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EBE69" w14:textId="14D0B44E" w:rsidR="000544FE" w:rsidRPr="00F65008" w:rsidRDefault="00087855">
      <w:pPr>
        <w:rPr>
          <w:rFonts w:ascii="Arial" w:hAnsi="Arial" w:cs="Arial"/>
          <w:b/>
          <w:bCs/>
          <w:sz w:val="16"/>
          <w:szCs w:val="16"/>
          <w:u w:val="single"/>
        </w:rPr>
      </w:pPr>
      <w:r w:rsidRPr="00F65008">
        <w:rPr>
          <w:rFonts w:ascii="Arial" w:hAnsi="Arial" w:cs="Arial"/>
          <w:b/>
          <w:bCs/>
          <w:sz w:val="16"/>
          <w:szCs w:val="16"/>
          <w:u w:val="single"/>
        </w:rPr>
        <w:t>Top SAM use cases (priority order)</w:t>
      </w:r>
    </w:p>
    <w:p w14:paraId="4C72519A" w14:textId="4E9BFAC8" w:rsidR="00087855" w:rsidRDefault="00087855">
      <w:pPr>
        <w:rPr>
          <w:rFonts w:ascii="Arial" w:hAnsi="Arial" w:cs="Arial"/>
          <w:sz w:val="14"/>
          <w:szCs w:val="14"/>
        </w:rPr>
      </w:pPr>
      <w:r>
        <w:rPr>
          <w:rFonts w:ascii="Arial" w:hAnsi="Arial" w:cs="Arial"/>
          <w:sz w:val="14"/>
          <w:szCs w:val="14"/>
        </w:rPr>
        <w:t>We will lean into use cases that we are already servicing in a limited capacity and are most demanded by the market.</w:t>
      </w:r>
    </w:p>
    <w:p w14:paraId="3A14771F" w14:textId="77777777" w:rsidR="00087855" w:rsidRDefault="00087855">
      <w:pPr>
        <w:rPr>
          <w:rFonts w:ascii="Arial" w:hAnsi="Arial" w:cs="Arial"/>
          <w:sz w:val="14"/>
          <w:szCs w:val="14"/>
        </w:rPr>
      </w:pPr>
    </w:p>
    <w:p w14:paraId="069A1B7C" w14:textId="514C1B49" w:rsidR="00087855" w:rsidRPr="001C5716" w:rsidRDefault="00087855" w:rsidP="001C5716">
      <w:pPr>
        <w:pStyle w:val="ListParagraph"/>
        <w:numPr>
          <w:ilvl w:val="0"/>
          <w:numId w:val="3"/>
        </w:numPr>
        <w:rPr>
          <w:rFonts w:ascii="Arial" w:hAnsi="Arial" w:cs="Arial"/>
          <w:sz w:val="14"/>
          <w:szCs w:val="14"/>
        </w:rPr>
      </w:pPr>
      <w:r w:rsidRPr="001C5716">
        <w:rPr>
          <w:rFonts w:ascii="Arial" w:hAnsi="Arial" w:cs="Arial"/>
          <w:b/>
          <w:bCs/>
          <w:sz w:val="14"/>
          <w:szCs w:val="14"/>
        </w:rPr>
        <w:t>EOB / Bill interpreter and Dispute initiator</w:t>
      </w:r>
      <w:r w:rsidRPr="001C5716">
        <w:rPr>
          <w:rFonts w:ascii="Arial" w:hAnsi="Arial" w:cs="Arial"/>
          <w:sz w:val="14"/>
          <w:szCs w:val="14"/>
        </w:rPr>
        <w:t>. This is an expansion of the “Medical Payments Advisor” MASA benefit that is limited to usage when a member has a severe emergency. The Medical Billing Advocates of America estimate that 80% of medical bills contain errors, though peer-reviewed estimates are more conservative (30-40% depending on methodology).</w:t>
      </w:r>
    </w:p>
    <w:p w14:paraId="2798AB7F" w14:textId="77777777" w:rsidR="00087855" w:rsidRDefault="00087855">
      <w:pPr>
        <w:rPr>
          <w:rFonts w:ascii="Arial" w:hAnsi="Arial" w:cs="Arial"/>
          <w:sz w:val="14"/>
          <w:szCs w:val="14"/>
        </w:rPr>
      </w:pPr>
    </w:p>
    <w:p w14:paraId="10EEA3A7" w14:textId="3217F805" w:rsidR="00087855" w:rsidRPr="001C5716" w:rsidRDefault="00087855" w:rsidP="001C5716">
      <w:pPr>
        <w:pStyle w:val="ListParagraph"/>
        <w:numPr>
          <w:ilvl w:val="0"/>
          <w:numId w:val="3"/>
        </w:numPr>
        <w:rPr>
          <w:rFonts w:ascii="Arial" w:hAnsi="Arial" w:cs="Arial"/>
          <w:sz w:val="14"/>
          <w:szCs w:val="14"/>
        </w:rPr>
      </w:pPr>
      <w:r w:rsidRPr="001C5716">
        <w:rPr>
          <w:rFonts w:ascii="Arial" w:hAnsi="Arial" w:cs="Arial"/>
          <w:b/>
          <w:bCs/>
          <w:sz w:val="14"/>
          <w:szCs w:val="14"/>
        </w:rPr>
        <w:t>Catastrophic Bill Advocate</w:t>
      </w:r>
      <w:r w:rsidRPr="001C5716">
        <w:rPr>
          <w:rFonts w:ascii="Arial" w:hAnsi="Arial" w:cs="Arial"/>
          <w:sz w:val="14"/>
          <w:szCs w:val="14"/>
        </w:rPr>
        <w:t>. We already offer this benefit in the form of a “Medical Payments Advisor”. Currently this benefit has low utilization and due to the complexity, is completely manual. However, we can promote this benefit, surface it in the app post-event (claim), and leverage AI to provide initial assessments, triage, and initial dispute management while keeping humans-in-the-loop to validate.</w:t>
      </w:r>
    </w:p>
    <w:p w14:paraId="7E919B6C" w14:textId="77777777" w:rsidR="00087855" w:rsidRDefault="00087855">
      <w:pPr>
        <w:rPr>
          <w:rFonts w:ascii="Arial" w:hAnsi="Arial" w:cs="Arial"/>
          <w:sz w:val="14"/>
          <w:szCs w:val="14"/>
        </w:rPr>
      </w:pPr>
    </w:p>
    <w:p w14:paraId="4C4E590F" w14:textId="6C0025A9" w:rsidR="00087855" w:rsidRPr="001C5716" w:rsidRDefault="00087855" w:rsidP="001C5716">
      <w:pPr>
        <w:pStyle w:val="ListParagraph"/>
        <w:numPr>
          <w:ilvl w:val="0"/>
          <w:numId w:val="3"/>
        </w:numPr>
        <w:rPr>
          <w:rFonts w:ascii="Arial" w:hAnsi="Arial" w:cs="Arial"/>
          <w:sz w:val="14"/>
          <w:szCs w:val="14"/>
        </w:rPr>
      </w:pPr>
      <w:r w:rsidRPr="001C5716">
        <w:rPr>
          <w:rFonts w:ascii="Arial" w:hAnsi="Arial" w:cs="Arial"/>
          <w:b/>
          <w:bCs/>
          <w:sz w:val="14"/>
          <w:szCs w:val="14"/>
        </w:rPr>
        <w:t>Post-claim / discharge follow-up (30-day window)</w:t>
      </w:r>
      <w:r w:rsidRPr="001C5716">
        <w:rPr>
          <w:rFonts w:ascii="Arial" w:hAnsi="Arial" w:cs="Arial"/>
          <w:sz w:val="14"/>
          <w:szCs w:val="14"/>
        </w:rPr>
        <w:t>. A MASA led qualitative research study found that customers experiencing shock events like ER admission explicitly list “support coordinating discharge and transitions” and “help finding facilities” as top needs. In addition, an AARP Public Policy Institute study (2023) cited discharge-to-home transition as the most stressful and least-supported moment in the entire caregiving arc, higher than the initial diagnosis. We offered potential leads a post-ER discharge checklist as part of a marketing test. The intent would be to expand on this checklist by making it dynamic, driven by AI, and have potential integrations with third-party service providers.</w:t>
      </w:r>
    </w:p>
    <w:p w14:paraId="27B69706" w14:textId="77777777" w:rsidR="00087855" w:rsidRDefault="00087855">
      <w:pPr>
        <w:rPr>
          <w:rFonts w:ascii="Arial" w:hAnsi="Arial" w:cs="Arial"/>
          <w:sz w:val="14"/>
          <w:szCs w:val="14"/>
        </w:rPr>
      </w:pPr>
    </w:p>
    <w:p w14:paraId="2E7A83FB" w14:textId="77777777" w:rsidR="00F65008" w:rsidRDefault="00F65008">
      <w:pPr>
        <w:rPr>
          <w:rFonts w:ascii="Arial" w:hAnsi="Arial" w:cs="Arial"/>
          <w:sz w:val="14"/>
          <w:szCs w:val="14"/>
        </w:rPr>
      </w:pPr>
    </w:p>
    <w:p w14:paraId="1D47665C" w14:textId="4A80F95C" w:rsidR="00F65008" w:rsidRPr="00F65008" w:rsidRDefault="00F65008" w:rsidP="00F65008">
      <w:pPr>
        <w:rPr>
          <w:rFonts w:ascii="Arial" w:hAnsi="Arial" w:cs="Arial"/>
          <w:b/>
          <w:bCs/>
          <w:sz w:val="16"/>
          <w:szCs w:val="16"/>
          <w:u w:val="single"/>
        </w:rPr>
      </w:pPr>
      <w:r w:rsidRPr="00F65008">
        <w:rPr>
          <w:rFonts w:ascii="Arial" w:hAnsi="Arial" w:cs="Arial"/>
          <w:b/>
          <w:bCs/>
          <w:sz w:val="16"/>
          <w:szCs w:val="16"/>
          <w:u w:val="single"/>
        </w:rPr>
        <w:t>Initial list of SAM use cases</w:t>
      </w:r>
    </w:p>
    <w:p w14:paraId="25D2A66D" w14:textId="5AB04A36" w:rsidR="00F65008" w:rsidRDefault="00F65008">
      <w:pPr>
        <w:rPr>
          <w:rFonts w:ascii="Arial" w:hAnsi="Arial" w:cs="Arial"/>
          <w:sz w:val="14"/>
          <w:szCs w:val="14"/>
        </w:rPr>
      </w:pPr>
      <w:r>
        <w:rPr>
          <w:rFonts w:ascii="Arial" w:hAnsi="Arial" w:cs="Arial"/>
          <w:sz w:val="14"/>
          <w:szCs w:val="14"/>
        </w:rPr>
        <w:t>This list the priority from P0 (items listed above) to P3. It also identifies potential customer target segments. For example, offer / sell to existing customers via outbound call (or email), offer / sell these products included with new or modified MASA plans to prospective seminar, include in modified MASA plans to existing group customers or upsell as a subscription, and offer digitally to non-MASA customers as a subscription.</w:t>
      </w:r>
    </w:p>
    <w:p w14:paraId="1D588C85" w14:textId="7EE806F8" w:rsidR="00087855" w:rsidRDefault="00087855">
      <w:pPr>
        <w:rPr>
          <w:rFonts w:ascii="Arial" w:hAnsi="Arial" w:cs="Arial"/>
          <w:sz w:val="14"/>
          <w:szCs w:val="14"/>
        </w:rPr>
      </w:pPr>
    </w:p>
    <w:tbl>
      <w:tblPr>
        <w:tblW w:w="8450" w:type="dxa"/>
        <w:tblLayout w:type="fixed"/>
        <w:tblLook w:val="04A0" w:firstRow="1" w:lastRow="0" w:firstColumn="1" w:lastColumn="0" w:noHBand="0" w:noVBand="1"/>
      </w:tblPr>
      <w:tblGrid>
        <w:gridCol w:w="3060"/>
        <w:gridCol w:w="1078"/>
        <w:gridCol w:w="1078"/>
        <w:gridCol w:w="24"/>
        <w:gridCol w:w="1054"/>
        <w:gridCol w:w="1078"/>
        <w:gridCol w:w="1078"/>
      </w:tblGrid>
      <w:tr w:rsidR="00F65008" w:rsidRPr="00F65008" w14:paraId="01E2648A" w14:textId="77777777" w:rsidTr="001C5716">
        <w:trPr>
          <w:trHeight w:val="288"/>
        </w:trPr>
        <w:tc>
          <w:tcPr>
            <w:tcW w:w="3060" w:type="dxa"/>
            <w:tcBorders>
              <w:top w:val="nil"/>
              <w:left w:val="nil"/>
              <w:bottom w:val="nil"/>
              <w:right w:val="nil"/>
            </w:tcBorders>
            <w:noWrap/>
            <w:vAlign w:val="bottom"/>
            <w:hideMark/>
          </w:tcPr>
          <w:p w14:paraId="42CB6E7C" w14:textId="77777777" w:rsidR="00F65008" w:rsidRPr="001C5716" w:rsidRDefault="00F65008" w:rsidP="00F65008">
            <w:pPr>
              <w:rPr>
                <w:rFonts w:ascii="Arial" w:eastAsia="Times New Roman" w:hAnsi="Arial" w:cs="Arial"/>
                <w:b/>
                <w:bCs/>
                <w:kern w:val="0"/>
                <w:sz w:val="14"/>
                <w:szCs w:val="14"/>
                <w14:ligatures w14:val="none"/>
              </w:rPr>
            </w:pPr>
          </w:p>
        </w:tc>
        <w:tc>
          <w:tcPr>
            <w:tcW w:w="2180" w:type="dxa"/>
            <w:gridSpan w:val="3"/>
            <w:tcBorders>
              <w:top w:val="nil"/>
              <w:left w:val="nil"/>
              <w:bottom w:val="nil"/>
              <w:right w:val="nil"/>
            </w:tcBorders>
            <w:noWrap/>
            <w:vAlign w:val="bottom"/>
            <w:hideMark/>
          </w:tcPr>
          <w:p w14:paraId="115A724D" w14:textId="77777777" w:rsidR="00F65008" w:rsidRPr="001C5716" w:rsidRDefault="00F65008" w:rsidP="00F65008">
            <w:pPr>
              <w:rPr>
                <w:rFonts w:ascii="Arial" w:eastAsia="Times New Roman" w:hAnsi="Arial" w:cs="Arial"/>
                <w:b/>
                <w:bCs/>
                <w:kern w:val="0"/>
                <w:sz w:val="14"/>
                <w:szCs w:val="14"/>
                <w14:ligatures w14:val="none"/>
              </w:rPr>
            </w:pPr>
          </w:p>
        </w:tc>
        <w:tc>
          <w:tcPr>
            <w:tcW w:w="3210" w:type="dxa"/>
            <w:gridSpan w:val="3"/>
            <w:tcBorders>
              <w:top w:val="nil"/>
              <w:left w:val="nil"/>
              <w:bottom w:val="nil"/>
              <w:right w:val="nil"/>
            </w:tcBorders>
            <w:noWrap/>
            <w:vAlign w:val="bottom"/>
            <w:hideMark/>
          </w:tcPr>
          <w:p w14:paraId="55DFB2FD" w14:textId="77777777" w:rsidR="00F65008" w:rsidRPr="001C5716" w:rsidRDefault="00F65008" w:rsidP="00F65008">
            <w:pPr>
              <w:jc w:val="center"/>
              <w:rPr>
                <w:rFonts w:ascii="Arial" w:eastAsia="Times New Roman" w:hAnsi="Arial" w:cs="Arial"/>
                <w:b/>
                <w:bCs/>
                <w:color w:val="000000"/>
                <w:kern w:val="0"/>
                <w:sz w:val="14"/>
                <w:szCs w:val="14"/>
                <w14:ligatures w14:val="none"/>
              </w:rPr>
            </w:pPr>
            <w:r w:rsidRPr="001C5716">
              <w:rPr>
                <w:rFonts w:ascii="Arial" w:eastAsia="Times New Roman" w:hAnsi="Arial" w:cs="Arial"/>
                <w:b/>
                <w:bCs/>
                <w:color w:val="000000"/>
                <w:kern w:val="0"/>
                <w:sz w:val="14"/>
                <w:szCs w:val="14"/>
                <w14:ligatures w14:val="none"/>
              </w:rPr>
              <w:t>Customer Segment</w:t>
            </w:r>
          </w:p>
        </w:tc>
      </w:tr>
      <w:tr w:rsidR="00F65008" w:rsidRPr="00F65008" w14:paraId="63BB9EE5" w14:textId="77777777" w:rsidTr="001C5716">
        <w:trPr>
          <w:trHeight w:val="288"/>
        </w:trPr>
        <w:tc>
          <w:tcPr>
            <w:tcW w:w="3060" w:type="dxa"/>
            <w:tcBorders>
              <w:top w:val="nil"/>
              <w:left w:val="nil"/>
              <w:bottom w:val="nil"/>
              <w:right w:val="nil"/>
            </w:tcBorders>
            <w:noWrap/>
            <w:vAlign w:val="bottom"/>
            <w:hideMark/>
          </w:tcPr>
          <w:p w14:paraId="6537A054" w14:textId="77777777" w:rsidR="00F65008" w:rsidRPr="001C5716" w:rsidRDefault="00F65008" w:rsidP="00F65008">
            <w:pPr>
              <w:rPr>
                <w:rFonts w:ascii="Arial" w:eastAsia="Times New Roman" w:hAnsi="Arial" w:cs="Arial"/>
                <w:b/>
                <w:bCs/>
                <w:color w:val="000000"/>
                <w:kern w:val="0"/>
                <w:sz w:val="14"/>
                <w:szCs w:val="14"/>
                <w14:ligatures w14:val="none"/>
              </w:rPr>
            </w:pPr>
            <w:r w:rsidRPr="001C5716">
              <w:rPr>
                <w:rFonts w:ascii="Arial" w:eastAsia="Times New Roman" w:hAnsi="Arial" w:cs="Arial"/>
                <w:b/>
                <w:bCs/>
                <w:color w:val="000000"/>
                <w:kern w:val="0"/>
                <w:sz w:val="14"/>
                <w:szCs w:val="14"/>
                <w14:ligatures w14:val="none"/>
              </w:rPr>
              <w:t>Sam Capability</w:t>
            </w:r>
          </w:p>
        </w:tc>
        <w:tc>
          <w:tcPr>
            <w:tcW w:w="1078" w:type="dxa"/>
            <w:tcBorders>
              <w:top w:val="nil"/>
              <w:left w:val="nil"/>
              <w:bottom w:val="nil"/>
              <w:right w:val="nil"/>
            </w:tcBorders>
            <w:noWrap/>
            <w:vAlign w:val="bottom"/>
            <w:hideMark/>
          </w:tcPr>
          <w:p w14:paraId="220E9814" w14:textId="77777777" w:rsidR="00F65008" w:rsidRPr="001C5716" w:rsidRDefault="00F65008" w:rsidP="00F65008">
            <w:pPr>
              <w:jc w:val="center"/>
              <w:rPr>
                <w:rFonts w:ascii="Arial" w:eastAsia="Times New Roman" w:hAnsi="Arial" w:cs="Arial"/>
                <w:b/>
                <w:bCs/>
                <w:color w:val="000000"/>
                <w:kern w:val="0"/>
                <w:sz w:val="14"/>
                <w:szCs w:val="14"/>
                <w14:ligatures w14:val="none"/>
              </w:rPr>
            </w:pPr>
            <w:r w:rsidRPr="001C5716">
              <w:rPr>
                <w:rFonts w:ascii="Arial" w:eastAsia="Times New Roman" w:hAnsi="Arial" w:cs="Arial"/>
                <w:b/>
                <w:bCs/>
                <w:color w:val="000000"/>
                <w:kern w:val="0"/>
                <w:sz w:val="14"/>
                <w:szCs w:val="14"/>
                <w14:ligatures w14:val="none"/>
              </w:rPr>
              <w:t>Priority</w:t>
            </w:r>
          </w:p>
        </w:tc>
        <w:tc>
          <w:tcPr>
            <w:tcW w:w="1078" w:type="dxa"/>
            <w:tcBorders>
              <w:top w:val="nil"/>
              <w:left w:val="nil"/>
              <w:bottom w:val="nil"/>
              <w:right w:val="nil"/>
            </w:tcBorders>
            <w:noWrap/>
            <w:vAlign w:val="bottom"/>
            <w:hideMark/>
          </w:tcPr>
          <w:p w14:paraId="24ECEE6A" w14:textId="77777777" w:rsidR="00F65008" w:rsidRPr="001C5716" w:rsidRDefault="00F65008" w:rsidP="00F65008">
            <w:pPr>
              <w:jc w:val="center"/>
              <w:rPr>
                <w:rFonts w:ascii="Arial" w:eastAsia="Times New Roman" w:hAnsi="Arial" w:cs="Arial"/>
                <w:b/>
                <w:bCs/>
                <w:color w:val="000000"/>
                <w:kern w:val="0"/>
                <w:sz w:val="14"/>
                <w:szCs w:val="14"/>
                <w14:ligatures w14:val="none"/>
              </w:rPr>
            </w:pPr>
            <w:r w:rsidRPr="001C5716">
              <w:rPr>
                <w:rFonts w:ascii="Arial" w:eastAsia="Times New Roman" w:hAnsi="Arial" w:cs="Arial"/>
                <w:b/>
                <w:bCs/>
                <w:color w:val="000000"/>
                <w:kern w:val="0"/>
                <w:sz w:val="14"/>
                <w:szCs w:val="14"/>
                <w14:ligatures w14:val="none"/>
              </w:rPr>
              <w:t>Existing</w:t>
            </w:r>
          </w:p>
        </w:tc>
        <w:tc>
          <w:tcPr>
            <w:tcW w:w="1078" w:type="dxa"/>
            <w:gridSpan w:val="2"/>
            <w:tcBorders>
              <w:top w:val="nil"/>
              <w:left w:val="nil"/>
              <w:bottom w:val="nil"/>
              <w:right w:val="nil"/>
            </w:tcBorders>
            <w:noWrap/>
            <w:vAlign w:val="bottom"/>
            <w:hideMark/>
          </w:tcPr>
          <w:p w14:paraId="3083265C" w14:textId="77777777" w:rsidR="00F65008" w:rsidRPr="001C5716" w:rsidRDefault="00F65008" w:rsidP="00F65008">
            <w:pPr>
              <w:jc w:val="center"/>
              <w:rPr>
                <w:rFonts w:ascii="Arial" w:eastAsia="Times New Roman" w:hAnsi="Arial" w:cs="Arial"/>
                <w:b/>
                <w:bCs/>
                <w:color w:val="000000"/>
                <w:kern w:val="0"/>
                <w:sz w:val="14"/>
                <w:szCs w:val="14"/>
                <w14:ligatures w14:val="none"/>
              </w:rPr>
            </w:pPr>
            <w:r w:rsidRPr="001C5716">
              <w:rPr>
                <w:rFonts w:ascii="Arial" w:eastAsia="Times New Roman" w:hAnsi="Arial" w:cs="Arial"/>
                <w:b/>
                <w:bCs/>
                <w:color w:val="000000"/>
                <w:kern w:val="0"/>
                <w:sz w:val="14"/>
                <w:szCs w:val="14"/>
                <w14:ligatures w14:val="none"/>
              </w:rPr>
              <w:t>Seminar</w:t>
            </w:r>
          </w:p>
        </w:tc>
        <w:tc>
          <w:tcPr>
            <w:tcW w:w="1078" w:type="dxa"/>
            <w:tcBorders>
              <w:top w:val="nil"/>
              <w:left w:val="nil"/>
              <w:bottom w:val="nil"/>
              <w:right w:val="nil"/>
            </w:tcBorders>
            <w:noWrap/>
            <w:vAlign w:val="bottom"/>
            <w:hideMark/>
          </w:tcPr>
          <w:p w14:paraId="326366B2" w14:textId="77777777" w:rsidR="00F65008" w:rsidRPr="001C5716" w:rsidRDefault="00F65008" w:rsidP="00F65008">
            <w:pPr>
              <w:jc w:val="center"/>
              <w:rPr>
                <w:rFonts w:ascii="Arial" w:eastAsia="Times New Roman" w:hAnsi="Arial" w:cs="Arial"/>
                <w:b/>
                <w:bCs/>
                <w:color w:val="000000"/>
                <w:kern w:val="0"/>
                <w:sz w:val="14"/>
                <w:szCs w:val="14"/>
                <w14:ligatures w14:val="none"/>
              </w:rPr>
            </w:pPr>
            <w:r w:rsidRPr="001C5716">
              <w:rPr>
                <w:rFonts w:ascii="Arial" w:eastAsia="Times New Roman" w:hAnsi="Arial" w:cs="Arial"/>
                <w:b/>
                <w:bCs/>
                <w:color w:val="000000"/>
                <w:kern w:val="0"/>
                <w:sz w:val="14"/>
                <w:szCs w:val="14"/>
                <w14:ligatures w14:val="none"/>
              </w:rPr>
              <w:t>Group</w:t>
            </w:r>
          </w:p>
        </w:tc>
        <w:tc>
          <w:tcPr>
            <w:tcW w:w="1078" w:type="dxa"/>
            <w:tcBorders>
              <w:top w:val="nil"/>
              <w:left w:val="nil"/>
              <w:bottom w:val="nil"/>
              <w:right w:val="nil"/>
            </w:tcBorders>
            <w:noWrap/>
            <w:vAlign w:val="bottom"/>
            <w:hideMark/>
          </w:tcPr>
          <w:p w14:paraId="2A679B40" w14:textId="77777777" w:rsidR="00F65008" w:rsidRPr="001C5716" w:rsidRDefault="00F65008" w:rsidP="00F65008">
            <w:pPr>
              <w:jc w:val="center"/>
              <w:rPr>
                <w:rFonts w:ascii="Arial" w:eastAsia="Times New Roman" w:hAnsi="Arial" w:cs="Arial"/>
                <w:b/>
                <w:bCs/>
                <w:color w:val="000000"/>
                <w:kern w:val="0"/>
                <w:sz w:val="14"/>
                <w:szCs w:val="14"/>
                <w14:ligatures w14:val="none"/>
              </w:rPr>
            </w:pPr>
            <w:r w:rsidRPr="001C5716">
              <w:rPr>
                <w:rFonts w:ascii="Arial" w:eastAsia="Times New Roman" w:hAnsi="Arial" w:cs="Arial"/>
                <w:b/>
                <w:bCs/>
                <w:color w:val="000000"/>
                <w:kern w:val="0"/>
                <w:sz w:val="14"/>
                <w:szCs w:val="14"/>
                <w14:ligatures w14:val="none"/>
              </w:rPr>
              <w:t>D2C (Digital)</w:t>
            </w:r>
          </w:p>
        </w:tc>
      </w:tr>
      <w:tr w:rsidR="00F65008" w:rsidRPr="00F65008" w14:paraId="4EFDCB5B" w14:textId="77777777" w:rsidTr="001C5716">
        <w:trPr>
          <w:trHeight w:val="288"/>
        </w:trPr>
        <w:tc>
          <w:tcPr>
            <w:tcW w:w="3060" w:type="dxa"/>
            <w:tcBorders>
              <w:top w:val="nil"/>
              <w:left w:val="nil"/>
              <w:bottom w:val="nil"/>
              <w:right w:val="nil"/>
            </w:tcBorders>
            <w:noWrap/>
            <w:vAlign w:val="bottom"/>
            <w:hideMark/>
          </w:tcPr>
          <w:p w14:paraId="2FCB9D52" w14:textId="77777777" w:rsidR="00F65008" w:rsidRPr="001C5716" w:rsidRDefault="00F65008" w:rsidP="00F65008">
            <w:pPr>
              <w:rPr>
                <w:rFonts w:ascii="Arial" w:eastAsia="Times New Roman" w:hAnsi="Arial" w:cs="Arial"/>
                <w:color w:val="000000"/>
                <w:kern w:val="0"/>
                <w:sz w:val="14"/>
                <w:szCs w:val="14"/>
                <w14:ligatures w14:val="none"/>
              </w:rPr>
            </w:pPr>
            <w:r w:rsidRPr="001C5716">
              <w:rPr>
                <w:rFonts w:ascii="Arial" w:eastAsia="Times New Roman" w:hAnsi="Arial" w:cs="Arial"/>
                <w:color w:val="000000"/>
                <w:kern w:val="0"/>
                <w:sz w:val="14"/>
                <w:szCs w:val="14"/>
                <w14:ligatures w14:val="none"/>
              </w:rPr>
              <w:t>EOB / Bill interpreter &amp; advocate</w:t>
            </w:r>
          </w:p>
        </w:tc>
        <w:tc>
          <w:tcPr>
            <w:tcW w:w="1078" w:type="dxa"/>
            <w:tcBorders>
              <w:top w:val="nil"/>
              <w:left w:val="nil"/>
              <w:bottom w:val="nil"/>
              <w:right w:val="nil"/>
            </w:tcBorders>
            <w:noWrap/>
            <w:vAlign w:val="bottom"/>
            <w:hideMark/>
          </w:tcPr>
          <w:p w14:paraId="315F1C5F" w14:textId="77777777" w:rsidR="00F65008" w:rsidRPr="001C5716" w:rsidRDefault="00F65008" w:rsidP="00F65008">
            <w:pPr>
              <w:jc w:val="center"/>
              <w:rPr>
                <w:rFonts w:ascii="Arial" w:eastAsia="Times New Roman" w:hAnsi="Arial" w:cs="Arial"/>
                <w:color w:val="000000"/>
                <w:kern w:val="0"/>
                <w:sz w:val="14"/>
                <w:szCs w:val="14"/>
                <w14:ligatures w14:val="none"/>
              </w:rPr>
            </w:pPr>
            <w:r w:rsidRPr="001C5716">
              <w:rPr>
                <w:rFonts w:ascii="Arial" w:eastAsia="Times New Roman" w:hAnsi="Arial" w:cs="Arial"/>
                <w:color w:val="000000"/>
                <w:kern w:val="0"/>
                <w:sz w:val="14"/>
                <w:szCs w:val="14"/>
                <w14:ligatures w14:val="none"/>
              </w:rPr>
              <w:t>P0</w:t>
            </w:r>
          </w:p>
        </w:tc>
        <w:tc>
          <w:tcPr>
            <w:tcW w:w="1078" w:type="dxa"/>
            <w:tcBorders>
              <w:top w:val="nil"/>
              <w:left w:val="nil"/>
              <w:bottom w:val="nil"/>
              <w:right w:val="nil"/>
            </w:tcBorders>
            <w:noWrap/>
            <w:vAlign w:val="bottom"/>
            <w:hideMark/>
          </w:tcPr>
          <w:p w14:paraId="28D02A3A" w14:textId="77777777" w:rsidR="00F65008" w:rsidRPr="001C5716" w:rsidRDefault="00F65008" w:rsidP="00F65008">
            <w:pPr>
              <w:jc w:val="center"/>
              <w:rPr>
                <w:rFonts w:ascii="Arial" w:eastAsia="Times New Roman" w:hAnsi="Arial" w:cs="Arial"/>
                <w:color w:val="000000"/>
                <w:kern w:val="0"/>
                <w:sz w:val="14"/>
                <w:szCs w:val="14"/>
                <w14:ligatures w14:val="none"/>
              </w:rPr>
            </w:pPr>
            <w:r w:rsidRPr="001C5716">
              <w:rPr>
                <w:rFonts w:ascii="Arial" w:eastAsia="Times New Roman" w:hAnsi="Arial" w:cs="Arial"/>
                <w:color w:val="000000"/>
                <w:kern w:val="0"/>
                <w:sz w:val="14"/>
                <w:szCs w:val="14"/>
                <w14:ligatures w14:val="none"/>
              </w:rPr>
              <w:t>x</w:t>
            </w:r>
          </w:p>
        </w:tc>
        <w:tc>
          <w:tcPr>
            <w:tcW w:w="1078" w:type="dxa"/>
            <w:gridSpan w:val="2"/>
            <w:tcBorders>
              <w:top w:val="nil"/>
              <w:left w:val="nil"/>
              <w:bottom w:val="nil"/>
              <w:right w:val="nil"/>
            </w:tcBorders>
            <w:noWrap/>
            <w:vAlign w:val="bottom"/>
            <w:hideMark/>
          </w:tcPr>
          <w:p w14:paraId="54F0B202" w14:textId="77777777" w:rsidR="00F65008" w:rsidRPr="001C5716" w:rsidRDefault="00F65008" w:rsidP="00F65008">
            <w:pPr>
              <w:jc w:val="center"/>
              <w:rPr>
                <w:rFonts w:ascii="Arial" w:eastAsia="Times New Roman" w:hAnsi="Arial" w:cs="Arial"/>
                <w:color w:val="000000"/>
                <w:kern w:val="0"/>
                <w:sz w:val="14"/>
                <w:szCs w:val="14"/>
                <w14:ligatures w14:val="none"/>
              </w:rPr>
            </w:pPr>
            <w:r w:rsidRPr="001C5716">
              <w:rPr>
                <w:rFonts w:ascii="Arial" w:eastAsia="Times New Roman" w:hAnsi="Arial" w:cs="Arial"/>
                <w:color w:val="000000"/>
                <w:kern w:val="0"/>
                <w:sz w:val="14"/>
                <w:szCs w:val="14"/>
                <w14:ligatures w14:val="none"/>
              </w:rPr>
              <w:t>x</w:t>
            </w:r>
          </w:p>
        </w:tc>
        <w:tc>
          <w:tcPr>
            <w:tcW w:w="1078" w:type="dxa"/>
            <w:tcBorders>
              <w:top w:val="nil"/>
              <w:left w:val="nil"/>
              <w:bottom w:val="nil"/>
              <w:right w:val="nil"/>
            </w:tcBorders>
            <w:noWrap/>
            <w:vAlign w:val="bottom"/>
            <w:hideMark/>
          </w:tcPr>
          <w:p w14:paraId="30E9E6BF" w14:textId="77777777" w:rsidR="00F65008" w:rsidRPr="001C5716" w:rsidRDefault="00F65008" w:rsidP="00F65008">
            <w:pPr>
              <w:jc w:val="center"/>
              <w:rPr>
                <w:rFonts w:ascii="Arial" w:eastAsia="Times New Roman" w:hAnsi="Arial" w:cs="Arial"/>
                <w:color w:val="000000"/>
                <w:kern w:val="0"/>
                <w:sz w:val="14"/>
                <w:szCs w:val="14"/>
                <w14:ligatures w14:val="none"/>
              </w:rPr>
            </w:pPr>
            <w:r w:rsidRPr="001C5716">
              <w:rPr>
                <w:rFonts w:ascii="Arial" w:eastAsia="Times New Roman" w:hAnsi="Arial" w:cs="Arial"/>
                <w:color w:val="000000"/>
                <w:kern w:val="0"/>
                <w:sz w:val="14"/>
                <w:szCs w:val="14"/>
                <w14:ligatures w14:val="none"/>
              </w:rPr>
              <w:t>x</w:t>
            </w:r>
          </w:p>
        </w:tc>
        <w:tc>
          <w:tcPr>
            <w:tcW w:w="1078" w:type="dxa"/>
            <w:tcBorders>
              <w:top w:val="nil"/>
              <w:left w:val="nil"/>
              <w:bottom w:val="nil"/>
              <w:right w:val="nil"/>
            </w:tcBorders>
            <w:noWrap/>
            <w:vAlign w:val="bottom"/>
            <w:hideMark/>
          </w:tcPr>
          <w:p w14:paraId="1845F612" w14:textId="77777777" w:rsidR="00F65008" w:rsidRPr="001C5716" w:rsidRDefault="00F65008" w:rsidP="00F65008">
            <w:pPr>
              <w:jc w:val="center"/>
              <w:rPr>
                <w:rFonts w:ascii="Arial" w:eastAsia="Times New Roman" w:hAnsi="Arial" w:cs="Arial"/>
                <w:color w:val="000000"/>
                <w:kern w:val="0"/>
                <w:sz w:val="14"/>
                <w:szCs w:val="14"/>
                <w14:ligatures w14:val="none"/>
              </w:rPr>
            </w:pPr>
            <w:r w:rsidRPr="001C5716">
              <w:rPr>
                <w:rFonts w:ascii="Arial" w:eastAsia="Times New Roman" w:hAnsi="Arial" w:cs="Arial"/>
                <w:color w:val="000000"/>
                <w:kern w:val="0"/>
                <w:sz w:val="14"/>
                <w:szCs w:val="14"/>
                <w14:ligatures w14:val="none"/>
              </w:rPr>
              <w:t>x</w:t>
            </w:r>
          </w:p>
        </w:tc>
      </w:tr>
      <w:tr w:rsidR="00F65008" w:rsidRPr="00F65008" w14:paraId="0CDF8792" w14:textId="77777777" w:rsidTr="001C5716">
        <w:trPr>
          <w:trHeight w:val="288"/>
        </w:trPr>
        <w:tc>
          <w:tcPr>
            <w:tcW w:w="3060" w:type="dxa"/>
            <w:tcBorders>
              <w:top w:val="nil"/>
              <w:left w:val="nil"/>
              <w:bottom w:val="nil"/>
              <w:right w:val="nil"/>
            </w:tcBorders>
            <w:noWrap/>
            <w:vAlign w:val="bottom"/>
            <w:hideMark/>
          </w:tcPr>
          <w:p w14:paraId="796F5273" w14:textId="77777777" w:rsidR="00F65008" w:rsidRPr="001C5716" w:rsidRDefault="00F65008" w:rsidP="00F65008">
            <w:pPr>
              <w:rPr>
                <w:rFonts w:ascii="Arial" w:eastAsia="Times New Roman" w:hAnsi="Arial" w:cs="Arial"/>
                <w:color w:val="000000"/>
                <w:kern w:val="0"/>
                <w:sz w:val="14"/>
                <w:szCs w:val="14"/>
                <w14:ligatures w14:val="none"/>
              </w:rPr>
            </w:pPr>
            <w:r w:rsidRPr="001C5716">
              <w:rPr>
                <w:rFonts w:ascii="Arial" w:eastAsia="Times New Roman" w:hAnsi="Arial" w:cs="Arial"/>
                <w:color w:val="000000"/>
                <w:kern w:val="0"/>
                <w:sz w:val="14"/>
                <w:szCs w:val="14"/>
                <w14:ligatures w14:val="none"/>
              </w:rPr>
              <w:t>Catastrophic Bill advocate</w:t>
            </w:r>
          </w:p>
        </w:tc>
        <w:tc>
          <w:tcPr>
            <w:tcW w:w="1078" w:type="dxa"/>
            <w:tcBorders>
              <w:top w:val="nil"/>
              <w:left w:val="nil"/>
              <w:bottom w:val="nil"/>
              <w:right w:val="nil"/>
            </w:tcBorders>
            <w:noWrap/>
            <w:vAlign w:val="bottom"/>
            <w:hideMark/>
          </w:tcPr>
          <w:p w14:paraId="3EBAF14D" w14:textId="77777777" w:rsidR="00F65008" w:rsidRPr="001C5716" w:rsidRDefault="00F65008" w:rsidP="00F65008">
            <w:pPr>
              <w:jc w:val="center"/>
              <w:rPr>
                <w:rFonts w:ascii="Arial" w:eastAsia="Times New Roman" w:hAnsi="Arial" w:cs="Arial"/>
                <w:color w:val="000000"/>
                <w:kern w:val="0"/>
                <w:sz w:val="14"/>
                <w:szCs w:val="14"/>
                <w14:ligatures w14:val="none"/>
              </w:rPr>
            </w:pPr>
            <w:r w:rsidRPr="001C5716">
              <w:rPr>
                <w:rFonts w:ascii="Arial" w:eastAsia="Times New Roman" w:hAnsi="Arial" w:cs="Arial"/>
                <w:color w:val="000000"/>
                <w:kern w:val="0"/>
                <w:sz w:val="14"/>
                <w:szCs w:val="14"/>
                <w14:ligatures w14:val="none"/>
              </w:rPr>
              <w:t>P0</w:t>
            </w:r>
          </w:p>
        </w:tc>
        <w:tc>
          <w:tcPr>
            <w:tcW w:w="1078" w:type="dxa"/>
            <w:tcBorders>
              <w:top w:val="nil"/>
              <w:left w:val="nil"/>
              <w:bottom w:val="nil"/>
              <w:right w:val="nil"/>
            </w:tcBorders>
            <w:noWrap/>
            <w:vAlign w:val="bottom"/>
            <w:hideMark/>
          </w:tcPr>
          <w:p w14:paraId="24C7E3A0" w14:textId="77777777" w:rsidR="00F65008" w:rsidRPr="001C5716" w:rsidRDefault="00F65008" w:rsidP="00F65008">
            <w:pPr>
              <w:jc w:val="center"/>
              <w:rPr>
                <w:rFonts w:ascii="Arial" w:eastAsia="Times New Roman" w:hAnsi="Arial" w:cs="Arial"/>
                <w:color w:val="000000"/>
                <w:kern w:val="0"/>
                <w:sz w:val="14"/>
                <w:szCs w:val="14"/>
                <w14:ligatures w14:val="none"/>
              </w:rPr>
            </w:pPr>
            <w:r w:rsidRPr="001C5716">
              <w:rPr>
                <w:rFonts w:ascii="Arial" w:eastAsia="Times New Roman" w:hAnsi="Arial" w:cs="Arial"/>
                <w:color w:val="000000"/>
                <w:kern w:val="0"/>
                <w:sz w:val="14"/>
                <w:szCs w:val="14"/>
                <w14:ligatures w14:val="none"/>
              </w:rPr>
              <w:t>x</w:t>
            </w:r>
          </w:p>
        </w:tc>
        <w:tc>
          <w:tcPr>
            <w:tcW w:w="1078" w:type="dxa"/>
            <w:gridSpan w:val="2"/>
            <w:tcBorders>
              <w:top w:val="nil"/>
              <w:left w:val="nil"/>
              <w:bottom w:val="nil"/>
              <w:right w:val="nil"/>
            </w:tcBorders>
            <w:noWrap/>
            <w:vAlign w:val="bottom"/>
            <w:hideMark/>
          </w:tcPr>
          <w:p w14:paraId="237443FF" w14:textId="77777777" w:rsidR="00F65008" w:rsidRPr="001C5716" w:rsidRDefault="00F65008" w:rsidP="00F65008">
            <w:pPr>
              <w:jc w:val="center"/>
              <w:rPr>
                <w:rFonts w:ascii="Arial" w:eastAsia="Times New Roman" w:hAnsi="Arial" w:cs="Arial"/>
                <w:color w:val="000000"/>
                <w:kern w:val="0"/>
                <w:sz w:val="14"/>
                <w:szCs w:val="14"/>
                <w14:ligatures w14:val="none"/>
              </w:rPr>
            </w:pPr>
            <w:r w:rsidRPr="001C5716">
              <w:rPr>
                <w:rFonts w:ascii="Arial" w:eastAsia="Times New Roman" w:hAnsi="Arial" w:cs="Arial"/>
                <w:color w:val="000000"/>
                <w:kern w:val="0"/>
                <w:sz w:val="14"/>
                <w:szCs w:val="14"/>
                <w14:ligatures w14:val="none"/>
              </w:rPr>
              <w:t>x</w:t>
            </w:r>
          </w:p>
        </w:tc>
        <w:tc>
          <w:tcPr>
            <w:tcW w:w="1078" w:type="dxa"/>
            <w:tcBorders>
              <w:top w:val="nil"/>
              <w:left w:val="nil"/>
              <w:bottom w:val="nil"/>
              <w:right w:val="nil"/>
            </w:tcBorders>
            <w:noWrap/>
            <w:vAlign w:val="bottom"/>
            <w:hideMark/>
          </w:tcPr>
          <w:p w14:paraId="3E61636E" w14:textId="77777777" w:rsidR="00F65008" w:rsidRPr="001C5716" w:rsidRDefault="00F65008" w:rsidP="00F65008">
            <w:pPr>
              <w:jc w:val="center"/>
              <w:rPr>
                <w:rFonts w:ascii="Arial" w:eastAsia="Times New Roman" w:hAnsi="Arial" w:cs="Arial"/>
                <w:color w:val="000000"/>
                <w:kern w:val="0"/>
                <w:sz w:val="14"/>
                <w:szCs w:val="14"/>
                <w14:ligatures w14:val="none"/>
              </w:rPr>
            </w:pPr>
            <w:r w:rsidRPr="001C5716">
              <w:rPr>
                <w:rFonts w:ascii="Arial" w:eastAsia="Times New Roman" w:hAnsi="Arial" w:cs="Arial"/>
                <w:color w:val="000000"/>
                <w:kern w:val="0"/>
                <w:sz w:val="14"/>
                <w:szCs w:val="14"/>
                <w14:ligatures w14:val="none"/>
              </w:rPr>
              <w:t>x</w:t>
            </w:r>
          </w:p>
        </w:tc>
        <w:tc>
          <w:tcPr>
            <w:tcW w:w="1078" w:type="dxa"/>
            <w:tcBorders>
              <w:top w:val="nil"/>
              <w:left w:val="nil"/>
              <w:bottom w:val="nil"/>
              <w:right w:val="nil"/>
            </w:tcBorders>
            <w:noWrap/>
            <w:vAlign w:val="bottom"/>
            <w:hideMark/>
          </w:tcPr>
          <w:p w14:paraId="39304BFA" w14:textId="77777777" w:rsidR="00F65008" w:rsidRPr="001C5716" w:rsidRDefault="00F65008" w:rsidP="00F65008">
            <w:pPr>
              <w:jc w:val="center"/>
              <w:rPr>
                <w:rFonts w:ascii="Arial" w:eastAsia="Times New Roman" w:hAnsi="Arial" w:cs="Arial"/>
                <w:color w:val="000000"/>
                <w:kern w:val="0"/>
                <w:sz w:val="14"/>
                <w:szCs w:val="14"/>
                <w14:ligatures w14:val="none"/>
              </w:rPr>
            </w:pPr>
            <w:r w:rsidRPr="001C5716">
              <w:rPr>
                <w:rFonts w:ascii="Arial" w:eastAsia="Times New Roman" w:hAnsi="Arial" w:cs="Arial"/>
                <w:color w:val="000000"/>
                <w:kern w:val="0"/>
                <w:sz w:val="14"/>
                <w:szCs w:val="14"/>
                <w14:ligatures w14:val="none"/>
              </w:rPr>
              <w:t>x</w:t>
            </w:r>
          </w:p>
        </w:tc>
      </w:tr>
      <w:tr w:rsidR="00F65008" w:rsidRPr="00F65008" w14:paraId="2A6C5126" w14:textId="77777777" w:rsidTr="001C5716">
        <w:trPr>
          <w:trHeight w:val="288"/>
        </w:trPr>
        <w:tc>
          <w:tcPr>
            <w:tcW w:w="3060" w:type="dxa"/>
            <w:tcBorders>
              <w:top w:val="nil"/>
              <w:left w:val="nil"/>
              <w:bottom w:val="nil"/>
              <w:right w:val="nil"/>
            </w:tcBorders>
            <w:noWrap/>
            <w:vAlign w:val="bottom"/>
            <w:hideMark/>
          </w:tcPr>
          <w:p w14:paraId="7660A608" w14:textId="77777777" w:rsidR="00F65008" w:rsidRPr="001C5716" w:rsidRDefault="00F65008" w:rsidP="00F65008">
            <w:pPr>
              <w:rPr>
                <w:rFonts w:ascii="Arial" w:eastAsia="Times New Roman" w:hAnsi="Arial" w:cs="Arial"/>
                <w:color w:val="000000"/>
                <w:kern w:val="0"/>
                <w:sz w:val="14"/>
                <w:szCs w:val="14"/>
                <w14:ligatures w14:val="none"/>
              </w:rPr>
            </w:pPr>
            <w:r w:rsidRPr="001C5716">
              <w:rPr>
                <w:rFonts w:ascii="Arial" w:eastAsia="Times New Roman" w:hAnsi="Arial" w:cs="Arial"/>
                <w:color w:val="000000"/>
                <w:kern w:val="0"/>
                <w:sz w:val="14"/>
                <w:szCs w:val="14"/>
                <w14:ligatures w14:val="none"/>
              </w:rPr>
              <w:t xml:space="preserve">Post-claim / discharge follow-up </w:t>
            </w:r>
          </w:p>
        </w:tc>
        <w:tc>
          <w:tcPr>
            <w:tcW w:w="1078" w:type="dxa"/>
            <w:tcBorders>
              <w:top w:val="nil"/>
              <w:left w:val="nil"/>
              <w:bottom w:val="nil"/>
              <w:right w:val="nil"/>
            </w:tcBorders>
            <w:noWrap/>
            <w:vAlign w:val="bottom"/>
            <w:hideMark/>
          </w:tcPr>
          <w:p w14:paraId="74CE715F" w14:textId="77777777" w:rsidR="00F65008" w:rsidRPr="001C5716" w:rsidRDefault="00F65008" w:rsidP="00F65008">
            <w:pPr>
              <w:jc w:val="center"/>
              <w:rPr>
                <w:rFonts w:ascii="Arial" w:eastAsia="Times New Roman" w:hAnsi="Arial" w:cs="Arial"/>
                <w:color w:val="000000"/>
                <w:kern w:val="0"/>
                <w:sz w:val="14"/>
                <w:szCs w:val="14"/>
                <w14:ligatures w14:val="none"/>
              </w:rPr>
            </w:pPr>
            <w:r w:rsidRPr="001C5716">
              <w:rPr>
                <w:rFonts w:ascii="Arial" w:eastAsia="Times New Roman" w:hAnsi="Arial" w:cs="Arial"/>
                <w:color w:val="000000"/>
                <w:kern w:val="0"/>
                <w:sz w:val="14"/>
                <w:szCs w:val="14"/>
                <w14:ligatures w14:val="none"/>
              </w:rPr>
              <w:t>P0</w:t>
            </w:r>
          </w:p>
        </w:tc>
        <w:tc>
          <w:tcPr>
            <w:tcW w:w="1078" w:type="dxa"/>
            <w:tcBorders>
              <w:top w:val="nil"/>
              <w:left w:val="nil"/>
              <w:bottom w:val="nil"/>
              <w:right w:val="nil"/>
            </w:tcBorders>
            <w:noWrap/>
            <w:vAlign w:val="bottom"/>
            <w:hideMark/>
          </w:tcPr>
          <w:p w14:paraId="2EE03C14" w14:textId="77777777" w:rsidR="00F65008" w:rsidRPr="001C5716" w:rsidRDefault="00F65008" w:rsidP="00F65008">
            <w:pPr>
              <w:jc w:val="center"/>
              <w:rPr>
                <w:rFonts w:ascii="Arial" w:eastAsia="Times New Roman" w:hAnsi="Arial" w:cs="Arial"/>
                <w:color w:val="000000"/>
                <w:kern w:val="0"/>
                <w:sz w:val="14"/>
                <w:szCs w:val="14"/>
                <w14:ligatures w14:val="none"/>
              </w:rPr>
            </w:pPr>
            <w:r w:rsidRPr="001C5716">
              <w:rPr>
                <w:rFonts w:ascii="Arial" w:eastAsia="Times New Roman" w:hAnsi="Arial" w:cs="Arial"/>
                <w:color w:val="000000"/>
                <w:kern w:val="0"/>
                <w:sz w:val="14"/>
                <w:szCs w:val="14"/>
                <w14:ligatures w14:val="none"/>
              </w:rPr>
              <w:t>x</w:t>
            </w:r>
          </w:p>
        </w:tc>
        <w:tc>
          <w:tcPr>
            <w:tcW w:w="1078" w:type="dxa"/>
            <w:gridSpan w:val="2"/>
            <w:tcBorders>
              <w:top w:val="nil"/>
              <w:left w:val="nil"/>
              <w:bottom w:val="nil"/>
              <w:right w:val="nil"/>
            </w:tcBorders>
            <w:noWrap/>
            <w:vAlign w:val="bottom"/>
            <w:hideMark/>
          </w:tcPr>
          <w:p w14:paraId="6B6D9AC3" w14:textId="77777777" w:rsidR="00F65008" w:rsidRPr="001C5716" w:rsidRDefault="00F65008" w:rsidP="00F65008">
            <w:pPr>
              <w:jc w:val="center"/>
              <w:rPr>
                <w:rFonts w:ascii="Arial" w:eastAsia="Times New Roman" w:hAnsi="Arial" w:cs="Arial"/>
                <w:color w:val="000000"/>
                <w:kern w:val="0"/>
                <w:sz w:val="14"/>
                <w:szCs w:val="14"/>
                <w14:ligatures w14:val="none"/>
              </w:rPr>
            </w:pPr>
            <w:r w:rsidRPr="001C5716">
              <w:rPr>
                <w:rFonts w:ascii="Arial" w:eastAsia="Times New Roman" w:hAnsi="Arial" w:cs="Arial"/>
                <w:color w:val="000000"/>
                <w:kern w:val="0"/>
                <w:sz w:val="14"/>
                <w:szCs w:val="14"/>
                <w14:ligatures w14:val="none"/>
              </w:rPr>
              <w:t>x</w:t>
            </w:r>
          </w:p>
        </w:tc>
        <w:tc>
          <w:tcPr>
            <w:tcW w:w="1078" w:type="dxa"/>
            <w:tcBorders>
              <w:top w:val="nil"/>
              <w:left w:val="nil"/>
              <w:bottom w:val="nil"/>
              <w:right w:val="nil"/>
            </w:tcBorders>
            <w:noWrap/>
            <w:vAlign w:val="bottom"/>
            <w:hideMark/>
          </w:tcPr>
          <w:p w14:paraId="66D72053" w14:textId="77777777" w:rsidR="00F65008" w:rsidRPr="001C5716" w:rsidRDefault="00F65008" w:rsidP="00F65008">
            <w:pPr>
              <w:jc w:val="center"/>
              <w:rPr>
                <w:rFonts w:ascii="Arial" w:eastAsia="Times New Roman" w:hAnsi="Arial" w:cs="Arial"/>
                <w:color w:val="000000"/>
                <w:kern w:val="0"/>
                <w:sz w:val="14"/>
                <w:szCs w:val="14"/>
                <w14:ligatures w14:val="none"/>
              </w:rPr>
            </w:pPr>
            <w:r w:rsidRPr="001C5716">
              <w:rPr>
                <w:rFonts w:ascii="Arial" w:eastAsia="Times New Roman" w:hAnsi="Arial" w:cs="Arial"/>
                <w:color w:val="000000"/>
                <w:kern w:val="0"/>
                <w:sz w:val="14"/>
                <w:szCs w:val="14"/>
                <w14:ligatures w14:val="none"/>
              </w:rPr>
              <w:t>x</w:t>
            </w:r>
          </w:p>
        </w:tc>
        <w:tc>
          <w:tcPr>
            <w:tcW w:w="1078" w:type="dxa"/>
            <w:tcBorders>
              <w:top w:val="nil"/>
              <w:left w:val="nil"/>
              <w:bottom w:val="nil"/>
              <w:right w:val="nil"/>
            </w:tcBorders>
            <w:noWrap/>
            <w:vAlign w:val="bottom"/>
            <w:hideMark/>
          </w:tcPr>
          <w:p w14:paraId="66000929" w14:textId="77777777" w:rsidR="00F65008" w:rsidRPr="001C5716" w:rsidRDefault="00F65008" w:rsidP="00F65008">
            <w:pPr>
              <w:jc w:val="center"/>
              <w:rPr>
                <w:rFonts w:ascii="Arial" w:eastAsia="Times New Roman" w:hAnsi="Arial" w:cs="Arial"/>
                <w:color w:val="000000"/>
                <w:kern w:val="0"/>
                <w:sz w:val="14"/>
                <w:szCs w:val="14"/>
                <w14:ligatures w14:val="none"/>
              </w:rPr>
            </w:pPr>
            <w:r w:rsidRPr="001C5716">
              <w:rPr>
                <w:rFonts w:ascii="Arial" w:eastAsia="Times New Roman" w:hAnsi="Arial" w:cs="Arial"/>
                <w:color w:val="000000"/>
                <w:kern w:val="0"/>
                <w:sz w:val="14"/>
                <w:szCs w:val="14"/>
                <w14:ligatures w14:val="none"/>
              </w:rPr>
              <w:t>x</w:t>
            </w:r>
          </w:p>
        </w:tc>
      </w:tr>
      <w:tr w:rsidR="00F65008" w:rsidRPr="00F65008" w14:paraId="33AEA910" w14:textId="77777777" w:rsidTr="001C5716">
        <w:trPr>
          <w:trHeight w:val="288"/>
        </w:trPr>
        <w:tc>
          <w:tcPr>
            <w:tcW w:w="3060" w:type="dxa"/>
            <w:tcBorders>
              <w:top w:val="nil"/>
              <w:left w:val="nil"/>
              <w:bottom w:val="nil"/>
              <w:right w:val="nil"/>
            </w:tcBorders>
            <w:noWrap/>
            <w:vAlign w:val="bottom"/>
            <w:hideMark/>
          </w:tcPr>
          <w:p w14:paraId="1871DDD2" w14:textId="77777777" w:rsidR="00F65008" w:rsidRPr="001C5716" w:rsidRDefault="00F65008" w:rsidP="00F65008">
            <w:pPr>
              <w:rPr>
                <w:rFonts w:ascii="Arial" w:eastAsia="Times New Roman" w:hAnsi="Arial" w:cs="Arial"/>
                <w:color w:val="000000"/>
                <w:kern w:val="0"/>
                <w:sz w:val="14"/>
                <w:szCs w:val="14"/>
                <w14:ligatures w14:val="none"/>
              </w:rPr>
            </w:pPr>
            <w:r w:rsidRPr="001C5716">
              <w:rPr>
                <w:rFonts w:ascii="Arial" w:eastAsia="Times New Roman" w:hAnsi="Arial" w:cs="Arial"/>
                <w:color w:val="000000"/>
                <w:kern w:val="0"/>
                <w:sz w:val="14"/>
                <w:szCs w:val="14"/>
                <w14:ligatures w14:val="none"/>
              </w:rPr>
              <w:t>Concierge coordination "stack"</w:t>
            </w:r>
          </w:p>
        </w:tc>
        <w:tc>
          <w:tcPr>
            <w:tcW w:w="1078" w:type="dxa"/>
            <w:tcBorders>
              <w:top w:val="nil"/>
              <w:left w:val="nil"/>
              <w:bottom w:val="nil"/>
              <w:right w:val="nil"/>
            </w:tcBorders>
            <w:noWrap/>
            <w:vAlign w:val="bottom"/>
            <w:hideMark/>
          </w:tcPr>
          <w:p w14:paraId="635791E9" w14:textId="77777777" w:rsidR="00F65008" w:rsidRPr="001C5716" w:rsidRDefault="00F65008" w:rsidP="00F65008">
            <w:pPr>
              <w:jc w:val="center"/>
              <w:rPr>
                <w:rFonts w:ascii="Arial" w:eastAsia="Times New Roman" w:hAnsi="Arial" w:cs="Arial"/>
                <w:color w:val="000000"/>
                <w:kern w:val="0"/>
                <w:sz w:val="14"/>
                <w:szCs w:val="14"/>
                <w14:ligatures w14:val="none"/>
              </w:rPr>
            </w:pPr>
            <w:r w:rsidRPr="001C5716">
              <w:rPr>
                <w:rFonts w:ascii="Arial" w:eastAsia="Times New Roman" w:hAnsi="Arial" w:cs="Arial"/>
                <w:color w:val="000000"/>
                <w:kern w:val="0"/>
                <w:sz w:val="14"/>
                <w:szCs w:val="14"/>
                <w14:ligatures w14:val="none"/>
              </w:rPr>
              <w:t>P1</w:t>
            </w:r>
          </w:p>
        </w:tc>
        <w:tc>
          <w:tcPr>
            <w:tcW w:w="1078" w:type="dxa"/>
            <w:tcBorders>
              <w:top w:val="nil"/>
              <w:left w:val="nil"/>
              <w:bottom w:val="nil"/>
              <w:right w:val="nil"/>
            </w:tcBorders>
            <w:noWrap/>
            <w:vAlign w:val="bottom"/>
            <w:hideMark/>
          </w:tcPr>
          <w:p w14:paraId="31858292" w14:textId="77777777" w:rsidR="00F65008" w:rsidRPr="001C5716" w:rsidRDefault="00F65008" w:rsidP="00F65008">
            <w:pPr>
              <w:jc w:val="center"/>
              <w:rPr>
                <w:rFonts w:ascii="Arial" w:eastAsia="Times New Roman" w:hAnsi="Arial" w:cs="Arial"/>
                <w:color w:val="000000"/>
                <w:kern w:val="0"/>
                <w:sz w:val="14"/>
                <w:szCs w:val="14"/>
                <w14:ligatures w14:val="none"/>
              </w:rPr>
            </w:pPr>
            <w:r w:rsidRPr="001C5716">
              <w:rPr>
                <w:rFonts w:ascii="Arial" w:eastAsia="Times New Roman" w:hAnsi="Arial" w:cs="Arial"/>
                <w:color w:val="000000"/>
                <w:kern w:val="0"/>
                <w:sz w:val="14"/>
                <w:szCs w:val="14"/>
                <w14:ligatures w14:val="none"/>
              </w:rPr>
              <w:t>x</w:t>
            </w:r>
          </w:p>
        </w:tc>
        <w:tc>
          <w:tcPr>
            <w:tcW w:w="1078" w:type="dxa"/>
            <w:gridSpan w:val="2"/>
            <w:tcBorders>
              <w:top w:val="nil"/>
              <w:left w:val="nil"/>
              <w:bottom w:val="nil"/>
              <w:right w:val="nil"/>
            </w:tcBorders>
            <w:noWrap/>
            <w:vAlign w:val="bottom"/>
            <w:hideMark/>
          </w:tcPr>
          <w:p w14:paraId="69EED63B" w14:textId="77777777" w:rsidR="00F65008" w:rsidRPr="001C5716" w:rsidRDefault="00F65008" w:rsidP="00F65008">
            <w:pPr>
              <w:jc w:val="center"/>
              <w:rPr>
                <w:rFonts w:ascii="Arial" w:eastAsia="Times New Roman" w:hAnsi="Arial" w:cs="Arial"/>
                <w:color w:val="000000"/>
                <w:kern w:val="0"/>
                <w:sz w:val="14"/>
                <w:szCs w:val="14"/>
                <w14:ligatures w14:val="none"/>
              </w:rPr>
            </w:pPr>
            <w:r w:rsidRPr="001C5716">
              <w:rPr>
                <w:rFonts w:ascii="Arial" w:eastAsia="Times New Roman" w:hAnsi="Arial" w:cs="Arial"/>
                <w:color w:val="000000"/>
                <w:kern w:val="0"/>
                <w:sz w:val="14"/>
                <w:szCs w:val="14"/>
                <w14:ligatures w14:val="none"/>
              </w:rPr>
              <w:t>x</w:t>
            </w:r>
          </w:p>
        </w:tc>
        <w:tc>
          <w:tcPr>
            <w:tcW w:w="1078" w:type="dxa"/>
            <w:tcBorders>
              <w:top w:val="nil"/>
              <w:left w:val="nil"/>
              <w:bottom w:val="nil"/>
              <w:right w:val="nil"/>
            </w:tcBorders>
            <w:noWrap/>
            <w:vAlign w:val="bottom"/>
            <w:hideMark/>
          </w:tcPr>
          <w:p w14:paraId="0A9D824F" w14:textId="77777777" w:rsidR="00F65008" w:rsidRPr="001C5716" w:rsidRDefault="00F65008" w:rsidP="00F65008">
            <w:pPr>
              <w:jc w:val="center"/>
              <w:rPr>
                <w:rFonts w:ascii="Arial" w:eastAsia="Times New Roman" w:hAnsi="Arial" w:cs="Arial"/>
                <w:color w:val="000000"/>
                <w:kern w:val="0"/>
                <w:sz w:val="14"/>
                <w:szCs w:val="14"/>
                <w14:ligatures w14:val="none"/>
              </w:rPr>
            </w:pPr>
            <w:r w:rsidRPr="001C5716">
              <w:rPr>
                <w:rFonts w:ascii="Arial" w:eastAsia="Times New Roman" w:hAnsi="Arial" w:cs="Arial"/>
                <w:color w:val="000000"/>
                <w:kern w:val="0"/>
                <w:sz w:val="14"/>
                <w:szCs w:val="14"/>
                <w14:ligatures w14:val="none"/>
              </w:rPr>
              <w:t>x</w:t>
            </w:r>
          </w:p>
        </w:tc>
        <w:tc>
          <w:tcPr>
            <w:tcW w:w="1078" w:type="dxa"/>
            <w:tcBorders>
              <w:top w:val="nil"/>
              <w:left w:val="nil"/>
              <w:bottom w:val="nil"/>
              <w:right w:val="nil"/>
            </w:tcBorders>
            <w:noWrap/>
            <w:vAlign w:val="bottom"/>
            <w:hideMark/>
          </w:tcPr>
          <w:p w14:paraId="579CC140" w14:textId="77777777" w:rsidR="00F65008" w:rsidRPr="001C5716" w:rsidRDefault="00F65008" w:rsidP="00F65008">
            <w:pPr>
              <w:jc w:val="center"/>
              <w:rPr>
                <w:rFonts w:ascii="Arial" w:eastAsia="Times New Roman" w:hAnsi="Arial" w:cs="Arial"/>
                <w:color w:val="000000"/>
                <w:kern w:val="0"/>
                <w:sz w:val="14"/>
                <w:szCs w:val="14"/>
                <w14:ligatures w14:val="none"/>
              </w:rPr>
            </w:pPr>
            <w:r w:rsidRPr="001C5716">
              <w:rPr>
                <w:rFonts w:ascii="Arial" w:eastAsia="Times New Roman" w:hAnsi="Arial" w:cs="Arial"/>
                <w:color w:val="000000"/>
                <w:kern w:val="0"/>
                <w:sz w:val="14"/>
                <w:szCs w:val="14"/>
                <w14:ligatures w14:val="none"/>
              </w:rPr>
              <w:t>x</w:t>
            </w:r>
          </w:p>
        </w:tc>
      </w:tr>
      <w:tr w:rsidR="00F65008" w:rsidRPr="00F65008" w14:paraId="3DA61A9C" w14:textId="77777777" w:rsidTr="001C5716">
        <w:trPr>
          <w:trHeight w:val="288"/>
        </w:trPr>
        <w:tc>
          <w:tcPr>
            <w:tcW w:w="3060" w:type="dxa"/>
            <w:tcBorders>
              <w:top w:val="nil"/>
              <w:left w:val="nil"/>
              <w:bottom w:val="nil"/>
              <w:right w:val="nil"/>
            </w:tcBorders>
            <w:noWrap/>
            <w:vAlign w:val="bottom"/>
            <w:hideMark/>
          </w:tcPr>
          <w:p w14:paraId="4E98AB78" w14:textId="77777777" w:rsidR="00F65008" w:rsidRPr="001C5716" w:rsidRDefault="00F65008" w:rsidP="00F65008">
            <w:pPr>
              <w:rPr>
                <w:rFonts w:ascii="Arial" w:eastAsia="Times New Roman" w:hAnsi="Arial" w:cs="Arial"/>
                <w:color w:val="000000"/>
                <w:kern w:val="0"/>
                <w:sz w:val="14"/>
                <w:szCs w:val="14"/>
                <w14:ligatures w14:val="none"/>
              </w:rPr>
            </w:pPr>
            <w:r w:rsidRPr="001C5716">
              <w:rPr>
                <w:rFonts w:ascii="Arial" w:eastAsia="Times New Roman" w:hAnsi="Arial" w:cs="Arial"/>
                <w:color w:val="000000"/>
                <w:kern w:val="0"/>
                <w:sz w:val="14"/>
                <w:szCs w:val="14"/>
                <w14:ligatures w14:val="none"/>
              </w:rPr>
              <w:t>Coverage checker / open enrollment review</w:t>
            </w:r>
          </w:p>
        </w:tc>
        <w:tc>
          <w:tcPr>
            <w:tcW w:w="1078" w:type="dxa"/>
            <w:tcBorders>
              <w:top w:val="nil"/>
              <w:left w:val="nil"/>
              <w:bottom w:val="nil"/>
              <w:right w:val="nil"/>
            </w:tcBorders>
            <w:noWrap/>
            <w:vAlign w:val="bottom"/>
            <w:hideMark/>
          </w:tcPr>
          <w:p w14:paraId="51F70092" w14:textId="77777777" w:rsidR="00F65008" w:rsidRPr="001C5716" w:rsidRDefault="00F65008" w:rsidP="00F65008">
            <w:pPr>
              <w:jc w:val="center"/>
              <w:rPr>
                <w:rFonts w:ascii="Arial" w:eastAsia="Times New Roman" w:hAnsi="Arial" w:cs="Arial"/>
                <w:color w:val="000000"/>
                <w:kern w:val="0"/>
                <w:sz w:val="14"/>
                <w:szCs w:val="14"/>
                <w14:ligatures w14:val="none"/>
              </w:rPr>
            </w:pPr>
            <w:r w:rsidRPr="001C5716">
              <w:rPr>
                <w:rFonts w:ascii="Arial" w:eastAsia="Times New Roman" w:hAnsi="Arial" w:cs="Arial"/>
                <w:color w:val="000000"/>
                <w:kern w:val="0"/>
                <w:sz w:val="14"/>
                <w:szCs w:val="14"/>
                <w14:ligatures w14:val="none"/>
              </w:rPr>
              <w:t>P2</w:t>
            </w:r>
          </w:p>
        </w:tc>
        <w:tc>
          <w:tcPr>
            <w:tcW w:w="1078" w:type="dxa"/>
            <w:tcBorders>
              <w:top w:val="nil"/>
              <w:left w:val="nil"/>
              <w:bottom w:val="nil"/>
              <w:right w:val="nil"/>
            </w:tcBorders>
            <w:noWrap/>
            <w:vAlign w:val="bottom"/>
            <w:hideMark/>
          </w:tcPr>
          <w:p w14:paraId="0BDDC30C" w14:textId="77777777" w:rsidR="00F65008" w:rsidRPr="001C5716" w:rsidRDefault="00F65008" w:rsidP="00F65008">
            <w:pPr>
              <w:jc w:val="center"/>
              <w:rPr>
                <w:rFonts w:ascii="Arial" w:eastAsia="Times New Roman" w:hAnsi="Arial" w:cs="Arial"/>
                <w:color w:val="000000"/>
                <w:kern w:val="0"/>
                <w:sz w:val="14"/>
                <w:szCs w:val="14"/>
                <w14:ligatures w14:val="none"/>
              </w:rPr>
            </w:pPr>
            <w:r w:rsidRPr="001C5716">
              <w:rPr>
                <w:rFonts w:ascii="Arial" w:eastAsia="Times New Roman" w:hAnsi="Arial" w:cs="Arial"/>
                <w:color w:val="000000"/>
                <w:kern w:val="0"/>
                <w:sz w:val="14"/>
                <w:szCs w:val="14"/>
                <w14:ligatures w14:val="none"/>
              </w:rPr>
              <w:t>x</w:t>
            </w:r>
          </w:p>
        </w:tc>
        <w:tc>
          <w:tcPr>
            <w:tcW w:w="1078" w:type="dxa"/>
            <w:gridSpan w:val="2"/>
            <w:tcBorders>
              <w:top w:val="nil"/>
              <w:left w:val="nil"/>
              <w:bottom w:val="nil"/>
              <w:right w:val="nil"/>
            </w:tcBorders>
            <w:noWrap/>
            <w:vAlign w:val="bottom"/>
            <w:hideMark/>
          </w:tcPr>
          <w:p w14:paraId="55906D50" w14:textId="77777777" w:rsidR="00F65008" w:rsidRPr="001C5716" w:rsidRDefault="00F65008" w:rsidP="00F65008">
            <w:pPr>
              <w:jc w:val="center"/>
              <w:rPr>
                <w:rFonts w:ascii="Arial" w:eastAsia="Times New Roman" w:hAnsi="Arial" w:cs="Arial"/>
                <w:color w:val="000000"/>
                <w:kern w:val="0"/>
                <w:sz w:val="14"/>
                <w:szCs w:val="14"/>
                <w14:ligatures w14:val="none"/>
              </w:rPr>
            </w:pPr>
            <w:r w:rsidRPr="001C5716">
              <w:rPr>
                <w:rFonts w:ascii="Arial" w:eastAsia="Times New Roman" w:hAnsi="Arial" w:cs="Arial"/>
                <w:color w:val="000000"/>
                <w:kern w:val="0"/>
                <w:sz w:val="14"/>
                <w:szCs w:val="14"/>
                <w14:ligatures w14:val="none"/>
              </w:rPr>
              <w:t>x</w:t>
            </w:r>
          </w:p>
        </w:tc>
        <w:tc>
          <w:tcPr>
            <w:tcW w:w="1078" w:type="dxa"/>
            <w:tcBorders>
              <w:top w:val="nil"/>
              <w:left w:val="nil"/>
              <w:bottom w:val="nil"/>
              <w:right w:val="nil"/>
            </w:tcBorders>
            <w:noWrap/>
            <w:vAlign w:val="bottom"/>
            <w:hideMark/>
          </w:tcPr>
          <w:p w14:paraId="20BE7A9E" w14:textId="77777777" w:rsidR="00F65008" w:rsidRPr="001C5716" w:rsidRDefault="00F65008" w:rsidP="00F65008">
            <w:pPr>
              <w:jc w:val="center"/>
              <w:rPr>
                <w:rFonts w:ascii="Arial" w:eastAsia="Times New Roman" w:hAnsi="Arial" w:cs="Arial"/>
                <w:color w:val="000000"/>
                <w:kern w:val="0"/>
                <w:sz w:val="14"/>
                <w:szCs w:val="14"/>
                <w14:ligatures w14:val="none"/>
              </w:rPr>
            </w:pPr>
            <w:r w:rsidRPr="001C5716">
              <w:rPr>
                <w:rFonts w:ascii="Arial" w:eastAsia="Times New Roman" w:hAnsi="Arial" w:cs="Arial"/>
                <w:color w:val="000000"/>
                <w:kern w:val="0"/>
                <w:sz w:val="14"/>
                <w:szCs w:val="14"/>
                <w14:ligatures w14:val="none"/>
              </w:rPr>
              <w:t>x</w:t>
            </w:r>
          </w:p>
        </w:tc>
        <w:tc>
          <w:tcPr>
            <w:tcW w:w="1078" w:type="dxa"/>
            <w:tcBorders>
              <w:top w:val="nil"/>
              <w:left w:val="nil"/>
              <w:bottom w:val="nil"/>
              <w:right w:val="nil"/>
            </w:tcBorders>
            <w:noWrap/>
            <w:vAlign w:val="bottom"/>
            <w:hideMark/>
          </w:tcPr>
          <w:p w14:paraId="4672D019" w14:textId="77777777" w:rsidR="00F65008" w:rsidRPr="001C5716" w:rsidRDefault="00F65008" w:rsidP="00F65008">
            <w:pPr>
              <w:jc w:val="center"/>
              <w:rPr>
                <w:rFonts w:ascii="Arial" w:eastAsia="Times New Roman" w:hAnsi="Arial" w:cs="Arial"/>
                <w:color w:val="000000"/>
                <w:kern w:val="0"/>
                <w:sz w:val="14"/>
                <w:szCs w:val="14"/>
                <w14:ligatures w14:val="none"/>
              </w:rPr>
            </w:pPr>
            <w:r w:rsidRPr="001C5716">
              <w:rPr>
                <w:rFonts w:ascii="Arial" w:eastAsia="Times New Roman" w:hAnsi="Arial" w:cs="Arial"/>
                <w:color w:val="000000"/>
                <w:kern w:val="0"/>
                <w:sz w:val="14"/>
                <w:szCs w:val="14"/>
                <w14:ligatures w14:val="none"/>
              </w:rPr>
              <w:t>x</w:t>
            </w:r>
          </w:p>
        </w:tc>
      </w:tr>
      <w:tr w:rsidR="00F65008" w:rsidRPr="00F65008" w14:paraId="70805873" w14:textId="77777777" w:rsidTr="001C5716">
        <w:trPr>
          <w:trHeight w:val="288"/>
        </w:trPr>
        <w:tc>
          <w:tcPr>
            <w:tcW w:w="3060" w:type="dxa"/>
            <w:tcBorders>
              <w:top w:val="nil"/>
              <w:left w:val="nil"/>
              <w:bottom w:val="nil"/>
              <w:right w:val="nil"/>
            </w:tcBorders>
            <w:noWrap/>
            <w:vAlign w:val="bottom"/>
            <w:hideMark/>
          </w:tcPr>
          <w:p w14:paraId="2857B01C" w14:textId="77777777" w:rsidR="00F65008" w:rsidRPr="001C5716" w:rsidRDefault="00F65008" w:rsidP="00F65008">
            <w:pPr>
              <w:rPr>
                <w:rFonts w:ascii="Arial" w:eastAsia="Times New Roman" w:hAnsi="Arial" w:cs="Arial"/>
                <w:color w:val="000000"/>
                <w:kern w:val="0"/>
                <w:sz w:val="14"/>
                <w:szCs w:val="14"/>
                <w14:ligatures w14:val="none"/>
              </w:rPr>
            </w:pPr>
            <w:r w:rsidRPr="001C5716">
              <w:rPr>
                <w:rFonts w:ascii="Arial" w:eastAsia="Times New Roman" w:hAnsi="Arial" w:cs="Arial"/>
                <w:color w:val="000000"/>
                <w:kern w:val="0"/>
                <w:sz w:val="14"/>
                <w:szCs w:val="14"/>
                <w14:ligatures w14:val="none"/>
              </w:rPr>
              <w:t>Diagnosis Q&amp;A / ER question builder</w:t>
            </w:r>
          </w:p>
        </w:tc>
        <w:tc>
          <w:tcPr>
            <w:tcW w:w="1078" w:type="dxa"/>
            <w:tcBorders>
              <w:top w:val="nil"/>
              <w:left w:val="nil"/>
              <w:bottom w:val="nil"/>
              <w:right w:val="nil"/>
            </w:tcBorders>
            <w:noWrap/>
            <w:vAlign w:val="bottom"/>
            <w:hideMark/>
          </w:tcPr>
          <w:p w14:paraId="470BE90E" w14:textId="77777777" w:rsidR="00F65008" w:rsidRPr="001C5716" w:rsidRDefault="00F65008" w:rsidP="00F65008">
            <w:pPr>
              <w:jc w:val="center"/>
              <w:rPr>
                <w:rFonts w:ascii="Arial" w:eastAsia="Times New Roman" w:hAnsi="Arial" w:cs="Arial"/>
                <w:color w:val="000000"/>
                <w:kern w:val="0"/>
                <w:sz w:val="14"/>
                <w:szCs w:val="14"/>
                <w14:ligatures w14:val="none"/>
              </w:rPr>
            </w:pPr>
            <w:r w:rsidRPr="001C5716">
              <w:rPr>
                <w:rFonts w:ascii="Arial" w:eastAsia="Times New Roman" w:hAnsi="Arial" w:cs="Arial"/>
                <w:color w:val="000000"/>
                <w:kern w:val="0"/>
                <w:sz w:val="14"/>
                <w:szCs w:val="14"/>
                <w14:ligatures w14:val="none"/>
              </w:rPr>
              <w:t>P2</w:t>
            </w:r>
          </w:p>
        </w:tc>
        <w:tc>
          <w:tcPr>
            <w:tcW w:w="1078" w:type="dxa"/>
            <w:tcBorders>
              <w:top w:val="nil"/>
              <w:left w:val="nil"/>
              <w:bottom w:val="nil"/>
              <w:right w:val="nil"/>
            </w:tcBorders>
            <w:noWrap/>
            <w:vAlign w:val="bottom"/>
            <w:hideMark/>
          </w:tcPr>
          <w:p w14:paraId="2EF8917C" w14:textId="77777777" w:rsidR="00F65008" w:rsidRPr="001C5716" w:rsidRDefault="00F65008" w:rsidP="00F65008">
            <w:pPr>
              <w:jc w:val="center"/>
              <w:rPr>
                <w:rFonts w:ascii="Arial" w:eastAsia="Times New Roman" w:hAnsi="Arial" w:cs="Arial"/>
                <w:color w:val="000000"/>
                <w:kern w:val="0"/>
                <w:sz w:val="14"/>
                <w:szCs w:val="14"/>
                <w14:ligatures w14:val="none"/>
              </w:rPr>
            </w:pPr>
          </w:p>
        </w:tc>
        <w:tc>
          <w:tcPr>
            <w:tcW w:w="1078" w:type="dxa"/>
            <w:gridSpan w:val="2"/>
            <w:tcBorders>
              <w:top w:val="nil"/>
              <w:left w:val="nil"/>
              <w:bottom w:val="nil"/>
              <w:right w:val="nil"/>
            </w:tcBorders>
            <w:noWrap/>
            <w:vAlign w:val="bottom"/>
            <w:hideMark/>
          </w:tcPr>
          <w:p w14:paraId="10F1FBE5" w14:textId="77777777" w:rsidR="00F65008" w:rsidRPr="001C5716" w:rsidRDefault="00F65008" w:rsidP="00F65008">
            <w:pPr>
              <w:jc w:val="center"/>
              <w:rPr>
                <w:rFonts w:ascii="Arial" w:eastAsia="Times New Roman" w:hAnsi="Arial" w:cs="Arial"/>
                <w:kern w:val="0"/>
                <w:sz w:val="14"/>
                <w:szCs w:val="14"/>
                <w14:ligatures w14:val="none"/>
              </w:rPr>
            </w:pPr>
          </w:p>
        </w:tc>
        <w:tc>
          <w:tcPr>
            <w:tcW w:w="1078" w:type="dxa"/>
            <w:tcBorders>
              <w:top w:val="nil"/>
              <w:left w:val="nil"/>
              <w:bottom w:val="nil"/>
              <w:right w:val="nil"/>
            </w:tcBorders>
            <w:noWrap/>
            <w:vAlign w:val="bottom"/>
            <w:hideMark/>
          </w:tcPr>
          <w:p w14:paraId="2E593C5C" w14:textId="77777777" w:rsidR="00F65008" w:rsidRPr="001C5716" w:rsidRDefault="00F65008" w:rsidP="00F65008">
            <w:pPr>
              <w:jc w:val="center"/>
              <w:rPr>
                <w:rFonts w:ascii="Arial" w:eastAsia="Times New Roman" w:hAnsi="Arial" w:cs="Arial"/>
                <w:kern w:val="0"/>
                <w:sz w:val="14"/>
                <w:szCs w:val="14"/>
                <w14:ligatures w14:val="none"/>
              </w:rPr>
            </w:pPr>
          </w:p>
        </w:tc>
        <w:tc>
          <w:tcPr>
            <w:tcW w:w="1078" w:type="dxa"/>
            <w:tcBorders>
              <w:top w:val="nil"/>
              <w:left w:val="nil"/>
              <w:bottom w:val="nil"/>
              <w:right w:val="nil"/>
            </w:tcBorders>
            <w:noWrap/>
            <w:vAlign w:val="bottom"/>
            <w:hideMark/>
          </w:tcPr>
          <w:p w14:paraId="306D69CB" w14:textId="77777777" w:rsidR="00F65008" w:rsidRPr="001C5716" w:rsidRDefault="00F65008" w:rsidP="00F65008">
            <w:pPr>
              <w:jc w:val="center"/>
              <w:rPr>
                <w:rFonts w:ascii="Arial" w:eastAsia="Times New Roman" w:hAnsi="Arial" w:cs="Arial"/>
                <w:color w:val="000000"/>
                <w:kern w:val="0"/>
                <w:sz w:val="14"/>
                <w:szCs w:val="14"/>
                <w14:ligatures w14:val="none"/>
              </w:rPr>
            </w:pPr>
            <w:r w:rsidRPr="001C5716">
              <w:rPr>
                <w:rFonts w:ascii="Arial" w:eastAsia="Times New Roman" w:hAnsi="Arial" w:cs="Arial"/>
                <w:color w:val="000000"/>
                <w:kern w:val="0"/>
                <w:sz w:val="14"/>
                <w:szCs w:val="14"/>
                <w14:ligatures w14:val="none"/>
              </w:rPr>
              <w:t>x</w:t>
            </w:r>
          </w:p>
        </w:tc>
      </w:tr>
      <w:tr w:rsidR="00F65008" w:rsidRPr="00F65008" w14:paraId="118BBE53" w14:textId="77777777" w:rsidTr="001C5716">
        <w:trPr>
          <w:trHeight w:val="288"/>
        </w:trPr>
        <w:tc>
          <w:tcPr>
            <w:tcW w:w="3060" w:type="dxa"/>
            <w:tcBorders>
              <w:top w:val="nil"/>
              <w:left w:val="nil"/>
              <w:bottom w:val="nil"/>
              <w:right w:val="nil"/>
            </w:tcBorders>
            <w:noWrap/>
            <w:vAlign w:val="bottom"/>
            <w:hideMark/>
          </w:tcPr>
          <w:p w14:paraId="06CE2D77" w14:textId="77777777" w:rsidR="00F65008" w:rsidRPr="001C5716" w:rsidRDefault="00F65008" w:rsidP="00F65008">
            <w:pPr>
              <w:rPr>
                <w:rFonts w:ascii="Arial" w:eastAsia="Times New Roman" w:hAnsi="Arial" w:cs="Arial"/>
                <w:color w:val="000000"/>
                <w:kern w:val="0"/>
                <w:sz w:val="14"/>
                <w:szCs w:val="14"/>
                <w14:ligatures w14:val="none"/>
              </w:rPr>
            </w:pPr>
            <w:r w:rsidRPr="001C5716">
              <w:rPr>
                <w:rFonts w:ascii="Arial" w:eastAsia="Times New Roman" w:hAnsi="Arial" w:cs="Arial"/>
                <w:color w:val="000000"/>
                <w:kern w:val="0"/>
                <w:sz w:val="14"/>
                <w:szCs w:val="14"/>
                <w14:ligatures w14:val="none"/>
              </w:rPr>
              <w:t>Caregiver check-in + parent-gap module</w:t>
            </w:r>
          </w:p>
        </w:tc>
        <w:tc>
          <w:tcPr>
            <w:tcW w:w="1078" w:type="dxa"/>
            <w:tcBorders>
              <w:top w:val="nil"/>
              <w:left w:val="nil"/>
              <w:bottom w:val="nil"/>
              <w:right w:val="nil"/>
            </w:tcBorders>
            <w:noWrap/>
            <w:vAlign w:val="bottom"/>
            <w:hideMark/>
          </w:tcPr>
          <w:p w14:paraId="2EB2E11C" w14:textId="77777777" w:rsidR="00F65008" w:rsidRPr="001C5716" w:rsidRDefault="00F65008" w:rsidP="00F65008">
            <w:pPr>
              <w:jc w:val="center"/>
              <w:rPr>
                <w:rFonts w:ascii="Arial" w:eastAsia="Times New Roman" w:hAnsi="Arial" w:cs="Arial"/>
                <w:color w:val="000000"/>
                <w:kern w:val="0"/>
                <w:sz w:val="14"/>
                <w:szCs w:val="14"/>
                <w14:ligatures w14:val="none"/>
              </w:rPr>
            </w:pPr>
            <w:r w:rsidRPr="001C5716">
              <w:rPr>
                <w:rFonts w:ascii="Arial" w:eastAsia="Times New Roman" w:hAnsi="Arial" w:cs="Arial"/>
                <w:color w:val="000000"/>
                <w:kern w:val="0"/>
                <w:sz w:val="14"/>
                <w:szCs w:val="14"/>
                <w14:ligatures w14:val="none"/>
              </w:rPr>
              <w:t>P3</w:t>
            </w:r>
          </w:p>
        </w:tc>
        <w:tc>
          <w:tcPr>
            <w:tcW w:w="1078" w:type="dxa"/>
            <w:tcBorders>
              <w:top w:val="nil"/>
              <w:left w:val="nil"/>
              <w:bottom w:val="nil"/>
              <w:right w:val="nil"/>
            </w:tcBorders>
            <w:noWrap/>
            <w:vAlign w:val="bottom"/>
            <w:hideMark/>
          </w:tcPr>
          <w:p w14:paraId="1F72AF76" w14:textId="77777777" w:rsidR="00F65008" w:rsidRPr="001C5716" w:rsidRDefault="00F65008" w:rsidP="00F65008">
            <w:pPr>
              <w:jc w:val="center"/>
              <w:rPr>
                <w:rFonts w:ascii="Arial" w:eastAsia="Times New Roman" w:hAnsi="Arial" w:cs="Arial"/>
                <w:color w:val="000000"/>
                <w:kern w:val="0"/>
                <w:sz w:val="14"/>
                <w:szCs w:val="14"/>
                <w14:ligatures w14:val="none"/>
              </w:rPr>
            </w:pPr>
          </w:p>
        </w:tc>
        <w:tc>
          <w:tcPr>
            <w:tcW w:w="1078" w:type="dxa"/>
            <w:gridSpan w:val="2"/>
            <w:tcBorders>
              <w:top w:val="nil"/>
              <w:left w:val="nil"/>
              <w:bottom w:val="nil"/>
              <w:right w:val="nil"/>
            </w:tcBorders>
            <w:noWrap/>
            <w:vAlign w:val="bottom"/>
            <w:hideMark/>
          </w:tcPr>
          <w:p w14:paraId="0DC215DD" w14:textId="77777777" w:rsidR="00F65008" w:rsidRPr="001C5716" w:rsidRDefault="00F65008" w:rsidP="00F65008">
            <w:pPr>
              <w:jc w:val="center"/>
              <w:rPr>
                <w:rFonts w:ascii="Arial" w:eastAsia="Times New Roman" w:hAnsi="Arial" w:cs="Arial"/>
                <w:kern w:val="0"/>
                <w:sz w:val="14"/>
                <w:szCs w:val="14"/>
                <w14:ligatures w14:val="none"/>
              </w:rPr>
            </w:pPr>
          </w:p>
        </w:tc>
        <w:tc>
          <w:tcPr>
            <w:tcW w:w="1078" w:type="dxa"/>
            <w:tcBorders>
              <w:top w:val="nil"/>
              <w:left w:val="nil"/>
              <w:bottom w:val="nil"/>
              <w:right w:val="nil"/>
            </w:tcBorders>
            <w:noWrap/>
            <w:vAlign w:val="bottom"/>
            <w:hideMark/>
          </w:tcPr>
          <w:p w14:paraId="69CD8A83" w14:textId="77777777" w:rsidR="00F65008" w:rsidRPr="001C5716" w:rsidRDefault="00F65008" w:rsidP="00F65008">
            <w:pPr>
              <w:jc w:val="center"/>
              <w:rPr>
                <w:rFonts w:ascii="Arial" w:eastAsia="Times New Roman" w:hAnsi="Arial" w:cs="Arial"/>
                <w:kern w:val="0"/>
                <w:sz w:val="14"/>
                <w:szCs w:val="14"/>
                <w14:ligatures w14:val="none"/>
              </w:rPr>
            </w:pPr>
          </w:p>
        </w:tc>
        <w:tc>
          <w:tcPr>
            <w:tcW w:w="1078" w:type="dxa"/>
            <w:tcBorders>
              <w:top w:val="nil"/>
              <w:left w:val="nil"/>
              <w:bottom w:val="nil"/>
              <w:right w:val="nil"/>
            </w:tcBorders>
            <w:noWrap/>
            <w:vAlign w:val="bottom"/>
            <w:hideMark/>
          </w:tcPr>
          <w:p w14:paraId="0D47AB85" w14:textId="77777777" w:rsidR="00F65008" w:rsidRPr="001C5716" w:rsidRDefault="00F65008" w:rsidP="00F65008">
            <w:pPr>
              <w:jc w:val="center"/>
              <w:rPr>
                <w:rFonts w:ascii="Arial" w:eastAsia="Times New Roman" w:hAnsi="Arial" w:cs="Arial"/>
                <w:color w:val="000000"/>
                <w:kern w:val="0"/>
                <w:sz w:val="14"/>
                <w:szCs w:val="14"/>
                <w14:ligatures w14:val="none"/>
              </w:rPr>
            </w:pPr>
            <w:r w:rsidRPr="001C5716">
              <w:rPr>
                <w:rFonts w:ascii="Arial" w:eastAsia="Times New Roman" w:hAnsi="Arial" w:cs="Arial"/>
                <w:color w:val="000000"/>
                <w:kern w:val="0"/>
                <w:sz w:val="14"/>
                <w:szCs w:val="14"/>
                <w14:ligatures w14:val="none"/>
              </w:rPr>
              <w:t>x</w:t>
            </w:r>
          </w:p>
        </w:tc>
      </w:tr>
    </w:tbl>
    <w:p w14:paraId="36FB86A2" w14:textId="77777777" w:rsidR="00F65008" w:rsidRDefault="00F65008">
      <w:pPr>
        <w:rPr>
          <w:rFonts w:ascii="Arial" w:hAnsi="Arial" w:cs="Arial"/>
          <w:sz w:val="14"/>
          <w:szCs w:val="14"/>
        </w:rPr>
      </w:pPr>
    </w:p>
    <w:p w14:paraId="464C7A72" w14:textId="77777777" w:rsidR="0063573B" w:rsidRDefault="0063573B">
      <w:pPr>
        <w:rPr>
          <w:rFonts w:ascii="Arial" w:hAnsi="Arial" w:cs="Arial"/>
          <w:sz w:val="14"/>
          <w:szCs w:val="14"/>
        </w:rPr>
      </w:pPr>
    </w:p>
    <w:p w14:paraId="0A821B7A" w14:textId="2CC490C5" w:rsidR="00F65008" w:rsidRDefault="00F65008">
      <w:pPr>
        <w:rPr>
          <w:rFonts w:ascii="Arial" w:hAnsi="Arial" w:cs="Arial"/>
          <w:sz w:val="14"/>
          <w:szCs w:val="14"/>
        </w:rPr>
      </w:pPr>
      <w:r>
        <w:rPr>
          <w:rFonts w:ascii="Arial" w:hAnsi="Arial" w:cs="Arial"/>
          <w:sz w:val="14"/>
          <w:szCs w:val="14"/>
        </w:rPr>
        <w:t>The next priority</w:t>
      </w:r>
      <w:r w:rsidR="0063573B">
        <w:rPr>
          <w:rFonts w:ascii="Arial" w:hAnsi="Arial" w:cs="Arial"/>
          <w:sz w:val="14"/>
          <w:szCs w:val="14"/>
        </w:rPr>
        <w:t xml:space="preserve"> (P1)</w:t>
      </w:r>
      <w:r>
        <w:rPr>
          <w:rFonts w:ascii="Arial" w:hAnsi="Arial" w:cs="Arial"/>
          <w:sz w:val="14"/>
          <w:szCs w:val="14"/>
        </w:rPr>
        <w:t xml:space="preserve"> is the “concierge coordination stack”. This is an expansion of an existing benefit offered in limited situations.</w:t>
      </w:r>
      <w:r w:rsidR="0017387F">
        <w:rPr>
          <w:rFonts w:ascii="Arial" w:hAnsi="Arial" w:cs="Arial"/>
          <w:sz w:val="14"/>
          <w:szCs w:val="14"/>
        </w:rPr>
        <w:t xml:space="preserve"> We could offer travel and medical coordination, translation, attorney search, global advisor, etc.</w:t>
      </w:r>
      <w:r w:rsidR="0063573B">
        <w:rPr>
          <w:rFonts w:ascii="Arial" w:hAnsi="Arial" w:cs="Arial"/>
          <w:sz w:val="14"/>
          <w:szCs w:val="14"/>
        </w:rPr>
        <w:t xml:space="preserve"> Similar to the above ideas, instead of offering just in situations where there is an ‘emergency’, we could expand to any situation – both non-emergency and possibly non-medical. Below, I’ve listed benefits that are offered on </w:t>
      </w:r>
      <w:r w:rsidR="001C5716">
        <w:rPr>
          <w:rFonts w:ascii="Arial" w:hAnsi="Arial" w:cs="Arial"/>
          <w:sz w:val="14"/>
          <w:szCs w:val="14"/>
        </w:rPr>
        <w:t>some existing MASA plans. As you can see by the specifics, they almost all require the customer to have a major medical event in order to trigger the benefit.</w:t>
      </w:r>
    </w:p>
    <w:p w14:paraId="1E9F1D33" w14:textId="77777777" w:rsidR="0017387F" w:rsidRDefault="0017387F">
      <w:pPr>
        <w:rPr>
          <w:rFonts w:ascii="Arial" w:hAnsi="Arial" w:cs="Arial"/>
          <w:sz w:val="14"/>
          <w:szCs w:val="14"/>
        </w:rPr>
      </w:pPr>
    </w:p>
    <w:p w14:paraId="1EF41CB9" w14:textId="77777777" w:rsidR="0017387F" w:rsidRDefault="0017387F">
      <w:pPr>
        <w:rPr>
          <w:rFonts w:ascii="Arial" w:hAnsi="Arial" w:cs="Arial"/>
          <w:sz w:val="14"/>
          <w:szCs w:val="14"/>
        </w:rPr>
      </w:pPr>
    </w:p>
    <w:p w14:paraId="0512EA84" w14:textId="77777777" w:rsidR="0017387F" w:rsidRDefault="0017387F">
      <w:pPr>
        <w:rPr>
          <w:rFonts w:ascii="Arial" w:hAnsi="Arial" w:cs="Arial"/>
          <w:sz w:val="14"/>
          <w:szCs w:val="14"/>
        </w:rPr>
      </w:pPr>
    </w:p>
    <w:p w14:paraId="55F03982" w14:textId="41DA910D" w:rsidR="0017387F" w:rsidRPr="001C5716" w:rsidRDefault="0017387F">
      <w:pPr>
        <w:rPr>
          <w:rFonts w:ascii="Arial" w:hAnsi="Arial" w:cs="Arial"/>
          <w:b/>
          <w:bCs/>
          <w:sz w:val="16"/>
          <w:szCs w:val="16"/>
        </w:rPr>
      </w:pPr>
      <w:r w:rsidRPr="001C5716">
        <w:rPr>
          <w:rFonts w:ascii="Arial" w:hAnsi="Arial" w:cs="Arial"/>
          <w:b/>
          <w:bCs/>
          <w:sz w:val="16"/>
          <w:szCs w:val="16"/>
        </w:rPr>
        <w:t>For select plans</w:t>
      </w:r>
    </w:p>
    <w:p w14:paraId="1BED4D8F" w14:textId="06F1EA3F" w:rsidR="0017387F" w:rsidRPr="0063573B" w:rsidRDefault="0017387F" w:rsidP="0063573B">
      <w:pPr>
        <w:pStyle w:val="ListParagraph"/>
        <w:numPr>
          <w:ilvl w:val="0"/>
          <w:numId w:val="2"/>
        </w:numPr>
        <w:rPr>
          <w:rFonts w:ascii="Arial" w:hAnsi="Arial" w:cs="Arial"/>
          <w:sz w:val="14"/>
          <w:szCs w:val="14"/>
        </w:rPr>
      </w:pPr>
      <w:r w:rsidRPr="0063573B">
        <w:rPr>
          <w:rFonts w:ascii="Arial" w:hAnsi="Arial" w:cs="Arial"/>
          <w:sz w:val="14"/>
          <w:szCs w:val="14"/>
        </w:rPr>
        <w:t>Medical Payments Advisor</w:t>
      </w:r>
      <w:r w:rsidR="0063573B" w:rsidRPr="0063573B">
        <w:rPr>
          <w:rFonts w:ascii="Arial" w:hAnsi="Arial" w:cs="Arial"/>
          <w:sz w:val="14"/>
          <w:szCs w:val="14"/>
        </w:rPr>
        <w:t>:</w:t>
      </w:r>
      <w:r w:rsidRPr="0063573B">
        <w:rPr>
          <w:rFonts w:ascii="Arial" w:hAnsi="Arial" w:cs="Arial"/>
          <w:sz w:val="14"/>
          <w:szCs w:val="14"/>
        </w:rPr>
        <w:t xml:space="preserve"> MASA shall provide the Member with access to a representative capable of confirming and assisting with medical benefits coverage, assisting in the coordination of multiple insurance benefits verifying payment by primary health insurance, and providing Member with medical guidance notifying Member of the Out-of-Pocket Expenses owed in the event the Member is hospitalized as an Inpatient for at least twenty-four (24) hours in a Medical Facility as a result of a Serious Emergency.</w:t>
      </w:r>
    </w:p>
    <w:p w14:paraId="4BCE952B" w14:textId="77777777" w:rsidR="0017387F" w:rsidRDefault="0017387F">
      <w:pPr>
        <w:rPr>
          <w:rFonts w:ascii="Arial" w:hAnsi="Arial" w:cs="Arial"/>
          <w:sz w:val="14"/>
          <w:szCs w:val="14"/>
        </w:rPr>
      </w:pPr>
    </w:p>
    <w:p w14:paraId="00EFCE22" w14:textId="15B932D8" w:rsidR="0017387F" w:rsidRPr="001C5716" w:rsidRDefault="0017387F">
      <w:pPr>
        <w:rPr>
          <w:rFonts w:ascii="Arial" w:hAnsi="Arial" w:cs="Arial"/>
          <w:b/>
          <w:bCs/>
          <w:sz w:val="16"/>
          <w:szCs w:val="16"/>
        </w:rPr>
      </w:pPr>
      <w:r w:rsidRPr="001C5716">
        <w:rPr>
          <w:rFonts w:ascii="Arial" w:hAnsi="Arial" w:cs="Arial"/>
          <w:b/>
          <w:bCs/>
          <w:sz w:val="16"/>
          <w:szCs w:val="16"/>
        </w:rPr>
        <w:t>Lifetime only plans</w:t>
      </w:r>
    </w:p>
    <w:p w14:paraId="5CF278F2" w14:textId="2C90BD07" w:rsidR="0017387F" w:rsidRPr="0063573B" w:rsidRDefault="0017387F" w:rsidP="0063573B">
      <w:pPr>
        <w:pStyle w:val="ListParagraph"/>
        <w:numPr>
          <w:ilvl w:val="0"/>
          <w:numId w:val="1"/>
        </w:numPr>
        <w:rPr>
          <w:rFonts w:ascii="Arial" w:hAnsi="Arial" w:cs="Arial"/>
          <w:sz w:val="14"/>
          <w:szCs w:val="14"/>
        </w:rPr>
      </w:pPr>
      <w:r w:rsidRPr="0063573B">
        <w:rPr>
          <w:rFonts w:ascii="Arial" w:hAnsi="Arial" w:cs="Arial"/>
          <w:sz w:val="14"/>
          <w:szCs w:val="14"/>
        </w:rPr>
        <w:t>Concierge Service</w:t>
      </w:r>
      <w:r w:rsidR="0063573B" w:rsidRPr="0063573B">
        <w:rPr>
          <w:rFonts w:ascii="Arial" w:hAnsi="Arial" w:cs="Arial"/>
          <w:sz w:val="14"/>
          <w:szCs w:val="14"/>
        </w:rPr>
        <w:t>:</w:t>
      </w:r>
      <w:r w:rsidRPr="0063573B">
        <w:rPr>
          <w:rFonts w:ascii="Arial" w:hAnsi="Arial" w:cs="Arial"/>
          <w:sz w:val="14"/>
          <w:szCs w:val="14"/>
        </w:rPr>
        <w:t xml:space="preserve"> MASA shall provide the Member with assistance, including, without limitation, commercial airline carrier and/or commercial ground carrier transportation schedules, assistance with the purchase of commercial airline carrier and/or ground transportation, luggage retrieval, emergency visa acquisition or any other assistance associated with the Member returning home, in the event that the Member experienced a Serious Emergency.</w:t>
      </w:r>
    </w:p>
    <w:p w14:paraId="320A16E7" w14:textId="77777777" w:rsidR="0017387F" w:rsidRDefault="0017387F">
      <w:pPr>
        <w:rPr>
          <w:rFonts w:ascii="Arial" w:hAnsi="Arial" w:cs="Arial"/>
          <w:sz w:val="14"/>
          <w:szCs w:val="14"/>
        </w:rPr>
      </w:pPr>
    </w:p>
    <w:p w14:paraId="7C65EE1C" w14:textId="65B4CD3F" w:rsidR="0017387F" w:rsidRPr="0063573B" w:rsidRDefault="0017387F" w:rsidP="0063573B">
      <w:pPr>
        <w:pStyle w:val="ListParagraph"/>
        <w:numPr>
          <w:ilvl w:val="0"/>
          <w:numId w:val="1"/>
        </w:numPr>
        <w:rPr>
          <w:rFonts w:ascii="Arial" w:hAnsi="Arial" w:cs="Arial"/>
          <w:sz w:val="14"/>
          <w:szCs w:val="14"/>
        </w:rPr>
      </w:pPr>
      <w:r w:rsidRPr="0063573B">
        <w:rPr>
          <w:rFonts w:ascii="Arial" w:hAnsi="Arial" w:cs="Arial"/>
          <w:sz w:val="14"/>
          <w:szCs w:val="14"/>
        </w:rPr>
        <w:t>Nurse Helpline</w:t>
      </w:r>
      <w:r w:rsidR="0063573B" w:rsidRPr="0063573B">
        <w:rPr>
          <w:rFonts w:ascii="Arial" w:hAnsi="Arial" w:cs="Arial"/>
          <w:sz w:val="14"/>
          <w:szCs w:val="14"/>
        </w:rPr>
        <w:t>:</w:t>
      </w:r>
      <w:r w:rsidRPr="0063573B">
        <w:rPr>
          <w:rFonts w:ascii="Arial" w:hAnsi="Arial" w:cs="Arial"/>
          <w:sz w:val="14"/>
          <w:szCs w:val="14"/>
        </w:rPr>
        <w:t xml:space="preserve"> MASA shall coordinate telephonic access between the Member and a registered nurse for the purposes of providing the Member with general information related to the Member’s medical condition(s), in the event that the Member is suffering from a medical condition. Notwithstanding the foregoing, MASA does not employ or maintain professional liability insurance for the nurse and does not provide any warranty and/or representation regarding the expertise and/or qualifications of such nurse. The Member retains sole discretion to act on the recommendations of such nurse. When using this Benefit, the Member acknowledges and agrees that MASA does not assume liability for the transmission, collection and/or maintenance of the Member’s confidential and/or HIPAA-protected health information with or through the nurse. Such coverage shall be provided contingent upon Member’s compliance with the Access of Services provision of this Agreement and is provided on a reasonable efforts’ basis.</w:t>
      </w:r>
    </w:p>
    <w:p w14:paraId="1864F6E6" w14:textId="77777777" w:rsidR="0017387F" w:rsidRDefault="0017387F">
      <w:pPr>
        <w:rPr>
          <w:rFonts w:ascii="Arial" w:hAnsi="Arial" w:cs="Arial"/>
          <w:sz w:val="14"/>
          <w:szCs w:val="14"/>
        </w:rPr>
      </w:pPr>
    </w:p>
    <w:p w14:paraId="2A86A451" w14:textId="6E0919C5" w:rsidR="0017387F" w:rsidRPr="0063573B" w:rsidRDefault="0017387F" w:rsidP="0063573B">
      <w:pPr>
        <w:pStyle w:val="ListParagraph"/>
        <w:numPr>
          <w:ilvl w:val="0"/>
          <w:numId w:val="1"/>
        </w:numPr>
        <w:rPr>
          <w:rFonts w:ascii="Arial" w:hAnsi="Arial" w:cs="Arial"/>
          <w:sz w:val="14"/>
          <w:szCs w:val="14"/>
        </w:rPr>
      </w:pPr>
      <w:r w:rsidRPr="0063573B">
        <w:rPr>
          <w:rFonts w:ascii="Arial" w:hAnsi="Arial" w:cs="Arial"/>
          <w:sz w:val="14"/>
          <w:szCs w:val="14"/>
        </w:rPr>
        <w:t>Translation Services</w:t>
      </w:r>
      <w:r w:rsidR="0063573B" w:rsidRPr="0063573B">
        <w:rPr>
          <w:rFonts w:ascii="Arial" w:hAnsi="Arial" w:cs="Arial"/>
          <w:sz w:val="14"/>
          <w:szCs w:val="14"/>
        </w:rPr>
        <w:t>:</w:t>
      </w:r>
      <w:r w:rsidRPr="0063573B">
        <w:rPr>
          <w:rFonts w:ascii="Arial" w:hAnsi="Arial" w:cs="Arial"/>
          <w:sz w:val="14"/>
          <w:szCs w:val="14"/>
        </w:rPr>
        <w:t xml:space="preserve"> MASA shall provide the Member with telephonic access to a qualified professional to provide translation services to and/or on behalf of the Member, in the event that the Member should experience a Serious Emergency. Notwithstanding the foregoing, MASA does not employ or maintain professional liability insurance for the translator and provides no warranty and/or representation regarding the expertise and/or qualifications of such professional. The Member retains sole discretion to rely on the recommendations and/or treatment of such translator. The Member retains sole discretion to act on the recommendations of such translator. When using this Benefit, The Member acknowledges and agrees that MASA does not assume liability for the transmission, collection and/or maintenance of the Member’s confidential and/or HIPAA-protected health information with or through the translator. Such coverage shall be provided contingent upon Member’s compliance with the Access of Services provision of this Agreement, is provided on a reasonable efforts’ basis, </w:t>
      </w:r>
      <w:r w:rsidRPr="0063573B">
        <w:rPr>
          <w:rFonts w:ascii="Arial" w:hAnsi="Arial" w:cs="Arial"/>
          <w:sz w:val="14"/>
          <w:szCs w:val="14"/>
        </w:rPr>
        <w:lastRenderedPageBreak/>
        <w:t>and may be limited and/or rendered impossible by laws, regulations, procedures, Acts of God or other outside factors not in the control of MASA.</w:t>
      </w:r>
    </w:p>
    <w:p w14:paraId="4D4447E5" w14:textId="77777777" w:rsidR="0017387F" w:rsidRDefault="0017387F">
      <w:pPr>
        <w:rPr>
          <w:rFonts w:ascii="Arial" w:hAnsi="Arial" w:cs="Arial"/>
          <w:sz w:val="14"/>
          <w:szCs w:val="14"/>
        </w:rPr>
      </w:pPr>
    </w:p>
    <w:p w14:paraId="45ACD371" w14:textId="3C46D0B2" w:rsidR="0017387F" w:rsidRPr="0063573B" w:rsidRDefault="0017387F" w:rsidP="0063573B">
      <w:pPr>
        <w:pStyle w:val="ListParagraph"/>
        <w:numPr>
          <w:ilvl w:val="0"/>
          <w:numId w:val="1"/>
        </w:numPr>
        <w:rPr>
          <w:rFonts w:ascii="Arial" w:hAnsi="Arial" w:cs="Arial"/>
          <w:sz w:val="14"/>
          <w:szCs w:val="14"/>
        </w:rPr>
      </w:pPr>
      <w:r w:rsidRPr="0063573B">
        <w:rPr>
          <w:rFonts w:ascii="Arial" w:hAnsi="Arial" w:cs="Arial"/>
          <w:sz w:val="14"/>
          <w:szCs w:val="14"/>
        </w:rPr>
        <w:t>Attorney Search</w:t>
      </w:r>
      <w:r w:rsidR="0063573B" w:rsidRPr="0063573B">
        <w:rPr>
          <w:rFonts w:ascii="Arial" w:hAnsi="Arial" w:cs="Arial"/>
          <w:sz w:val="14"/>
          <w:szCs w:val="14"/>
        </w:rPr>
        <w:t>:</w:t>
      </w:r>
      <w:r w:rsidRPr="0063573B">
        <w:rPr>
          <w:rFonts w:ascii="Arial" w:hAnsi="Arial" w:cs="Arial"/>
          <w:sz w:val="14"/>
          <w:szCs w:val="14"/>
        </w:rPr>
        <w:t xml:space="preserve"> MASA shall provide the Member assistance in locating a licensed attorney, in the event the Member requires legal services. Notwithstanding the foregoing, MASA does not employ or maintain professional liability insurance for the attorney and provides no warranty and/or representation regarding the expertise and/or qualifications of such attorney. The Member retains sole discretion to rely on the recommendations and/or treatment of such attorney. The Member retains sole discretion to act on the recommendations of such attorney. When using this Benefit, The Member acknowledges and agrees that MASA does not assume liability for the transmission, collection and/or maintenance of the Member’s confidential and/or HIPAA-protected health information with or through the attorney. The Member retains sole discretion to hire, pay, and/or otherwise retain such attorney and to rely on the legal counsel of such attorney. Such coverage shall be provided contingent upon Member’s compliance with the Access of Services provision of this Agreement and is provided on a reasonable efforts’ basis.</w:t>
      </w:r>
    </w:p>
    <w:p w14:paraId="1FE6B961" w14:textId="77777777" w:rsidR="0017387F" w:rsidRDefault="0017387F">
      <w:pPr>
        <w:rPr>
          <w:rFonts w:ascii="Arial" w:hAnsi="Arial" w:cs="Arial"/>
          <w:sz w:val="14"/>
          <w:szCs w:val="14"/>
        </w:rPr>
      </w:pPr>
    </w:p>
    <w:p w14:paraId="79CEFA69" w14:textId="7FB32AA9" w:rsidR="0017387F" w:rsidRPr="0063573B" w:rsidRDefault="0017387F" w:rsidP="0063573B">
      <w:pPr>
        <w:pStyle w:val="ListParagraph"/>
        <w:numPr>
          <w:ilvl w:val="0"/>
          <w:numId w:val="1"/>
        </w:numPr>
        <w:rPr>
          <w:rFonts w:ascii="Arial" w:hAnsi="Arial" w:cs="Arial"/>
          <w:sz w:val="14"/>
          <w:szCs w:val="14"/>
        </w:rPr>
      </w:pPr>
      <w:r w:rsidRPr="0063573B">
        <w:rPr>
          <w:rFonts w:ascii="Arial" w:hAnsi="Arial" w:cs="Arial"/>
          <w:sz w:val="14"/>
          <w:szCs w:val="14"/>
        </w:rPr>
        <w:t>Physician Search</w:t>
      </w:r>
      <w:r w:rsidR="0063573B" w:rsidRPr="0063573B">
        <w:rPr>
          <w:rFonts w:ascii="Arial" w:hAnsi="Arial" w:cs="Arial"/>
          <w:sz w:val="14"/>
          <w:szCs w:val="14"/>
        </w:rPr>
        <w:t>:</w:t>
      </w:r>
      <w:r w:rsidRPr="0063573B">
        <w:rPr>
          <w:rFonts w:ascii="Arial" w:hAnsi="Arial" w:cs="Arial"/>
          <w:sz w:val="14"/>
          <w:szCs w:val="14"/>
        </w:rPr>
        <w:t xml:space="preserve"> MASA shall assist the Member with locating a licensed Physician, in the event the Member requires Medical Care. Notwithstanding the foregoing, MASA does not employ or maintain professional liability insurance for the Physician and provides no warranty and/or representation regarding the expertise and/or qualifications of such Physician. The Member retains sole discretion to rely on the recommendations and/or treatment of such Physician. The Member retains sole discretion to act on the recommendations of such Physician. When using this Benefit, The Member acknowledges and agrees that MASA does not assume liability for the transmission, collection and/or maintenance of the Member’s confidential and/or HIPAA-protected health information with or through the Physician. Such coverage shall be provided contingent upon Member’s compliance with the Access of Services provision of this Agreement and is provided on a reasonable efforts’ basis.</w:t>
      </w:r>
    </w:p>
    <w:p w14:paraId="2F86E9AA" w14:textId="77777777" w:rsidR="0017387F" w:rsidRDefault="0017387F">
      <w:pPr>
        <w:rPr>
          <w:rFonts w:ascii="Arial" w:hAnsi="Arial" w:cs="Arial"/>
          <w:sz w:val="14"/>
          <w:szCs w:val="14"/>
        </w:rPr>
      </w:pPr>
    </w:p>
    <w:p w14:paraId="4ECE9786" w14:textId="2C7A974E" w:rsidR="0017387F" w:rsidRPr="0063573B" w:rsidRDefault="0017387F" w:rsidP="0063573B">
      <w:pPr>
        <w:pStyle w:val="ListParagraph"/>
        <w:numPr>
          <w:ilvl w:val="0"/>
          <w:numId w:val="1"/>
        </w:numPr>
        <w:rPr>
          <w:rFonts w:ascii="Arial" w:hAnsi="Arial" w:cs="Arial"/>
          <w:sz w:val="14"/>
          <w:szCs w:val="14"/>
        </w:rPr>
      </w:pPr>
      <w:r w:rsidRPr="0063573B">
        <w:rPr>
          <w:rFonts w:ascii="Arial" w:hAnsi="Arial" w:cs="Arial"/>
          <w:sz w:val="14"/>
          <w:szCs w:val="14"/>
        </w:rPr>
        <w:t>Emergency Message Relay Center</w:t>
      </w:r>
      <w:r w:rsidR="0063573B" w:rsidRPr="0063573B">
        <w:rPr>
          <w:rFonts w:ascii="Arial" w:hAnsi="Arial" w:cs="Arial"/>
          <w:sz w:val="14"/>
          <w:szCs w:val="14"/>
        </w:rPr>
        <w:t>:</w:t>
      </w:r>
      <w:r w:rsidRPr="0063573B">
        <w:rPr>
          <w:rFonts w:ascii="Arial" w:hAnsi="Arial" w:cs="Arial"/>
          <w:sz w:val="14"/>
          <w:szCs w:val="14"/>
        </w:rPr>
        <w:t xml:space="preserve"> MASA shall provide the Member with access to an emergency message center capable of relaying emergency messages regarding the Member’s health and/or safety to family and/or business contacts. The Member acknowledges and agrees that this Benefit is in no way intended to supplement and/or replace first contacting 9-1-1 and/or other First Responder(s) in the event of a Serious Emergency. Such coverage shall be provided contingent upon Member’s compliance with the Access of Services provision of this Agreement and is provided on a reasonable efforts’ basis.</w:t>
      </w:r>
    </w:p>
    <w:p w14:paraId="66B37527" w14:textId="77777777" w:rsidR="0017387F" w:rsidRDefault="0017387F">
      <w:pPr>
        <w:rPr>
          <w:rFonts w:ascii="Arial" w:hAnsi="Arial" w:cs="Arial"/>
          <w:sz w:val="14"/>
          <w:szCs w:val="14"/>
        </w:rPr>
      </w:pPr>
    </w:p>
    <w:p w14:paraId="24EFE9DB" w14:textId="4A25F025" w:rsidR="0017387F" w:rsidRPr="0063573B" w:rsidRDefault="0017387F" w:rsidP="0063573B">
      <w:pPr>
        <w:pStyle w:val="ListParagraph"/>
        <w:numPr>
          <w:ilvl w:val="0"/>
          <w:numId w:val="1"/>
        </w:numPr>
        <w:rPr>
          <w:rFonts w:ascii="Arial" w:hAnsi="Arial" w:cs="Arial"/>
          <w:sz w:val="14"/>
          <w:szCs w:val="14"/>
        </w:rPr>
      </w:pPr>
      <w:r w:rsidRPr="0063573B">
        <w:rPr>
          <w:rFonts w:ascii="Arial" w:hAnsi="Arial" w:cs="Arial"/>
          <w:sz w:val="14"/>
          <w:szCs w:val="14"/>
        </w:rPr>
        <w:t>Global Advisor</w:t>
      </w:r>
      <w:r w:rsidR="0063573B" w:rsidRPr="0063573B">
        <w:rPr>
          <w:rFonts w:ascii="Arial" w:hAnsi="Arial" w:cs="Arial"/>
          <w:sz w:val="14"/>
          <w:szCs w:val="14"/>
        </w:rPr>
        <w:t>:</w:t>
      </w:r>
      <w:r w:rsidRPr="0063573B">
        <w:rPr>
          <w:rFonts w:ascii="Arial" w:hAnsi="Arial" w:cs="Arial"/>
          <w:sz w:val="14"/>
          <w:szCs w:val="14"/>
        </w:rPr>
        <w:t xml:space="preserve"> MASA shall provide the Member current information about health and safety issues in the countries where the Member intends to travel. Notwithstanding the aforementioned, the Member assumes any and all risks involved with an emergency occurring away from home. Such coverage shall be provided contingent upon Member’s compliance with the Access of Services provision of this Agreement, is provided on a reasonable efforts’ basis, and may be limited and/or rendered impossible by laws, regulations, procedures, Acts of God or other outside factors not in the control of MASA.</w:t>
      </w:r>
    </w:p>
    <w:sectPr w:rsidR="0017387F" w:rsidRPr="006357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F6D53"/>
    <w:multiLevelType w:val="hybridMultilevel"/>
    <w:tmpl w:val="E4620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E12255"/>
    <w:multiLevelType w:val="hybridMultilevel"/>
    <w:tmpl w:val="7930C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6784BCE"/>
    <w:multiLevelType w:val="hybridMultilevel"/>
    <w:tmpl w:val="E60055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9087991">
    <w:abstractNumId w:val="0"/>
  </w:num>
  <w:num w:numId="2" w16cid:durableId="358895936">
    <w:abstractNumId w:val="1"/>
  </w:num>
  <w:num w:numId="3" w16cid:durableId="8483291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855"/>
    <w:rsid w:val="000544FE"/>
    <w:rsid w:val="00087855"/>
    <w:rsid w:val="0017387F"/>
    <w:rsid w:val="001C5716"/>
    <w:rsid w:val="002039C7"/>
    <w:rsid w:val="0063573B"/>
    <w:rsid w:val="00851953"/>
    <w:rsid w:val="009032CF"/>
    <w:rsid w:val="00D5063F"/>
    <w:rsid w:val="00F650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0581E"/>
  <w15:chartTrackingRefBased/>
  <w15:docId w15:val="{B43F18D7-FEC7-429E-82FF-3EAF1FC2B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8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78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78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78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78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785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85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85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85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8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78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78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78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78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78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8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8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855"/>
    <w:rPr>
      <w:rFonts w:eastAsiaTheme="majorEastAsia" w:cstheme="majorBidi"/>
      <w:color w:val="272727" w:themeColor="text1" w:themeTint="D8"/>
    </w:rPr>
  </w:style>
  <w:style w:type="paragraph" w:styleId="Title">
    <w:name w:val="Title"/>
    <w:basedOn w:val="Normal"/>
    <w:next w:val="Normal"/>
    <w:link w:val="TitleChar"/>
    <w:uiPriority w:val="10"/>
    <w:qFormat/>
    <w:rsid w:val="0008785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8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85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8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85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87855"/>
    <w:rPr>
      <w:i/>
      <w:iCs/>
      <w:color w:val="404040" w:themeColor="text1" w:themeTint="BF"/>
    </w:rPr>
  </w:style>
  <w:style w:type="paragraph" w:styleId="ListParagraph">
    <w:name w:val="List Paragraph"/>
    <w:basedOn w:val="Normal"/>
    <w:uiPriority w:val="34"/>
    <w:qFormat/>
    <w:rsid w:val="00087855"/>
    <w:pPr>
      <w:ind w:left="720"/>
      <w:contextualSpacing/>
    </w:pPr>
  </w:style>
  <w:style w:type="character" w:styleId="IntenseEmphasis">
    <w:name w:val="Intense Emphasis"/>
    <w:basedOn w:val="DefaultParagraphFont"/>
    <w:uiPriority w:val="21"/>
    <w:qFormat/>
    <w:rsid w:val="00087855"/>
    <w:rPr>
      <w:i/>
      <w:iCs/>
      <w:color w:val="2F5496" w:themeColor="accent1" w:themeShade="BF"/>
    </w:rPr>
  </w:style>
  <w:style w:type="paragraph" w:styleId="IntenseQuote">
    <w:name w:val="Intense Quote"/>
    <w:basedOn w:val="Normal"/>
    <w:next w:val="Normal"/>
    <w:link w:val="IntenseQuoteChar"/>
    <w:uiPriority w:val="30"/>
    <w:qFormat/>
    <w:rsid w:val="000878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7855"/>
    <w:rPr>
      <w:i/>
      <w:iCs/>
      <w:color w:val="2F5496" w:themeColor="accent1" w:themeShade="BF"/>
    </w:rPr>
  </w:style>
  <w:style w:type="character" w:styleId="IntenseReference">
    <w:name w:val="Intense Reference"/>
    <w:basedOn w:val="DefaultParagraphFont"/>
    <w:uiPriority w:val="32"/>
    <w:qFormat/>
    <w:rsid w:val="000878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309</TotalTime>
  <Pages>1</Pages>
  <Words>1433</Words>
  <Characters>8171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Akeroyd</dc:creator>
  <cp:keywords/>
  <dc:description/>
  <cp:lastModifiedBy>Mike Akeroyd</cp:lastModifiedBy>
  <cp:revision>3</cp:revision>
  <dcterms:created xsi:type="dcterms:W3CDTF">2026-05-10T12:54:00Z</dcterms:created>
  <dcterms:modified xsi:type="dcterms:W3CDTF">2026-07-08T00:05:00Z</dcterms:modified>
</cp:coreProperties>
</file>