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588C81F0" w:rsidR="0021737C" w:rsidRPr="0021737C" w:rsidRDefault="00B34178" w:rsidP="00C71F57">
      <w:pPr>
        <w:spacing w:after="12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INDR </w:t>
      </w:r>
      <w:r w:rsidR="00253824">
        <w:rPr>
          <w:b/>
          <w:sz w:val="28"/>
          <w:lang w:val="en-US"/>
        </w:rPr>
        <w:t>252</w:t>
      </w:r>
      <w:r>
        <w:rPr>
          <w:b/>
          <w:sz w:val="28"/>
          <w:lang w:val="en-US"/>
        </w:rPr>
        <w:t xml:space="preserve"> CLASS </w:t>
      </w:r>
      <w:r w:rsidR="0021737C" w:rsidRPr="0021737C">
        <w:rPr>
          <w:b/>
          <w:sz w:val="28"/>
          <w:lang w:val="en-US"/>
        </w:rPr>
        <w:t>EXERCISE</w:t>
      </w:r>
      <w:r w:rsidR="00DB6D3C">
        <w:rPr>
          <w:b/>
          <w:sz w:val="28"/>
          <w:lang w:val="en-US"/>
        </w:rPr>
        <w:t xml:space="preserve"> 10</w:t>
      </w:r>
    </w:p>
    <w:p w14:paraId="5208C031" w14:textId="7DB56BE3" w:rsidR="00DA260D" w:rsidRDefault="00FD409E" w:rsidP="00864620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  <w:r w:rsidRPr="00F5402A">
        <w:rPr>
          <w:szCs w:val="24"/>
          <w:lang w:val="en-US"/>
        </w:rPr>
        <w:t xml:space="preserve">A manufacturer produces a certain type of battery. The quality standards require the capacity of these batteries to be </w:t>
      </w:r>
      <w:r w:rsidR="00C6681E">
        <w:rPr>
          <w:szCs w:val="24"/>
          <w:lang w:val="en-US"/>
        </w:rPr>
        <w:t>between 137 and 143</w:t>
      </w:r>
      <w:r w:rsidRPr="00F5402A">
        <w:rPr>
          <w:szCs w:val="24"/>
          <w:lang w:val="en-US"/>
        </w:rPr>
        <w:t xml:space="preserve"> ampere-hours.</w:t>
      </w:r>
      <w:r>
        <w:rPr>
          <w:szCs w:val="24"/>
          <w:lang w:val="en-US"/>
        </w:rPr>
        <w:t xml:space="preserve"> </w:t>
      </w:r>
    </w:p>
    <w:p w14:paraId="4A68D977" w14:textId="040F1797" w:rsidR="0041084F" w:rsidRDefault="0041084F" w:rsidP="00DA260D">
      <w:pPr>
        <w:pStyle w:val="ListParagraph"/>
        <w:spacing w:before="120" w:after="0" w:line="240" w:lineRule="auto"/>
        <w:ind w:left="0"/>
        <w:contextualSpacing w:val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>To meet these standards, the production process managers decided to design the production process such that:</w:t>
      </w:r>
    </w:p>
    <w:p w14:paraId="3059A414" w14:textId="6EFDC5C0" w:rsidR="0041084F" w:rsidRDefault="0041084F" w:rsidP="00DA260D">
      <w:pPr>
        <w:pStyle w:val="ListParagraph"/>
        <w:numPr>
          <w:ilvl w:val="0"/>
          <w:numId w:val="33"/>
        </w:numPr>
        <w:spacing w:before="120" w:after="0" w:line="216" w:lineRule="auto"/>
        <w:contextualSpacing w:val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Let </w:t>
      </w:r>
      <w:r>
        <w:rPr>
          <w:rFonts w:ascii="Symbol" w:hAnsi="Symbol"/>
          <w:szCs w:val="24"/>
          <w:lang w:val="en-US"/>
        </w:rPr>
        <w:t></w:t>
      </w:r>
      <w:r>
        <w:rPr>
          <w:szCs w:val="24"/>
          <w:lang w:val="en-US"/>
        </w:rPr>
        <w:t xml:space="preserve"> be the </w:t>
      </w:r>
      <w:r w:rsidR="005826A4">
        <w:rPr>
          <w:szCs w:val="24"/>
          <w:lang w:val="en-US"/>
        </w:rPr>
        <w:t>population</w:t>
      </w:r>
      <w:r>
        <w:rPr>
          <w:szCs w:val="24"/>
          <w:lang w:val="en-US"/>
        </w:rPr>
        <w:t xml:space="preserve"> average of the battery capacities. The production process should ensure that </w:t>
      </w:r>
      <w:r>
        <w:rPr>
          <w:rFonts w:ascii="Symbol" w:hAnsi="Symbol"/>
          <w:szCs w:val="24"/>
          <w:lang w:val="en-US"/>
        </w:rPr>
        <w:t></w:t>
      </w:r>
      <w:r>
        <w:rPr>
          <w:szCs w:val="24"/>
          <w:lang w:val="en-US"/>
        </w:rPr>
        <w:t xml:space="preserve"> = 140.</w:t>
      </w:r>
    </w:p>
    <w:p w14:paraId="79F85CD8" w14:textId="34381D88" w:rsidR="0041084F" w:rsidRDefault="0041084F" w:rsidP="00864620">
      <w:pPr>
        <w:pStyle w:val="ListParagraph"/>
        <w:numPr>
          <w:ilvl w:val="0"/>
          <w:numId w:val="33"/>
        </w:numPr>
        <w:spacing w:before="120" w:after="0" w:line="216" w:lineRule="auto"/>
        <w:contextualSpacing w:val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Let </w:t>
      </w:r>
      <w:r>
        <w:rPr>
          <w:rFonts w:ascii="Symbol" w:hAnsi="Symbol"/>
          <w:szCs w:val="24"/>
          <w:lang w:val="en-US"/>
        </w:rPr>
        <w:t></w:t>
      </w:r>
      <w:r w:rsidRPr="008208DF">
        <w:rPr>
          <w:szCs w:val="24"/>
          <w:vertAlign w:val="superscript"/>
          <w:lang w:val="en-US"/>
        </w:rPr>
        <w:t>2</w:t>
      </w:r>
      <w:r>
        <w:rPr>
          <w:szCs w:val="24"/>
          <w:lang w:val="en-US"/>
        </w:rPr>
        <w:t xml:space="preserve"> be the </w:t>
      </w:r>
      <w:r w:rsidR="005826A4">
        <w:rPr>
          <w:szCs w:val="24"/>
          <w:lang w:val="en-US"/>
        </w:rPr>
        <w:t xml:space="preserve">population </w:t>
      </w:r>
      <w:r>
        <w:rPr>
          <w:szCs w:val="24"/>
          <w:lang w:val="en-US"/>
        </w:rPr>
        <w:t xml:space="preserve">variance of the battery capacities. The production process should ensure that </w:t>
      </w:r>
      <w:r>
        <w:rPr>
          <w:rFonts w:ascii="Symbol" w:hAnsi="Symbol"/>
          <w:szCs w:val="24"/>
          <w:lang w:val="en-US"/>
        </w:rPr>
        <w:t></w:t>
      </w:r>
      <w:r w:rsidRPr="008208DF">
        <w:rPr>
          <w:szCs w:val="24"/>
          <w:vertAlign w:val="superscript"/>
          <w:lang w:val="en-US"/>
        </w:rPr>
        <w:t>2</w:t>
      </w:r>
      <w:r>
        <w:rPr>
          <w:szCs w:val="24"/>
          <w:lang w:val="en-US"/>
        </w:rPr>
        <w:t xml:space="preserve"> = 4.</w:t>
      </w:r>
    </w:p>
    <w:p w14:paraId="5977A4F1" w14:textId="66A7A715" w:rsidR="0041084F" w:rsidRDefault="0041084F" w:rsidP="00864620">
      <w:pPr>
        <w:pStyle w:val="ListParagraph"/>
        <w:numPr>
          <w:ilvl w:val="0"/>
          <w:numId w:val="33"/>
        </w:numPr>
        <w:spacing w:before="120" w:after="0" w:line="216" w:lineRule="auto"/>
        <w:contextualSpacing w:val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Let </w:t>
      </w:r>
      <w:r w:rsidRPr="0041084F">
        <w:rPr>
          <w:rFonts w:ascii="Times New Roman" w:hAnsi="Times New Roman" w:cs="Times New Roman"/>
          <w:i/>
          <w:szCs w:val="24"/>
          <w:lang w:val="en-US"/>
        </w:rPr>
        <w:t>p</w:t>
      </w:r>
      <w:r>
        <w:rPr>
          <w:szCs w:val="24"/>
          <w:lang w:val="en-US"/>
        </w:rPr>
        <w:t xml:space="preserve"> be the proportion of batteries that meet the quality standards. The production process should ensure that </w:t>
      </w:r>
      <w:r w:rsidRPr="0041084F">
        <w:rPr>
          <w:rFonts w:ascii="Times New Roman" w:hAnsi="Times New Roman" w:cs="Times New Roman"/>
          <w:i/>
          <w:szCs w:val="24"/>
          <w:lang w:val="en-US"/>
        </w:rPr>
        <w:t>p</w:t>
      </w:r>
      <w:r>
        <w:rPr>
          <w:szCs w:val="24"/>
          <w:lang w:val="en-US"/>
        </w:rPr>
        <w:t xml:space="preserve"> = 0.95.</w:t>
      </w:r>
    </w:p>
    <w:p w14:paraId="216E87B7" w14:textId="358910CF" w:rsidR="005474D7" w:rsidRDefault="00FD409E" w:rsidP="00DA260D">
      <w:pPr>
        <w:pStyle w:val="ListParagraph"/>
        <w:spacing w:before="120" w:after="0" w:line="240" w:lineRule="auto"/>
        <w:ind w:left="0"/>
        <w:contextualSpacing w:val="0"/>
        <w:jc w:val="both"/>
        <w:textAlignment w:val="baseline"/>
        <w:rPr>
          <w:szCs w:val="24"/>
          <w:lang w:val="en-US"/>
        </w:rPr>
      </w:pPr>
      <w:r w:rsidRPr="00F5402A">
        <w:rPr>
          <w:szCs w:val="24"/>
          <w:lang w:val="en-US"/>
        </w:rPr>
        <w:t xml:space="preserve">An independent consumer-protection agency wishes to test </w:t>
      </w:r>
      <w:r>
        <w:rPr>
          <w:szCs w:val="24"/>
          <w:lang w:val="en-US"/>
        </w:rPr>
        <w:t xml:space="preserve">whether </w:t>
      </w:r>
      <w:r w:rsidRPr="00F5402A">
        <w:rPr>
          <w:szCs w:val="24"/>
          <w:lang w:val="en-US"/>
        </w:rPr>
        <w:t>the manufacturer</w:t>
      </w:r>
      <w:r>
        <w:rPr>
          <w:szCs w:val="24"/>
          <w:lang w:val="en-US"/>
        </w:rPr>
        <w:t xml:space="preserve"> complies to the quality standards. For this purpose, they </w:t>
      </w:r>
      <w:r w:rsidRPr="00F5402A">
        <w:rPr>
          <w:szCs w:val="24"/>
          <w:lang w:val="en-US"/>
        </w:rPr>
        <w:t>measure the capacity of a random sample of 20 batteries from a recently produced batch.</w:t>
      </w:r>
      <w:r w:rsidR="005474D7">
        <w:rPr>
          <w:szCs w:val="24"/>
          <w:lang w:val="en-US"/>
        </w:rPr>
        <w:t xml:space="preserve"> They </w:t>
      </w:r>
      <w:r w:rsidR="00F614B5">
        <w:rPr>
          <w:szCs w:val="24"/>
          <w:lang w:val="en-US"/>
        </w:rPr>
        <w:t xml:space="preserve">compiled </w:t>
      </w:r>
      <w:r w:rsidR="005474D7">
        <w:rPr>
          <w:szCs w:val="24"/>
          <w:lang w:val="en-US"/>
        </w:rPr>
        <w:t xml:space="preserve">the following </w:t>
      </w:r>
      <w:r w:rsidR="00F614B5">
        <w:rPr>
          <w:szCs w:val="24"/>
          <w:lang w:val="en-US"/>
        </w:rPr>
        <w:t>information from this sample.</w:t>
      </w:r>
    </w:p>
    <w:p w14:paraId="24E1546A" w14:textId="54A3D5B8" w:rsidR="00F614B5" w:rsidRDefault="00F614B5" w:rsidP="00DA260D">
      <w:pPr>
        <w:pStyle w:val="ListParagraph"/>
        <w:spacing w:before="120" w:after="0" w:line="240" w:lineRule="auto"/>
        <w:ind w:left="0"/>
        <w:contextualSpacing w:val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>Note that</w:t>
      </w:r>
      <w:r w:rsidR="006A50ED">
        <w:rPr>
          <w:szCs w:val="24"/>
          <w:lang w:val="en-US"/>
        </w:rPr>
        <w:t xml:space="preserve"> the random sample consists of (</w:t>
      </w:r>
      <w:r w:rsidR="00625400" w:rsidRPr="00F614B5">
        <w:rPr>
          <w:rFonts w:ascii="Times New Roman" w:hAnsi="Times New Roman" w:cs="Times New Roman"/>
          <w:i/>
          <w:szCs w:val="24"/>
          <w:lang w:val="en-US"/>
        </w:rPr>
        <w:t>X</w:t>
      </w:r>
      <w:r w:rsidR="00625400">
        <w:rPr>
          <w:rFonts w:ascii="Times New Roman" w:hAnsi="Times New Roman" w:cs="Times New Roman"/>
          <w:i/>
          <w:szCs w:val="24"/>
          <w:vertAlign w:val="subscript"/>
          <w:lang w:val="en-US"/>
        </w:rPr>
        <w:t>1</w:t>
      </w:r>
      <w:r w:rsidR="00625400">
        <w:rPr>
          <w:szCs w:val="24"/>
          <w:lang w:val="en-US"/>
        </w:rPr>
        <w:t xml:space="preserve">, </w:t>
      </w:r>
      <w:r w:rsidR="00625400" w:rsidRPr="00F614B5">
        <w:rPr>
          <w:rFonts w:ascii="Times New Roman" w:hAnsi="Times New Roman" w:cs="Times New Roman"/>
          <w:i/>
          <w:szCs w:val="24"/>
          <w:lang w:val="en-US"/>
        </w:rPr>
        <w:t>X</w:t>
      </w:r>
      <w:r w:rsidR="00625400">
        <w:rPr>
          <w:rFonts w:ascii="Times New Roman" w:hAnsi="Times New Roman" w:cs="Times New Roman"/>
          <w:i/>
          <w:szCs w:val="24"/>
          <w:vertAlign w:val="subscript"/>
          <w:lang w:val="en-US"/>
        </w:rPr>
        <w:t>2</w:t>
      </w:r>
      <w:r w:rsidR="00625400">
        <w:rPr>
          <w:szCs w:val="24"/>
          <w:lang w:val="en-US"/>
        </w:rPr>
        <w:t xml:space="preserve">, …, </w:t>
      </w:r>
      <w:r w:rsidR="00625400" w:rsidRPr="00F614B5">
        <w:rPr>
          <w:rFonts w:ascii="Times New Roman" w:hAnsi="Times New Roman" w:cs="Times New Roman"/>
          <w:i/>
          <w:szCs w:val="24"/>
          <w:lang w:val="en-US"/>
        </w:rPr>
        <w:t>X</w:t>
      </w:r>
      <w:r w:rsidR="00625400">
        <w:rPr>
          <w:rFonts w:ascii="Times New Roman" w:hAnsi="Times New Roman" w:cs="Times New Roman"/>
          <w:i/>
          <w:szCs w:val="24"/>
          <w:vertAlign w:val="subscript"/>
          <w:lang w:val="en-US"/>
        </w:rPr>
        <w:t>n</w:t>
      </w:r>
      <w:r w:rsidR="006A50ED">
        <w:rPr>
          <w:szCs w:val="24"/>
          <w:lang w:val="en-US"/>
        </w:rPr>
        <w:t>)</w:t>
      </w:r>
      <w:r>
        <w:rPr>
          <w:szCs w:val="24"/>
          <w:lang w:val="en-US"/>
        </w:rPr>
        <w:t>:</w:t>
      </w:r>
    </w:p>
    <w:p w14:paraId="449FA95F" w14:textId="77777777" w:rsidR="00F614B5" w:rsidRDefault="00F614B5" w:rsidP="00DA260D">
      <w:pPr>
        <w:pStyle w:val="ListParagraph"/>
        <w:numPr>
          <w:ilvl w:val="0"/>
          <w:numId w:val="34"/>
        </w:numPr>
        <w:spacing w:before="60" w:after="0" w:line="240" w:lineRule="auto"/>
        <w:contextualSpacing w:val="0"/>
        <w:jc w:val="both"/>
        <w:textAlignment w:val="baseline"/>
        <w:rPr>
          <w:szCs w:val="24"/>
          <w:lang w:val="en-US"/>
        </w:rPr>
      </w:pPr>
      <w:r w:rsidRPr="00F614B5">
        <w:rPr>
          <w:rFonts w:ascii="Times New Roman" w:hAnsi="Times New Roman" w:cs="Times New Roman"/>
          <w:i/>
          <w:szCs w:val="24"/>
          <w:lang w:val="en-US"/>
        </w:rPr>
        <w:t>X</w:t>
      </w:r>
      <w:r w:rsidRPr="00F614B5">
        <w:rPr>
          <w:rFonts w:ascii="Times New Roman" w:hAnsi="Times New Roman" w:cs="Times New Roman"/>
          <w:i/>
          <w:szCs w:val="24"/>
          <w:vertAlign w:val="subscript"/>
          <w:lang w:val="en-US"/>
        </w:rPr>
        <w:t>i</w:t>
      </w:r>
      <w:r>
        <w:rPr>
          <w:szCs w:val="24"/>
          <w:lang w:val="en-US"/>
        </w:rPr>
        <w:t xml:space="preserve"> denotes the capacity of </w:t>
      </w:r>
      <w:r w:rsidRPr="00F614B5">
        <w:rPr>
          <w:rFonts w:ascii="Times New Roman" w:hAnsi="Times New Roman" w:cs="Times New Roman"/>
          <w:i/>
          <w:szCs w:val="24"/>
          <w:lang w:val="en-US"/>
        </w:rPr>
        <w:t>i</w:t>
      </w:r>
      <w:r w:rsidRPr="00F614B5">
        <w:rPr>
          <w:szCs w:val="24"/>
          <w:vertAlign w:val="superscript"/>
          <w:lang w:val="en-US"/>
        </w:rPr>
        <w:t>th</w:t>
      </w:r>
      <w:r>
        <w:rPr>
          <w:szCs w:val="24"/>
          <w:lang w:val="en-US"/>
        </w:rPr>
        <w:t xml:space="preserve"> battery. </w:t>
      </w:r>
    </w:p>
    <w:p w14:paraId="561DA207" w14:textId="0092EC8A" w:rsidR="00F614B5" w:rsidRDefault="00F614B5" w:rsidP="00DA260D">
      <w:pPr>
        <w:pStyle w:val="ListParagraph"/>
        <w:numPr>
          <w:ilvl w:val="0"/>
          <w:numId w:val="34"/>
        </w:numPr>
        <w:spacing w:before="60" w:after="0" w:line="240" w:lineRule="auto"/>
        <w:contextualSpacing w:val="0"/>
        <w:jc w:val="both"/>
        <w:textAlignment w:val="baseline"/>
        <w:rPr>
          <w:szCs w:val="24"/>
          <w:lang w:val="en-US"/>
        </w:rPr>
      </w:pPr>
      <w:r w:rsidRPr="00F614B5">
        <w:rPr>
          <w:rFonts w:ascii="Times New Roman" w:hAnsi="Times New Roman" w:cs="Times New Roman"/>
          <w:i/>
          <w:szCs w:val="24"/>
          <w:lang w:val="en-US"/>
        </w:rPr>
        <w:t>Y</w:t>
      </w:r>
      <w:r>
        <w:rPr>
          <w:szCs w:val="24"/>
          <w:lang w:val="en-US"/>
        </w:rPr>
        <w:t xml:space="preserve"> denotes the number of batteries complying </w:t>
      </w:r>
      <w:r w:rsidR="00374C6F">
        <w:rPr>
          <w:szCs w:val="24"/>
          <w:lang w:val="en-US"/>
        </w:rPr>
        <w:t xml:space="preserve">with </w:t>
      </w:r>
      <w:r>
        <w:rPr>
          <w:szCs w:val="24"/>
          <w:lang w:val="en-US"/>
        </w:rPr>
        <w:t>the quality standards.</w:t>
      </w:r>
    </w:p>
    <w:p w14:paraId="65CD7A38" w14:textId="59E3D3A0" w:rsidR="00F614B5" w:rsidRDefault="00F614B5" w:rsidP="00812440">
      <w:pPr>
        <w:pStyle w:val="ListParagraph"/>
        <w:numPr>
          <w:ilvl w:val="0"/>
          <w:numId w:val="34"/>
        </w:numPr>
        <w:spacing w:before="60" w:after="120" w:line="240" w:lineRule="auto"/>
        <w:contextualSpacing w:val="0"/>
        <w:jc w:val="both"/>
        <w:textAlignment w:val="baseline"/>
        <w:rPr>
          <w:szCs w:val="24"/>
          <w:lang w:val="en-US"/>
        </w:rPr>
      </w:pPr>
      <w:r w:rsidRPr="00F614B5">
        <w:rPr>
          <w:rFonts w:ascii="Times New Roman" w:hAnsi="Times New Roman" w:cs="Times New Roman"/>
          <w:i/>
          <w:szCs w:val="24"/>
          <w:lang w:val="en-US"/>
        </w:rPr>
        <w:t>n</w:t>
      </w:r>
      <w:r>
        <w:rPr>
          <w:szCs w:val="24"/>
          <w:lang w:val="en-US"/>
        </w:rPr>
        <w:t xml:space="preserve"> is the sample size.</w:t>
      </w:r>
    </w:p>
    <w:p w14:paraId="68829D93" w14:textId="77777777" w:rsidR="00812440" w:rsidRPr="00812440" w:rsidRDefault="00812440" w:rsidP="00E95BCF">
      <w:pPr>
        <w:spacing w:after="360" w:line="240" w:lineRule="auto"/>
        <w:textAlignment w:val="baseline"/>
        <w:rPr>
          <w:szCs w:val="24"/>
          <w:lang w:val="en-US"/>
        </w:rPr>
      </w:pPr>
      <w:r w:rsidRPr="00812440">
        <w:rPr>
          <w:szCs w:val="24"/>
          <w:lang w:val="en-US"/>
        </w:rPr>
        <w:t>Assume that all the underlying assumptions for the confidence intervals given above are verified by the agency. Hence, (</w:t>
      </w:r>
      <w:r w:rsidRPr="00812440">
        <w:rPr>
          <w:rFonts w:ascii="Times New Roman" w:hAnsi="Times New Roman" w:cs="Times New Roman"/>
          <w:i/>
          <w:szCs w:val="24"/>
          <w:lang w:val="en-US"/>
        </w:rPr>
        <w:t>X</w:t>
      </w:r>
      <w:r w:rsidRPr="00812440">
        <w:rPr>
          <w:rFonts w:ascii="Times New Roman" w:hAnsi="Times New Roman" w:cs="Times New Roman"/>
          <w:i/>
          <w:szCs w:val="24"/>
          <w:vertAlign w:val="subscript"/>
          <w:lang w:val="en-US"/>
        </w:rPr>
        <w:t>1</w:t>
      </w:r>
      <w:r w:rsidRPr="00812440">
        <w:rPr>
          <w:szCs w:val="24"/>
          <w:lang w:val="en-US"/>
        </w:rPr>
        <w:t xml:space="preserve">, </w:t>
      </w:r>
      <w:r w:rsidRPr="00812440">
        <w:rPr>
          <w:rFonts w:ascii="Times New Roman" w:hAnsi="Times New Roman" w:cs="Times New Roman"/>
          <w:i/>
          <w:szCs w:val="24"/>
          <w:lang w:val="en-US"/>
        </w:rPr>
        <w:t>X</w:t>
      </w:r>
      <w:r w:rsidRPr="00812440">
        <w:rPr>
          <w:rFonts w:ascii="Times New Roman" w:hAnsi="Times New Roman" w:cs="Times New Roman"/>
          <w:i/>
          <w:szCs w:val="24"/>
          <w:vertAlign w:val="subscript"/>
          <w:lang w:val="en-US"/>
        </w:rPr>
        <w:t>2</w:t>
      </w:r>
      <w:r w:rsidRPr="00812440">
        <w:rPr>
          <w:szCs w:val="24"/>
          <w:lang w:val="en-US"/>
        </w:rPr>
        <w:t xml:space="preserve">, …, </w:t>
      </w:r>
      <w:r w:rsidRPr="00812440">
        <w:rPr>
          <w:rFonts w:ascii="Times New Roman" w:hAnsi="Times New Roman" w:cs="Times New Roman"/>
          <w:i/>
          <w:szCs w:val="24"/>
          <w:lang w:val="en-US"/>
        </w:rPr>
        <w:t>X</w:t>
      </w:r>
      <w:r w:rsidRPr="00812440">
        <w:rPr>
          <w:rFonts w:ascii="Times New Roman" w:hAnsi="Times New Roman" w:cs="Times New Roman"/>
          <w:i/>
          <w:szCs w:val="24"/>
          <w:vertAlign w:val="subscript"/>
          <w:lang w:val="en-US"/>
        </w:rPr>
        <w:t>n</w:t>
      </w:r>
      <w:r w:rsidRPr="00812440">
        <w:rPr>
          <w:szCs w:val="24"/>
          <w:lang w:val="en-US"/>
        </w:rPr>
        <w:t xml:space="preserve">) are normal with the same parameters and independent.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5"/>
        <w:gridCol w:w="2410"/>
        <w:gridCol w:w="2340"/>
        <w:gridCol w:w="2047"/>
      </w:tblGrid>
      <w:tr w:rsidR="00F35077" w:rsidRPr="0023528A" w14:paraId="28F63440" w14:textId="77777777" w:rsidTr="00D1102B">
        <w:tc>
          <w:tcPr>
            <w:tcW w:w="2265" w:type="dxa"/>
          </w:tcPr>
          <w:p w14:paraId="30DC57A0" w14:textId="57D5C9BE" w:rsidR="00F35077" w:rsidRPr="0023528A" w:rsidRDefault="00F35077" w:rsidP="000818F4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sz w:val="20"/>
                <w:lang w:val="en-US"/>
              </w:rPr>
              <w:t>Parameter</w:t>
            </w:r>
          </w:p>
        </w:tc>
        <w:tc>
          <w:tcPr>
            <w:tcW w:w="2410" w:type="dxa"/>
          </w:tcPr>
          <w:p w14:paraId="101A5F62" w14:textId="7AB32A7A" w:rsidR="00F35077" w:rsidRPr="0023528A" w:rsidRDefault="00F35077" w:rsidP="000818F4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rFonts w:ascii="Symbol" w:hAnsi="Symbol"/>
                <w:sz w:val="20"/>
                <w:lang w:val="en-US"/>
              </w:rPr>
              <w:t></w:t>
            </w:r>
          </w:p>
        </w:tc>
        <w:tc>
          <w:tcPr>
            <w:tcW w:w="2340" w:type="dxa"/>
          </w:tcPr>
          <w:p w14:paraId="5EC9E64D" w14:textId="0E4ED7AC" w:rsidR="00F35077" w:rsidRPr="0023528A" w:rsidRDefault="00F35077" w:rsidP="000818F4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rFonts w:ascii="Symbol" w:hAnsi="Symbol"/>
                <w:sz w:val="20"/>
                <w:lang w:val="en-US"/>
              </w:rPr>
              <w:t></w:t>
            </w:r>
            <w:r w:rsidRPr="0023528A">
              <w:rPr>
                <w:sz w:val="20"/>
                <w:vertAlign w:val="superscript"/>
                <w:lang w:val="en-US"/>
              </w:rPr>
              <w:t>2</w:t>
            </w:r>
          </w:p>
        </w:tc>
        <w:tc>
          <w:tcPr>
            <w:tcW w:w="2047" w:type="dxa"/>
          </w:tcPr>
          <w:p w14:paraId="0294FE8E" w14:textId="4C8ED6B3" w:rsidR="00F35077" w:rsidRPr="0023528A" w:rsidRDefault="00F35077" w:rsidP="000818F4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rFonts w:ascii="Times New Roman" w:hAnsi="Times New Roman" w:cs="Times New Roman"/>
                <w:i/>
                <w:sz w:val="20"/>
                <w:lang w:val="en-US"/>
              </w:rPr>
              <w:t>p</w:t>
            </w:r>
          </w:p>
        </w:tc>
      </w:tr>
      <w:tr w:rsidR="00F35077" w:rsidRPr="0023528A" w14:paraId="02336E12" w14:textId="77777777" w:rsidTr="00D1102B">
        <w:tc>
          <w:tcPr>
            <w:tcW w:w="2265" w:type="dxa"/>
          </w:tcPr>
          <w:p w14:paraId="083F4A9B" w14:textId="2C0C3088" w:rsidR="00F35077" w:rsidRPr="0023528A" w:rsidRDefault="00195AF4" w:rsidP="0023528A">
            <w:pPr>
              <w:pStyle w:val="ListParagraph"/>
              <w:spacing w:before="12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sz w:val="20"/>
                <w:lang w:val="en-US"/>
              </w:rPr>
              <w:t>Point estimator</w:t>
            </w:r>
          </w:p>
        </w:tc>
        <w:tc>
          <w:tcPr>
            <w:tcW w:w="2410" w:type="dxa"/>
          </w:tcPr>
          <w:p w14:paraId="7F1DCE22" w14:textId="372486D2" w:rsidR="00F35077" w:rsidRPr="0023528A" w:rsidRDefault="00195AF4" w:rsidP="0023528A">
            <w:pPr>
              <w:pStyle w:val="ListParagraph"/>
              <w:spacing w:before="12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sz w:val="20"/>
                <w:lang w:val="en-US"/>
              </w:rPr>
              <w:t xml:space="preserve">Sample capacity mean,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lang w:val="en-US"/>
                    </w:rPr>
                    <m:t>X</m:t>
                  </m:r>
                </m:e>
              </m:acc>
            </m:oMath>
          </w:p>
        </w:tc>
        <w:tc>
          <w:tcPr>
            <w:tcW w:w="2340" w:type="dxa"/>
          </w:tcPr>
          <w:p w14:paraId="3579E68A" w14:textId="2EB45BE6" w:rsidR="00F35077" w:rsidRPr="0023528A" w:rsidRDefault="00195AF4" w:rsidP="0023528A">
            <w:pPr>
              <w:pStyle w:val="ListParagraph"/>
              <w:ind w:left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sz w:val="20"/>
                <w:lang w:val="en-US"/>
              </w:rPr>
              <w:t>Sample capacity variance, S</w:t>
            </w:r>
            <w:r w:rsidRPr="0023528A">
              <w:rPr>
                <w:sz w:val="20"/>
                <w:vertAlign w:val="superscript"/>
                <w:lang w:val="en-US"/>
              </w:rPr>
              <w:t>2</w:t>
            </w:r>
          </w:p>
        </w:tc>
        <w:tc>
          <w:tcPr>
            <w:tcW w:w="2047" w:type="dxa"/>
          </w:tcPr>
          <w:p w14:paraId="208DFD19" w14:textId="378A809C" w:rsidR="00F35077" w:rsidRPr="0023528A" w:rsidRDefault="00000000" w:rsidP="0023528A">
            <w:pPr>
              <w:pStyle w:val="ListParagraph"/>
              <w:ind w:left="0"/>
              <w:jc w:val="center"/>
              <w:textAlignment w:val="baseline"/>
              <w:rPr>
                <w:sz w:val="20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  <w:sz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n</m:t>
                    </m:r>
                  </m:den>
                </m:f>
              </m:oMath>
            </m:oMathPara>
          </w:p>
        </w:tc>
      </w:tr>
      <w:tr w:rsidR="00F35077" w:rsidRPr="0023528A" w14:paraId="33AE2545" w14:textId="77777777" w:rsidTr="00D1102B">
        <w:tc>
          <w:tcPr>
            <w:tcW w:w="2265" w:type="dxa"/>
          </w:tcPr>
          <w:p w14:paraId="0A124EAE" w14:textId="04EB1132" w:rsidR="00F35077" w:rsidRPr="0023528A" w:rsidRDefault="00195AF4" w:rsidP="00D1102B">
            <w:pPr>
              <w:pStyle w:val="ListParagraph"/>
              <w:spacing w:before="12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sz w:val="20"/>
                <w:lang w:val="en-US"/>
              </w:rPr>
              <w:t>Point estimate</w:t>
            </w:r>
          </w:p>
        </w:tc>
        <w:tc>
          <w:tcPr>
            <w:tcW w:w="2410" w:type="dxa"/>
          </w:tcPr>
          <w:p w14:paraId="7B612E25" w14:textId="7B01C902" w:rsidR="00F35077" w:rsidRPr="0023528A" w:rsidRDefault="00000000" w:rsidP="00D1102B">
            <w:pPr>
              <w:pStyle w:val="ListParagraph"/>
              <w:spacing w:before="12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Courier New"/>
                      <w:i/>
                      <w:sz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Courier New"/>
                      <w:sz w:val="20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 w:cs="Courier New"/>
                  <w:sz w:val="20"/>
                  <w:lang w:val="en-US"/>
                </w:rPr>
                <m:t>=</m:t>
              </m:r>
            </m:oMath>
            <w:r w:rsidR="00D1102B">
              <w:rPr>
                <w:sz w:val="20"/>
                <w:lang w:val="en-US"/>
              </w:rPr>
              <w:t xml:space="preserve">  </w:t>
            </w:r>
            <w:r w:rsidR="00D1102B" w:rsidRPr="00D1102B">
              <w:rPr>
                <w:rFonts w:ascii="Courier New" w:hAnsi="Courier New" w:cs="Courier New"/>
                <w:sz w:val="20"/>
                <w:lang w:val="en-US"/>
              </w:rPr>
              <w:t>138.47</w:t>
            </w:r>
          </w:p>
        </w:tc>
        <w:tc>
          <w:tcPr>
            <w:tcW w:w="2340" w:type="dxa"/>
          </w:tcPr>
          <w:p w14:paraId="5A343678" w14:textId="57D8E50C" w:rsidR="00F35077" w:rsidRPr="0023528A" w:rsidRDefault="00195AF4" w:rsidP="00D1102B">
            <w:pPr>
              <w:pStyle w:val="ListParagraph"/>
              <w:spacing w:before="12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sz w:val="20"/>
                <w:lang w:val="en-US"/>
              </w:rPr>
              <w:t>s</w:t>
            </w:r>
            <w:r w:rsidRPr="0023528A">
              <w:rPr>
                <w:sz w:val="20"/>
                <w:vertAlign w:val="superscript"/>
                <w:lang w:val="en-US"/>
              </w:rPr>
              <w:t>2</w:t>
            </w:r>
            <w:r w:rsidR="00D1102B">
              <w:rPr>
                <w:sz w:val="20"/>
                <w:vertAlign w:val="superscript"/>
                <w:lang w:val="en-US"/>
              </w:rPr>
              <w:t xml:space="preserve"> </w:t>
            </w:r>
            <w:r w:rsidRPr="0023528A">
              <w:rPr>
                <w:sz w:val="20"/>
                <w:lang w:val="en-US"/>
              </w:rPr>
              <w:t>=</w:t>
            </w:r>
            <w:r w:rsidR="00D1102B">
              <w:rPr>
                <w:sz w:val="20"/>
                <w:lang w:val="en-US"/>
              </w:rPr>
              <w:t xml:space="preserve"> </w:t>
            </w:r>
            <w:r w:rsidRPr="0023528A">
              <w:rPr>
                <w:sz w:val="20"/>
                <w:lang w:val="en-US"/>
              </w:rPr>
              <w:t>(</w:t>
            </w:r>
            <w:r w:rsidRPr="0023528A">
              <w:rPr>
                <w:rFonts w:ascii="Courier New" w:hAnsi="Courier New" w:cs="Courier New"/>
                <w:sz w:val="20"/>
                <w:lang w:val="en-US"/>
              </w:rPr>
              <w:t>2.66)</w:t>
            </w:r>
            <w:r w:rsidRPr="0023528A">
              <w:rPr>
                <w:sz w:val="20"/>
                <w:vertAlign w:val="superscript"/>
                <w:lang w:val="en-US"/>
              </w:rPr>
              <w:t>2</w:t>
            </w:r>
            <w:r w:rsidR="00D1102B">
              <w:rPr>
                <w:sz w:val="20"/>
                <w:vertAlign w:val="superscript"/>
                <w:lang w:val="en-US"/>
              </w:rPr>
              <w:t xml:space="preserve"> </w:t>
            </w:r>
            <w:r w:rsidRPr="0023528A">
              <w:rPr>
                <w:rFonts w:ascii="Courier New" w:hAnsi="Courier New" w:cs="Courier New"/>
                <w:sz w:val="20"/>
                <w:lang w:val="en-US"/>
              </w:rPr>
              <w:t>=</w:t>
            </w:r>
            <w:r w:rsidR="00D1102B">
              <w:rPr>
                <w:rFonts w:ascii="Courier New" w:hAnsi="Courier New" w:cs="Courier New"/>
                <w:sz w:val="20"/>
                <w:lang w:val="en-US"/>
              </w:rPr>
              <w:t xml:space="preserve"> </w:t>
            </w:r>
            <w:r w:rsidRPr="0023528A">
              <w:rPr>
                <w:rFonts w:ascii="Courier New" w:hAnsi="Courier New" w:cs="Courier New"/>
                <w:sz w:val="20"/>
                <w:lang w:val="en-US"/>
              </w:rPr>
              <w:t>7.08</w:t>
            </w:r>
          </w:p>
        </w:tc>
        <w:tc>
          <w:tcPr>
            <w:tcW w:w="2047" w:type="dxa"/>
          </w:tcPr>
          <w:p w14:paraId="201A8006" w14:textId="27E9E3EE" w:rsidR="00F35077" w:rsidRPr="0023528A" w:rsidRDefault="00000000" w:rsidP="00210094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  <w:lang w:val="en-US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20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lang w:val="en-US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20"/>
                      <w:lang w:val="en-US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0"/>
                  <w:lang w:val="en-US"/>
                </w:rPr>
                <m:t xml:space="preserve">= </m:t>
              </m:r>
            </m:oMath>
            <w:r w:rsidR="00D1102B" w:rsidRPr="00D1102B">
              <w:rPr>
                <w:rFonts w:ascii="Courier New" w:hAnsi="Courier New" w:cs="Courier New"/>
                <w:sz w:val="20"/>
                <w:lang w:val="en-US"/>
              </w:rPr>
              <w:t>0.65</w:t>
            </w:r>
          </w:p>
        </w:tc>
      </w:tr>
      <w:tr w:rsidR="00F35077" w:rsidRPr="0023528A" w14:paraId="7E7B9808" w14:textId="77777777" w:rsidTr="00D1102B">
        <w:tc>
          <w:tcPr>
            <w:tcW w:w="2265" w:type="dxa"/>
          </w:tcPr>
          <w:p w14:paraId="3AD89FA9" w14:textId="2F2822E2" w:rsidR="00F35077" w:rsidRPr="0023528A" w:rsidRDefault="00195AF4" w:rsidP="0023528A">
            <w:pPr>
              <w:pStyle w:val="ListParagraph"/>
              <w:spacing w:before="12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sz w:val="20"/>
                <w:lang w:val="en-US"/>
              </w:rPr>
              <w:t>Standard error of the point estimator</w:t>
            </w:r>
          </w:p>
        </w:tc>
        <w:tc>
          <w:tcPr>
            <w:tcW w:w="2410" w:type="dxa"/>
          </w:tcPr>
          <w:p w14:paraId="2371D6D6" w14:textId="22C5393D" w:rsidR="00F35077" w:rsidRPr="0023528A" w:rsidRDefault="00000000" w:rsidP="00D1102B">
            <w:pPr>
              <w:pStyle w:val="ListParagraph"/>
              <w:spacing w:before="12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σ</m:t>
                    </m:r>
                  </m:e>
                  <m:sub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lang w:val="en-US"/>
                          </w:rPr>
                          <m:t>X</m:t>
                        </m:r>
                      </m:e>
                    </m:acc>
                  </m:sub>
                </m:sSub>
                <m:r>
                  <w:rPr>
                    <w:rFonts w:ascii="Cambria Math" w:hAnsi="Cambria Math"/>
                    <w:sz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lang w:val="en-U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340" w:type="dxa"/>
          </w:tcPr>
          <w:p w14:paraId="614B8B4F" w14:textId="5BF66052" w:rsidR="00F35077" w:rsidRPr="0023528A" w:rsidRDefault="00D1102B" w:rsidP="00D1102B">
            <w:pPr>
              <w:pStyle w:val="ListParagraph"/>
              <w:spacing w:before="18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No closed-form expression</w:t>
            </w:r>
          </w:p>
        </w:tc>
        <w:tc>
          <w:tcPr>
            <w:tcW w:w="2047" w:type="dxa"/>
          </w:tcPr>
          <w:p w14:paraId="2A2C3F0D" w14:textId="1EEFEE58" w:rsidR="00F35077" w:rsidRPr="0023528A" w:rsidRDefault="00000000" w:rsidP="00210094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σ</m:t>
                    </m:r>
                  </m:e>
                  <m:sub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lang w:val="en-US"/>
                          </w:rPr>
                          <m:t>p</m:t>
                        </m:r>
                      </m:e>
                    </m:acc>
                  </m:sub>
                </m:sSub>
                <m:r>
                  <w:rPr>
                    <w:rFonts w:ascii="Cambria Math" w:hAnsi="Cambria Math"/>
                    <w:sz w:val="20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lang w:val="en-US"/>
                          </w:rPr>
                          <m:t>p(1-p)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lang w:val="en-US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</w:tr>
      <w:tr w:rsidR="00195AF4" w:rsidRPr="0023528A" w14:paraId="69000B06" w14:textId="77777777" w:rsidTr="00D1102B">
        <w:tc>
          <w:tcPr>
            <w:tcW w:w="2265" w:type="dxa"/>
          </w:tcPr>
          <w:p w14:paraId="20566A23" w14:textId="5264CB4A" w:rsidR="00195AF4" w:rsidRPr="0023528A" w:rsidRDefault="00195AF4" w:rsidP="00210094">
            <w:pPr>
              <w:pStyle w:val="ListParagraph"/>
              <w:spacing w:before="120" w:after="12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sz w:val="20"/>
                <w:lang w:val="en-US"/>
              </w:rPr>
              <w:t>Estimated standard error of the point estimator</w:t>
            </w:r>
          </w:p>
        </w:tc>
        <w:tc>
          <w:tcPr>
            <w:tcW w:w="2410" w:type="dxa"/>
          </w:tcPr>
          <w:p w14:paraId="2E3280EE" w14:textId="304C8DE7" w:rsidR="00195AF4" w:rsidRPr="0023528A" w:rsidRDefault="00000000" w:rsidP="00625400">
            <w:pPr>
              <w:pStyle w:val="ListParagraph"/>
              <w:spacing w:before="18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lang w:val="en-US"/>
                        </w:rPr>
                        <m:t>σ</m:t>
                      </m:r>
                    </m:e>
                  </m:acc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lang w:val="en-US"/>
                        </w:rPr>
                        <m:t>X</m:t>
                      </m:r>
                    </m:e>
                  </m:acc>
                </m:sub>
              </m:sSub>
              <m:r>
                <w:rPr>
                  <w:rFonts w:ascii="Cambria Math" w:hAnsi="Cambria Math"/>
                  <w:sz w:val="20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lang w:val="en-US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0"/>
                          <w:lang w:val="en-US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0"/>
                  <w:lang w:val="en-US"/>
                </w:rPr>
                <m:t>=</m:t>
              </m:r>
              <m:r>
                <w:rPr>
                  <w:rFonts w:ascii="Cambria Math" w:hAnsi="Cambria Math" w:cs="Courier New"/>
                  <w:sz w:val="20"/>
                  <w:lang w:val="en-US"/>
                </w:rPr>
                <m:t xml:space="preserve"> </m:t>
              </m:r>
            </m:oMath>
            <w:r w:rsidR="00D1102B" w:rsidRPr="00D1102B">
              <w:rPr>
                <w:rFonts w:ascii="Courier New" w:hAnsi="Courier New" w:cs="Courier New"/>
                <w:sz w:val="20"/>
                <w:lang w:val="en-US"/>
              </w:rPr>
              <w:t>0.595</w:t>
            </w:r>
          </w:p>
        </w:tc>
        <w:tc>
          <w:tcPr>
            <w:tcW w:w="2340" w:type="dxa"/>
          </w:tcPr>
          <w:p w14:paraId="6288F77C" w14:textId="085D6448" w:rsidR="00195AF4" w:rsidRPr="0023528A" w:rsidRDefault="00D1102B" w:rsidP="00D1102B">
            <w:pPr>
              <w:pStyle w:val="ListParagraph"/>
              <w:spacing w:before="12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No straightforward computation</w:t>
            </w:r>
          </w:p>
        </w:tc>
        <w:tc>
          <w:tcPr>
            <w:tcW w:w="2047" w:type="dxa"/>
          </w:tcPr>
          <w:p w14:paraId="3B8B45C3" w14:textId="0D1506F8" w:rsidR="00195AF4" w:rsidRPr="0023528A" w:rsidRDefault="00000000" w:rsidP="00625400">
            <w:pPr>
              <w:pStyle w:val="ListParagraph"/>
              <w:spacing w:before="8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lang w:val="en-US"/>
                        </w:rPr>
                        <m:t>σ</m:t>
                      </m:r>
                    </m:e>
                  </m:acc>
                </m:e>
                <m:sub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  <w:lang w:val="en-US"/>
                        </w:rPr>
                        <m:t>p</m:t>
                      </m:r>
                    </m:e>
                  </m:acc>
                </m:sub>
              </m:sSub>
              <m:r>
                <w:rPr>
                  <w:rFonts w:ascii="Cambria Math" w:hAnsi="Cambria Math"/>
                  <w:sz w:val="20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0"/>
                          <w:lang w:val="en-US"/>
                        </w:rPr>
                        <m:t>(1-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0"/>
                          <w:lang w:val="en-US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lang w:val="en-US"/>
                        </w:rPr>
                        <m:t>n</m:t>
                      </m:r>
                    </m:den>
                  </m:f>
                </m:e>
              </m:rad>
              <m:r>
                <w:rPr>
                  <w:rFonts w:ascii="Cambria Math" w:hAnsi="Cambria Math"/>
                  <w:sz w:val="20"/>
                  <w:lang w:val="en-US"/>
                </w:rPr>
                <m:t>=</m:t>
              </m:r>
            </m:oMath>
            <w:r w:rsidR="00764EA5" w:rsidRPr="00D1102B">
              <w:rPr>
                <w:rFonts w:ascii="Courier New" w:hAnsi="Courier New" w:cs="Courier New"/>
                <w:sz w:val="20"/>
                <w:lang w:val="en-US"/>
              </w:rPr>
              <w:t>0.11</w:t>
            </w:r>
          </w:p>
        </w:tc>
      </w:tr>
      <w:tr w:rsidR="00195AF4" w:rsidRPr="0023528A" w14:paraId="3384B2FC" w14:textId="77777777" w:rsidTr="00D1102B">
        <w:tc>
          <w:tcPr>
            <w:tcW w:w="2265" w:type="dxa"/>
          </w:tcPr>
          <w:p w14:paraId="2D9D1B43" w14:textId="00DF2073" w:rsidR="00195AF4" w:rsidRPr="0023528A" w:rsidRDefault="00195AF4" w:rsidP="002C060F">
            <w:pPr>
              <w:pStyle w:val="ListParagraph"/>
              <w:spacing w:before="18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sz w:val="20"/>
                <w:lang w:val="en-US"/>
              </w:rPr>
              <w:t>Expression for 95% CI</w:t>
            </w:r>
          </w:p>
        </w:tc>
        <w:tc>
          <w:tcPr>
            <w:tcW w:w="2410" w:type="dxa"/>
          </w:tcPr>
          <w:p w14:paraId="7F2B986D" w14:textId="4D2693AC" w:rsidR="00195AF4" w:rsidRPr="0023528A" w:rsidRDefault="00195AF4" w:rsidP="002C060F">
            <w:pPr>
              <w:pStyle w:val="ListParagraph"/>
              <w:spacing w:before="18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lang w:val="en-US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lang w:val="en-US"/>
                  </w:rPr>
                  <m:t>∓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0.025,19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lang w:val="en-US"/>
                          </w:rPr>
                          <m:t>σ</m:t>
                        </m:r>
                      </m:e>
                    </m:acc>
                  </m:e>
                  <m:sub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lang w:val="en-US"/>
                          </w:rPr>
                          <m:t>X</m:t>
                        </m:r>
                      </m:e>
                    </m:acc>
                  </m:sub>
                </m:sSub>
                <m:r>
                  <w:rPr>
                    <w:rFonts w:ascii="Cambria Math" w:hAnsi="Cambria Math"/>
                    <w:sz w:val="20"/>
                    <w:lang w:val="en-US"/>
                  </w:rPr>
                  <m:t>)</m:t>
                </m:r>
              </m:oMath>
            </m:oMathPara>
          </w:p>
        </w:tc>
        <w:tc>
          <w:tcPr>
            <w:tcW w:w="2340" w:type="dxa"/>
          </w:tcPr>
          <w:p w14:paraId="46838B8D" w14:textId="14AE49FC" w:rsidR="00195AF4" w:rsidRPr="0023528A" w:rsidRDefault="00000000" w:rsidP="00D1102B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lang w:val="en-US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lang w:val="en-US"/>
                              </w:rPr>
                              <m:t>n-1</m:t>
                            </m:r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lang w:val="en-US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lang w:val="en-US"/>
                              </w:rPr>
                              <m:t>χ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lang w:val="en-US"/>
                              </w:rPr>
                              <m:t>n-1,α/2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lang w:val="en-US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lang w:val="en-US"/>
                              </w:rPr>
                              <m:t>n-1</m:t>
                            </m:r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lang w:val="en-US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lang w:val="en-US"/>
                              </w:rPr>
                              <m:t>χ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lang w:val="en-US"/>
                              </w:rPr>
                              <m:t>n-1,1-α/2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lang w:val="en-US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d>
              </m:oMath>
            </m:oMathPara>
          </w:p>
        </w:tc>
        <w:tc>
          <w:tcPr>
            <w:tcW w:w="2047" w:type="dxa"/>
          </w:tcPr>
          <w:p w14:paraId="3F8D8719" w14:textId="56792331" w:rsidR="00195AF4" w:rsidRPr="0023528A" w:rsidRDefault="004D046C" w:rsidP="002C060F">
            <w:pPr>
              <w:pStyle w:val="ListParagraph"/>
              <w:spacing w:before="18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lang w:val="en-US"/>
                  </w:rPr>
                  <m:t>(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  <w:sz w:val="20"/>
                    <w:lang w:val="en-US"/>
                  </w:rPr>
                  <m:t>∓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lang w:val="en-US"/>
                      </w:rPr>
                      <m:t>0.025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lang w:val="en-US"/>
                          </w:rPr>
                          <m:t>σ</m:t>
                        </m:r>
                      </m:e>
                    </m:acc>
                  </m:e>
                  <m:sub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lang w:val="en-US"/>
                          </w:rPr>
                          <m:t>p</m:t>
                        </m:r>
                      </m:e>
                    </m:acc>
                  </m:sub>
                </m:sSub>
                <m:r>
                  <w:rPr>
                    <w:rFonts w:ascii="Cambria Math" w:hAnsi="Cambria Math"/>
                    <w:sz w:val="20"/>
                    <w:lang w:val="en-US"/>
                  </w:rPr>
                  <m:t>)</m:t>
                </m:r>
              </m:oMath>
            </m:oMathPara>
          </w:p>
        </w:tc>
      </w:tr>
      <w:tr w:rsidR="00195AF4" w:rsidRPr="0023528A" w14:paraId="42BD5D38" w14:textId="77777777" w:rsidTr="00D1102B">
        <w:tc>
          <w:tcPr>
            <w:tcW w:w="2265" w:type="dxa"/>
          </w:tcPr>
          <w:p w14:paraId="2312CE9B" w14:textId="75AE12CB" w:rsidR="00195AF4" w:rsidRPr="0023528A" w:rsidRDefault="00195AF4" w:rsidP="00D1102B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 w:rsidRPr="0023528A">
              <w:rPr>
                <w:sz w:val="20"/>
                <w:lang w:val="en-US"/>
              </w:rPr>
              <w:t>95% CI</w:t>
            </w:r>
          </w:p>
        </w:tc>
        <w:tc>
          <w:tcPr>
            <w:tcW w:w="2410" w:type="dxa"/>
          </w:tcPr>
          <w:p w14:paraId="238CD7F1" w14:textId="5704AFB5" w:rsidR="00195AF4" w:rsidRPr="00D1102B" w:rsidRDefault="004D046C" w:rsidP="00D1102B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1102B">
              <w:rPr>
                <w:rFonts w:ascii="Courier New" w:hAnsi="Courier New" w:cs="Courier New"/>
                <w:sz w:val="20"/>
                <w:szCs w:val="20"/>
                <w:lang w:val="en-US"/>
              </w:rPr>
              <w:t>(137.2</w:t>
            </w:r>
            <w:r w:rsidR="00BE4BDA">
              <w:rPr>
                <w:rFonts w:ascii="Courier New" w:hAnsi="Courier New" w:cs="Courier New"/>
                <w:sz w:val="20"/>
                <w:szCs w:val="20"/>
                <w:lang w:val="en-US"/>
              </w:rPr>
              <w:t>3</w:t>
            </w:r>
            <w:r w:rsidRPr="00D1102B">
              <w:rPr>
                <w:rFonts w:ascii="Courier New" w:hAnsi="Courier New" w:cs="Courier New"/>
                <w:sz w:val="20"/>
                <w:szCs w:val="20"/>
                <w:lang w:val="en-US"/>
              </w:rPr>
              <w:t>, 139.71)</w:t>
            </w:r>
          </w:p>
        </w:tc>
        <w:tc>
          <w:tcPr>
            <w:tcW w:w="2340" w:type="dxa"/>
          </w:tcPr>
          <w:p w14:paraId="6D4504E6" w14:textId="05F7DED2" w:rsidR="00195AF4" w:rsidRPr="00D1102B" w:rsidRDefault="00D00AA9" w:rsidP="00D1102B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1102B">
              <w:rPr>
                <w:rFonts w:ascii="Courier New" w:hAnsi="Courier New" w:cs="Courier New"/>
                <w:sz w:val="20"/>
                <w:szCs w:val="20"/>
                <w:lang w:val="en-US"/>
              </w:rPr>
              <w:t>(4.09, 15.08)</w:t>
            </w:r>
          </w:p>
        </w:tc>
        <w:tc>
          <w:tcPr>
            <w:tcW w:w="2047" w:type="dxa"/>
          </w:tcPr>
          <w:p w14:paraId="0BD9EF48" w14:textId="79B4AC74" w:rsidR="00195AF4" w:rsidRPr="00D1102B" w:rsidRDefault="00D1102B" w:rsidP="00D1102B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1102B">
              <w:rPr>
                <w:rFonts w:ascii="Courier New" w:hAnsi="Courier New" w:cs="Courier New"/>
                <w:sz w:val="20"/>
                <w:szCs w:val="20"/>
                <w:lang w:val="en-US"/>
              </w:rPr>
              <w:t>(0.44, 0.86)</w:t>
            </w:r>
          </w:p>
        </w:tc>
      </w:tr>
      <w:tr w:rsidR="004220DD" w:rsidRPr="0023528A" w14:paraId="4B81E164" w14:textId="77777777" w:rsidTr="00D1102B">
        <w:tc>
          <w:tcPr>
            <w:tcW w:w="2265" w:type="dxa"/>
          </w:tcPr>
          <w:p w14:paraId="78C99040" w14:textId="22A12D22" w:rsidR="004220DD" w:rsidRPr="0023528A" w:rsidRDefault="004220DD" w:rsidP="00D1102B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95% PI</w:t>
            </w:r>
          </w:p>
        </w:tc>
        <w:tc>
          <w:tcPr>
            <w:tcW w:w="2410" w:type="dxa"/>
          </w:tcPr>
          <w:p w14:paraId="67AFD82A" w14:textId="57201E13" w:rsidR="004220DD" w:rsidRPr="00D1102B" w:rsidRDefault="006721CD" w:rsidP="006721C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r w:rsidRPr="006721CD">
              <w:rPr>
                <w:rFonts w:ascii="Courier New" w:hAnsi="Courier New" w:cs="Courier New"/>
                <w:sz w:val="20"/>
                <w:szCs w:val="20"/>
                <w:lang w:val="en-US"/>
              </w:rPr>
              <w:t>135.16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r w:rsidRPr="006721CD">
              <w:rPr>
                <w:rFonts w:ascii="Courier New" w:hAnsi="Courier New" w:cs="Courier New"/>
                <w:sz w:val="20"/>
                <w:szCs w:val="20"/>
                <w:lang w:val="en-US"/>
              </w:rPr>
              <w:t>141.78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2340" w:type="dxa"/>
          </w:tcPr>
          <w:p w14:paraId="6004B945" w14:textId="4763E324" w:rsidR="004220DD" w:rsidRPr="00D1102B" w:rsidRDefault="006721CD" w:rsidP="00D1102B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--</w:t>
            </w:r>
          </w:p>
        </w:tc>
        <w:tc>
          <w:tcPr>
            <w:tcW w:w="2047" w:type="dxa"/>
          </w:tcPr>
          <w:p w14:paraId="30446921" w14:textId="5F46AA13" w:rsidR="004220DD" w:rsidRPr="00D1102B" w:rsidRDefault="006721CD" w:rsidP="00D1102B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--</w:t>
            </w:r>
          </w:p>
        </w:tc>
      </w:tr>
      <w:tr w:rsidR="004220DD" w:rsidRPr="0023528A" w14:paraId="78441AE4" w14:textId="77777777" w:rsidTr="00D1102B">
        <w:tc>
          <w:tcPr>
            <w:tcW w:w="2265" w:type="dxa"/>
          </w:tcPr>
          <w:p w14:paraId="26D30601" w14:textId="5EBE9675" w:rsidR="004220DD" w:rsidRDefault="004220DD" w:rsidP="00D1102B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95% TI for </w:t>
            </w:r>
            <w:r w:rsidRPr="004220DD">
              <w:rPr>
                <w:sz w:val="20"/>
              </w:rPr>
              <w:t>90%</w:t>
            </w:r>
          </w:p>
        </w:tc>
        <w:tc>
          <w:tcPr>
            <w:tcW w:w="2410" w:type="dxa"/>
          </w:tcPr>
          <w:p w14:paraId="089A2570" w14:textId="0A6F5F27" w:rsidR="004220DD" w:rsidRPr="00D1102B" w:rsidRDefault="004220DD" w:rsidP="004220DD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220DD">
              <w:rPr>
                <w:rFonts w:ascii="Courier New" w:hAnsi="Courier New" w:cs="Courier New"/>
                <w:sz w:val="20"/>
                <w:szCs w:val="20"/>
                <w:lang w:val="en-US"/>
              </w:rPr>
              <w:t>(123.32,</w:t>
            </w:r>
            <w:r w:rsidR="002F1EE2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4220DD">
              <w:rPr>
                <w:rFonts w:ascii="Courier New" w:hAnsi="Courier New" w:cs="Courier New"/>
                <w:sz w:val="20"/>
                <w:szCs w:val="20"/>
                <w:lang w:val="en-US"/>
              </w:rPr>
              <w:t>153.62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  <w:tc>
          <w:tcPr>
            <w:tcW w:w="2340" w:type="dxa"/>
          </w:tcPr>
          <w:p w14:paraId="1C9B01B2" w14:textId="4DC118C9" w:rsidR="004220DD" w:rsidRPr="00D1102B" w:rsidRDefault="006721CD" w:rsidP="00D1102B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--</w:t>
            </w:r>
          </w:p>
        </w:tc>
        <w:tc>
          <w:tcPr>
            <w:tcW w:w="2047" w:type="dxa"/>
          </w:tcPr>
          <w:p w14:paraId="019CD280" w14:textId="14D6283B" w:rsidR="004220DD" w:rsidRPr="00D1102B" w:rsidRDefault="006721CD" w:rsidP="00D1102B">
            <w:pPr>
              <w:pStyle w:val="ListParagraph"/>
              <w:spacing w:before="60" w:after="60"/>
              <w:ind w:left="0"/>
              <w:contextualSpacing w:val="0"/>
              <w:jc w:val="center"/>
              <w:textAlignment w:val="baseline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--</w:t>
            </w:r>
          </w:p>
        </w:tc>
      </w:tr>
    </w:tbl>
    <w:p w14:paraId="6E3C5FBE" w14:textId="55D478C7" w:rsidR="00FD409E" w:rsidRDefault="00FD409E" w:rsidP="00D2612F">
      <w:pPr>
        <w:pStyle w:val="ListParagraph"/>
        <w:spacing w:after="0" w:line="240" w:lineRule="auto"/>
        <w:ind w:left="0"/>
        <w:textAlignment w:val="baseline"/>
        <w:rPr>
          <w:szCs w:val="24"/>
          <w:lang w:val="en-US"/>
        </w:rPr>
      </w:pPr>
    </w:p>
    <w:p w14:paraId="510791B1" w14:textId="0AE654A7" w:rsidR="004D046C" w:rsidRDefault="00F07445" w:rsidP="00D2612F">
      <w:pPr>
        <w:pStyle w:val="ListParagraph"/>
        <w:spacing w:after="0" w:line="240" w:lineRule="auto"/>
        <w:ind w:left="0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>Now use the information in the above table to answer the following questions:</w:t>
      </w:r>
    </w:p>
    <w:p w14:paraId="5CFCAD2D" w14:textId="68D6BB98" w:rsidR="00F07445" w:rsidRDefault="00F07445" w:rsidP="00205174">
      <w:pPr>
        <w:pStyle w:val="ListParagraph"/>
        <w:numPr>
          <w:ilvl w:val="0"/>
          <w:numId w:val="35"/>
        </w:numPr>
        <w:spacing w:before="60" w:after="0" w:line="240" w:lineRule="auto"/>
        <w:contextualSpacing w:val="0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 xml:space="preserve">Does the manufacturer meet the quality standards? Why or why not? Explain. </w:t>
      </w:r>
    </w:p>
    <w:p w14:paraId="17ED830D" w14:textId="11880366" w:rsidR="00F07445" w:rsidRDefault="00F07445" w:rsidP="00205174">
      <w:pPr>
        <w:pStyle w:val="ListParagraph"/>
        <w:numPr>
          <w:ilvl w:val="0"/>
          <w:numId w:val="35"/>
        </w:numPr>
        <w:spacing w:before="60" w:after="0" w:line="240" w:lineRule="auto"/>
        <w:contextualSpacing w:val="0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>Does the production process satisfy the managers’ design? Why or why not? Explain.</w:t>
      </w:r>
    </w:p>
    <w:p w14:paraId="29F71C39" w14:textId="0A17C396" w:rsidR="00F92E68" w:rsidRPr="00812440" w:rsidRDefault="00F92E68" w:rsidP="00316B55">
      <w:pPr>
        <w:pStyle w:val="ListParagraph"/>
        <w:numPr>
          <w:ilvl w:val="0"/>
          <w:numId w:val="35"/>
        </w:numPr>
        <w:spacing w:before="60" w:after="0" w:line="240" w:lineRule="auto"/>
        <w:contextualSpacing w:val="0"/>
        <w:textAlignment w:val="baseline"/>
        <w:rPr>
          <w:szCs w:val="24"/>
          <w:lang w:val="en-US"/>
        </w:rPr>
      </w:pPr>
      <w:r w:rsidRPr="00812440">
        <w:rPr>
          <w:szCs w:val="24"/>
          <w:lang w:val="en-US"/>
        </w:rPr>
        <w:t xml:space="preserve">If the production process satisfied the managers’ design, do you think it would also meet the quality standards? Why or why not? Explain. </w:t>
      </w:r>
    </w:p>
    <w:sectPr w:rsidR="00F92E68" w:rsidRPr="00812440" w:rsidSect="000374BB"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2A2A" w14:textId="77777777" w:rsidR="007E403D" w:rsidRDefault="007E403D" w:rsidP="00C817B7">
      <w:pPr>
        <w:spacing w:after="0" w:line="240" w:lineRule="auto"/>
      </w:pPr>
      <w:r>
        <w:separator/>
      </w:r>
    </w:p>
  </w:endnote>
  <w:endnote w:type="continuationSeparator" w:id="0">
    <w:p w14:paraId="396C594D" w14:textId="77777777" w:rsidR="007E403D" w:rsidRDefault="007E403D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B31C8" w14:textId="77777777" w:rsidR="007E403D" w:rsidRDefault="007E403D" w:rsidP="00C817B7">
      <w:pPr>
        <w:spacing w:after="0" w:line="240" w:lineRule="auto"/>
      </w:pPr>
      <w:r>
        <w:separator/>
      </w:r>
    </w:p>
  </w:footnote>
  <w:footnote w:type="continuationSeparator" w:id="0">
    <w:p w14:paraId="6B4BCB6C" w14:textId="77777777" w:rsidR="007E403D" w:rsidRDefault="007E403D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D3CD6">
    <w:pPr>
      <w:pStyle w:val="Header"/>
      <w:numPr>
        <w:ilvl w:val="0"/>
        <w:numId w:val="10"/>
      </w:numPr>
      <w:ind w:left="270" w:hanging="270"/>
      <w:rPr>
        <w:lang w:val="en-US"/>
      </w:rPr>
    </w:pPr>
    <w:r>
      <w:rPr>
        <w:lang w:val="en-US"/>
      </w:rPr>
      <w:t>Firstname, lastname,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D3CD6">
    <w:pPr>
      <w:pStyle w:val="Header"/>
      <w:numPr>
        <w:ilvl w:val="0"/>
        <w:numId w:val="10"/>
      </w:numPr>
      <w:ind w:left="270" w:hanging="270"/>
      <w:rPr>
        <w:lang w:val="en-US"/>
      </w:rPr>
    </w:pPr>
    <w:r>
      <w:rPr>
        <w:lang w:val="en-US"/>
      </w:rPr>
      <w:t>Firstname, lastname,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0C8B"/>
    <w:multiLevelType w:val="hybridMultilevel"/>
    <w:tmpl w:val="9FDAF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2126FB"/>
    <w:multiLevelType w:val="hybridMultilevel"/>
    <w:tmpl w:val="6E6A7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D643BE"/>
    <w:multiLevelType w:val="hybridMultilevel"/>
    <w:tmpl w:val="118C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B334F"/>
    <w:multiLevelType w:val="hybridMultilevel"/>
    <w:tmpl w:val="416E7378"/>
    <w:lvl w:ilvl="0" w:tplc="463CD9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9E852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084DA5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9A5AA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A8492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7E486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93A6B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B5CB33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DAEF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24AF0EAF"/>
    <w:multiLevelType w:val="hybridMultilevel"/>
    <w:tmpl w:val="F0326B3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4" w15:restartNumberingAfterBreak="0">
    <w:nsid w:val="259631EF"/>
    <w:multiLevelType w:val="hybridMultilevel"/>
    <w:tmpl w:val="D1682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6368EE"/>
    <w:multiLevelType w:val="hybridMultilevel"/>
    <w:tmpl w:val="6542E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20D17"/>
    <w:multiLevelType w:val="hybridMultilevel"/>
    <w:tmpl w:val="DF38E57C"/>
    <w:lvl w:ilvl="0" w:tplc="448AE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470F4616"/>
    <w:multiLevelType w:val="hybridMultilevel"/>
    <w:tmpl w:val="1EA60EA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1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BB7C48"/>
    <w:multiLevelType w:val="hybridMultilevel"/>
    <w:tmpl w:val="333C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520F91"/>
    <w:multiLevelType w:val="hybridMultilevel"/>
    <w:tmpl w:val="9C3646E6"/>
    <w:lvl w:ilvl="0" w:tplc="4650F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67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C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8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26B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A5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A9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23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8AC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0D23AE"/>
    <w:multiLevelType w:val="hybridMultilevel"/>
    <w:tmpl w:val="23F6DFA2"/>
    <w:lvl w:ilvl="0" w:tplc="E50209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0A2A1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270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A18D0B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3AC9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D6DE9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8EF4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3C0C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E4658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8" w15:restartNumberingAfterBreak="0">
    <w:nsid w:val="648B7A87"/>
    <w:multiLevelType w:val="hybridMultilevel"/>
    <w:tmpl w:val="DC705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0" w15:restartNumberingAfterBreak="0">
    <w:nsid w:val="66C55491"/>
    <w:multiLevelType w:val="hybridMultilevel"/>
    <w:tmpl w:val="1EA60EA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1" w15:restartNumberingAfterBreak="0">
    <w:nsid w:val="67AB49F5"/>
    <w:multiLevelType w:val="hybridMultilevel"/>
    <w:tmpl w:val="0C8E1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1B698E"/>
    <w:multiLevelType w:val="hybridMultilevel"/>
    <w:tmpl w:val="B350B31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0340738">
    <w:abstractNumId w:val="3"/>
  </w:num>
  <w:num w:numId="2" w16cid:durableId="435247447">
    <w:abstractNumId w:val="5"/>
  </w:num>
  <w:num w:numId="3" w16cid:durableId="2131238471">
    <w:abstractNumId w:val="0"/>
  </w:num>
  <w:num w:numId="4" w16cid:durableId="619998911">
    <w:abstractNumId w:val="32"/>
  </w:num>
  <w:num w:numId="5" w16cid:durableId="803424366">
    <w:abstractNumId w:val="15"/>
  </w:num>
  <w:num w:numId="6" w16cid:durableId="794256136">
    <w:abstractNumId w:val="12"/>
  </w:num>
  <w:num w:numId="7" w16cid:durableId="109588712">
    <w:abstractNumId w:val="19"/>
  </w:num>
  <w:num w:numId="8" w16cid:durableId="578246910">
    <w:abstractNumId w:val="33"/>
  </w:num>
  <w:num w:numId="9" w16cid:durableId="1786802133">
    <w:abstractNumId w:val="10"/>
  </w:num>
  <w:num w:numId="10" w16cid:durableId="1824472372">
    <w:abstractNumId w:val="6"/>
  </w:num>
  <w:num w:numId="11" w16cid:durableId="1741365410">
    <w:abstractNumId w:val="22"/>
  </w:num>
  <w:num w:numId="12" w16cid:durableId="1229266527">
    <w:abstractNumId w:val="7"/>
  </w:num>
  <w:num w:numId="13" w16cid:durableId="1621916757">
    <w:abstractNumId w:val="4"/>
  </w:num>
  <w:num w:numId="14" w16cid:durableId="1901280344">
    <w:abstractNumId w:val="23"/>
  </w:num>
  <w:num w:numId="15" w16cid:durableId="350226556">
    <w:abstractNumId w:val="16"/>
  </w:num>
  <w:num w:numId="16" w16cid:durableId="1628077841">
    <w:abstractNumId w:val="26"/>
  </w:num>
  <w:num w:numId="17" w16cid:durableId="762410055">
    <w:abstractNumId w:val="29"/>
  </w:num>
  <w:num w:numId="18" w16cid:durableId="1368948162">
    <w:abstractNumId w:val="21"/>
  </w:num>
  <w:num w:numId="19" w16cid:durableId="1405570693">
    <w:abstractNumId w:val="1"/>
  </w:num>
  <w:num w:numId="20" w16cid:durableId="295911211">
    <w:abstractNumId w:val="25"/>
  </w:num>
  <w:num w:numId="21" w16cid:durableId="693698626">
    <w:abstractNumId w:val="17"/>
  </w:num>
  <w:num w:numId="22" w16cid:durableId="1341153652">
    <w:abstractNumId w:val="18"/>
  </w:num>
  <w:num w:numId="23" w16cid:durableId="673990873">
    <w:abstractNumId w:val="14"/>
  </w:num>
  <w:num w:numId="24" w16cid:durableId="1232078879">
    <w:abstractNumId w:val="27"/>
  </w:num>
  <w:num w:numId="25" w16cid:durableId="1266693252">
    <w:abstractNumId w:val="13"/>
  </w:num>
  <w:num w:numId="26" w16cid:durableId="605699050">
    <w:abstractNumId w:val="2"/>
  </w:num>
  <w:num w:numId="27" w16cid:durableId="1262832264">
    <w:abstractNumId w:val="24"/>
  </w:num>
  <w:num w:numId="28" w16cid:durableId="2046179378">
    <w:abstractNumId w:val="11"/>
  </w:num>
  <w:num w:numId="29" w16cid:durableId="940071899">
    <w:abstractNumId w:val="34"/>
  </w:num>
  <w:num w:numId="30" w16cid:durableId="1826161721">
    <w:abstractNumId w:val="8"/>
  </w:num>
  <w:num w:numId="31" w16cid:durableId="1976794928">
    <w:abstractNumId w:val="20"/>
  </w:num>
  <w:num w:numId="32" w16cid:durableId="452941952">
    <w:abstractNumId w:val="30"/>
  </w:num>
  <w:num w:numId="33" w16cid:durableId="1819572783">
    <w:abstractNumId w:val="31"/>
  </w:num>
  <w:num w:numId="34" w16cid:durableId="1179659706">
    <w:abstractNumId w:val="9"/>
  </w:num>
  <w:num w:numId="35" w16cid:durableId="112735218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20479"/>
    <w:rsid w:val="000301C1"/>
    <w:rsid w:val="00031E95"/>
    <w:rsid w:val="000374BB"/>
    <w:rsid w:val="00055691"/>
    <w:rsid w:val="00057F00"/>
    <w:rsid w:val="00073768"/>
    <w:rsid w:val="000740C9"/>
    <w:rsid w:val="000818F4"/>
    <w:rsid w:val="00083A0D"/>
    <w:rsid w:val="00085F2A"/>
    <w:rsid w:val="000915F4"/>
    <w:rsid w:val="000916F0"/>
    <w:rsid w:val="000B0A2A"/>
    <w:rsid w:val="000C0F6F"/>
    <w:rsid w:val="000D3BD2"/>
    <w:rsid w:val="000D7254"/>
    <w:rsid w:val="000E0549"/>
    <w:rsid w:val="000E5660"/>
    <w:rsid w:val="000F7A5D"/>
    <w:rsid w:val="001000E6"/>
    <w:rsid w:val="00114917"/>
    <w:rsid w:val="001618AB"/>
    <w:rsid w:val="00173E8A"/>
    <w:rsid w:val="00175E75"/>
    <w:rsid w:val="0017631C"/>
    <w:rsid w:val="001864E8"/>
    <w:rsid w:val="00195AF4"/>
    <w:rsid w:val="001A5C37"/>
    <w:rsid w:val="001A6378"/>
    <w:rsid w:val="001B561C"/>
    <w:rsid w:val="001C0080"/>
    <w:rsid w:val="001F69CB"/>
    <w:rsid w:val="00205174"/>
    <w:rsid w:val="00210094"/>
    <w:rsid w:val="00210A4B"/>
    <w:rsid w:val="0021737C"/>
    <w:rsid w:val="00221AD8"/>
    <w:rsid w:val="00225D0A"/>
    <w:rsid w:val="00232374"/>
    <w:rsid w:val="0023528A"/>
    <w:rsid w:val="002376C3"/>
    <w:rsid w:val="002477FE"/>
    <w:rsid w:val="00253824"/>
    <w:rsid w:val="00275898"/>
    <w:rsid w:val="00280BFE"/>
    <w:rsid w:val="002817B7"/>
    <w:rsid w:val="002C060F"/>
    <w:rsid w:val="002C0BA5"/>
    <w:rsid w:val="002D47F4"/>
    <w:rsid w:val="002F1EE2"/>
    <w:rsid w:val="002F2970"/>
    <w:rsid w:val="00301F61"/>
    <w:rsid w:val="0030559E"/>
    <w:rsid w:val="00313F08"/>
    <w:rsid w:val="003203D1"/>
    <w:rsid w:val="00330F14"/>
    <w:rsid w:val="003431B7"/>
    <w:rsid w:val="003573A9"/>
    <w:rsid w:val="0037113A"/>
    <w:rsid w:val="00374C6F"/>
    <w:rsid w:val="00381936"/>
    <w:rsid w:val="003876B8"/>
    <w:rsid w:val="003B7E7B"/>
    <w:rsid w:val="003D3AD8"/>
    <w:rsid w:val="003E4B23"/>
    <w:rsid w:val="003E60B3"/>
    <w:rsid w:val="003F0A49"/>
    <w:rsid w:val="0041084F"/>
    <w:rsid w:val="004220DD"/>
    <w:rsid w:val="00432357"/>
    <w:rsid w:val="00434F4A"/>
    <w:rsid w:val="0043784F"/>
    <w:rsid w:val="004434A0"/>
    <w:rsid w:val="004515C5"/>
    <w:rsid w:val="00454056"/>
    <w:rsid w:val="00461763"/>
    <w:rsid w:val="00463A27"/>
    <w:rsid w:val="0046617C"/>
    <w:rsid w:val="00466F76"/>
    <w:rsid w:val="00475BD5"/>
    <w:rsid w:val="004844EC"/>
    <w:rsid w:val="00484CB8"/>
    <w:rsid w:val="0049557A"/>
    <w:rsid w:val="004A3E1C"/>
    <w:rsid w:val="004A498B"/>
    <w:rsid w:val="004A69A6"/>
    <w:rsid w:val="004B71EB"/>
    <w:rsid w:val="004C19CD"/>
    <w:rsid w:val="004C529D"/>
    <w:rsid w:val="004D046C"/>
    <w:rsid w:val="004D5145"/>
    <w:rsid w:val="004D64B4"/>
    <w:rsid w:val="004E01FB"/>
    <w:rsid w:val="004E58D0"/>
    <w:rsid w:val="004F4E0D"/>
    <w:rsid w:val="00501D21"/>
    <w:rsid w:val="005050F1"/>
    <w:rsid w:val="00513E03"/>
    <w:rsid w:val="00515736"/>
    <w:rsid w:val="00515FEE"/>
    <w:rsid w:val="00524352"/>
    <w:rsid w:val="00535BED"/>
    <w:rsid w:val="005474D7"/>
    <w:rsid w:val="00562D9F"/>
    <w:rsid w:val="00565425"/>
    <w:rsid w:val="005668DE"/>
    <w:rsid w:val="005826A4"/>
    <w:rsid w:val="0059350F"/>
    <w:rsid w:val="005939ED"/>
    <w:rsid w:val="00595DA7"/>
    <w:rsid w:val="005970EB"/>
    <w:rsid w:val="005A089B"/>
    <w:rsid w:val="005A1749"/>
    <w:rsid w:val="005A1C48"/>
    <w:rsid w:val="005B3F90"/>
    <w:rsid w:val="005C0895"/>
    <w:rsid w:val="005D7429"/>
    <w:rsid w:val="005E558C"/>
    <w:rsid w:val="0060018C"/>
    <w:rsid w:val="00601FA1"/>
    <w:rsid w:val="006043FF"/>
    <w:rsid w:val="00614057"/>
    <w:rsid w:val="00625400"/>
    <w:rsid w:val="00644E88"/>
    <w:rsid w:val="006512E3"/>
    <w:rsid w:val="00651612"/>
    <w:rsid w:val="0066073C"/>
    <w:rsid w:val="00667D60"/>
    <w:rsid w:val="0067132F"/>
    <w:rsid w:val="006721CD"/>
    <w:rsid w:val="00675EB9"/>
    <w:rsid w:val="00677529"/>
    <w:rsid w:val="00695B1C"/>
    <w:rsid w:val="006A50ED"/>
    <w:rsid w:val="006D6A00"/>
    <w:rsid w:val="006E03AE"/>
    <w:rsid w:val="00700007"/>
    <w:rsid w:val="00715FBB"/>
    <w:rsid w:val="00744412"/>
    <w:rsid w:val="00746B7E"/>
    <w:rsid w:val="00753133"/>
    <w:rsid w:val="00753833"/>
    <w:rsid w:val="00764650"/>
    <w:rsid w:val="00764EA5"/>
    <w:rsid w:val="00773A0A"/>
    <w:rsid w:val="00784742"/>
    <w:rsid w:val="007942F4"/>
    <w:rsid w:val="007B1985"/>
    <w:rsid w:val="007C5B47"/>
    <w:rsid w:val="007D28BC"/>
    <w:rsid w:val="007D3CD6"/>
    <w:rsid w:val="007D5080"/>
    <w:rsid w:val="007D6C54"/>
    <w:rsid w:val="007E403D"/>
    <w:rsid w:val="007F1D74"/>
    <w:rsid w:val="00803F7D"/>
    <w:rsid w:val="00812440"/>
    <w:rsid w:val="0081383C"/>
    <w:rsid w:val="008208DF"/>
    <w:rsid w:val="00854A50"/>
    <w:rsid w:val="00864620"/>
    <w:rsid w:val="008654EB"/>
    <w:rsid w:val="00871FAF"/>
    <w:rsid w:val="008778D4"/>
    <w:rsid w:val="008938C6"/>
    <w:rsid w:val="008A0806"/>
    <w:rsid w:val="008A1288"/>
    <w:rsid w:val="008A14EB"/>
    <w:rsid w:val="008A2829"/>
    <w:rsid w:val="008C1F63"/>
    <w:rsid w:val="008E4C7B"/>
    <w:rsid w:val="008E67CB"/>
    <w:rsid w:val="008F4FC5"/>
    <w:rsid w:val="008F55D4"/>
    <w:rsid w:val="00930B10"/>
    <w:rsid w:val="0095413C"/>
    <w:rsid w:val="00971B75"/>
    <w:rsid w:val="009926E2"/>
    <w:rsid w:val="009B4179"/>
    <w:rsid w:val="009B7E4B"/>
    <w:rsid w:val="009D2017"/>
    <w:rsid w:val="009D7E4A"/>
    <w:rsid w:val="009E4748"/>
    <w:rsid w:val="00A03A3F"/>
    <w:rsid w:val="00A03B6A"/>
    <w:rsid w:val="00A10C6F"/>
    <w:rsid w:val="00A142C1"/>
    <w:rsid w:val="00A14A6C"/>
    <w:rsid w:val="00A30207"/>
    <w:rsid w:val="00A440EF"/>
    <w:rsid w:val="00A8671A"/>
    <w:rsid w:val="00AA737E"/>
    <w:rsid w:val="00AB1480"/>
    <w:rsid w:val="00AB19D1"/>
    <w:rsid w:val="00AB735B"/>
    <w:rsid w:val="00AD0468"/>
    <w:rsid w:val="00AE4C3B"/>
    <w:rsid w:val="00B01502"/>
    <w:rsid w:val="00B2057F"/>
    <w:rsid w:val="00B32895"/>
    <w:rsid w:val="00B33D95"/>
    <w:rsid w:val="00B34178"/>
    <w:rsid w:val="00B458CB"/>
    <w:rsid w:val="00B463CD"/>
    <w:rsid w:val="00B47C3C"/>
    <w:rsid w:val="00B66DAB"/>
    <w:rsid w:val="00B750B1"/>
    <w:rsid w:val="00B86581"/>
    <w:rsid w:val="00B8672D"/>
    <w:rsid w:val="00B91B76"/>
    <w:rsid w:val="00B91D75"/>
    <w:rsid w:val="00B94ED7"/>
    <w:rsid w:val="00B97CCB"/>
    <w:rsid w:val="00BB59F0"/>
    <w:rsid w:val="00BC01D7"/>
    <w:rsid w:val="00BC0E57"/>
    <w:rsid w:val="00BE045C"/>
    <w:rsid w:val="00BE4BDA"/>
    <w:rsid w:val="00C03007"/>
    <w:rsid w:val="00C07550"/>
    <w:rsid w:val="00C16EFD"/>
    <w:rsid w:val="00C30A26"/>
    <w:rsid w:val="00C32031"/>
    <w:rsid w:val="00C34E50"/>
    <w:rsid w:val="00C52F5A"/>
    <w:rsid w:val="00C659BE"/>
    <w:rsid w:val="00C6681E"/>
    <w:rsid w:val="00C67EE5"/>
    <w:rsid w:val="00C71F57"/>
    <w:rsid w:val="00C741B9"/>
    <w:rsid w:val="00C817B7"/>
    <w:rsid w:val="00C96D42"/>
    <w:rsid w:val="00CC281A"/>
    <w:rsid w:val="00CC6B87"/>
    <w:rsid w:val="00CC7C7D"/>
    <w:rsid w:val="00CD58AC"/>
    <w:rsid w:val="00CE4DB6"/>
    <w:rsid w:val="00CE552B"/>
    <w:rsid w:val="00D00AA9"/>
    <w:rsid w:val="00D00EE0"/>
    <w:rsid w:val="00D014B9"/>
    <w:rsid w:val="00D05609"/>
    <w:rsid w:val="00D1102B"/>
    <w:rsid w:val="00D16A00"/>
    <w:rsid w:val="00D2211A"/>
    <w:rsid w:val="00D2612F"/>
    <w:rsid w:val="00D30F5F"/>
    <w:rsid w:val="00D52DED"/>
    <w:rsid w:val="00D5317C"/>
    <w:rsid w:val="00D549F0"/>
    <w:rsid w:val="00D57CC0"/>
    <w:rsid w:val="00D715D1"/>
    <w:rsid w:val="00D73C09"/>
    <w:rsid w:val="00D91A81"/>
    <w:rsid w:val="00D91C46"/>
    <w:rsid w:val="00DA1E2E"/>
    <w:rsid w:val="00DA260D"/>
    <w:rsid w:val="00DA75CE"/>
    <w:rsid w:val="00DB6D3C"/>
    <w:rsid w:val="00DB77C3"/>
    <w:rsid w:val="00DC399B"/>
    <w:rsid w:val="00DC6C36"/>
    <w:rsid w:val="00DC753E"/>
    <w:rsid w:val="00DE36D8"/>
    <w:rsid w:val="00DE4E42"/>
    <w:rsid w:val="00DF00B4"/>
    <w:rsid w:val="00E119EC"/>
    <w:rsid w:val="00E121CE"/>
    <w:rsid w:val="00E13DE8"/>
    <w:rsid w:val="00E2294E"/>
    <w:rsid w:val="00E25866"/>
    <w:rsid w:val="00E572AF"/>
    <w:rsid w:val="00E65ECE"/>
    <w:rsid w:val="00E701E4"/>
    <w:rsid w:val="00E7575D"/>
    <w:rsid w:val="00E95BCF"/>
    <w:rsid w:val="00EA0F0A"/>
    <w:rsid w:val="00EA217C"/>
    <w:rsid w:val="00EA24D9"/>
    <w:rsid w:val="00EA5D51"/>
    <w:rsid w:val="00EB2B94"/>
    <w:rsid w:val="00ED4F8A"/>
    <w:rsid w:val="00ED5755"/>
    <w:rsid w:val="00F07445"/>
    <w:rsid w:val="00F1329C"/>
    <w:rsid w:val="00F22927"/>
    <w:rsid w:val="00F302BD"/>
    <w:rsid w:val="00F35077"/>
    <w:rsid w:val="00F4112C"/>
    <w:rsid w:val="00F447F4"/>
    <w:rsid w:val="00F539F5"/>
    <w:rsid w:val="00F5402A"/>
    <w:rsid w:val="00F614B5"/>
    <w:rsid w:val="00F65027"/>
    <w:rsid w:val="00F81A0D"/>
    <w:rsid w:val="00F827FD"/>
    <w:rsid w:val="00F92E68"/>
    <w:rsid w:val="00FC3B8B"/>
    <w:rsid w:val="00FC3F5B"/>
    <w:rsid w:val="00FD409E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46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19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432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065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43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71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6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7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1946B-EA07-49E3-9D97-882A42B41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2008</Characters>
  <Application>Microsoft Office Word</Application>
  <DocSecurity>0</DocSecurity>
  <Lines>71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5</cp:revision>
  <cp:lastPrinted>2016-10-04T11:08:00Z</cp:lastPrinted>
  <dcterms:created xsi:type="dcterms:W3CDTF">2026-03-24T08:24:00Z</dcterms:created>
  <dcterms:modified xsi:type="dcterms:W3CDTF">2026-03-24T11:21:00Z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80f0fa74-9621-4148-8765-d7eb70016f9a</vt:lpwstr>
  </property>
</Properties>
</file>