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для маркетолога — аналітика та трекінг termojet.com.ua</w:t>
      </w:r>
    </w:p>
    <w:p>
      <w:r>
        <w:rPr>
          <w:b/>
        </w:rPr>
        <w:t>Сайт:</w:t>
      </w:r>
      <w:r>
        <w:t xml:space="preserve"> https://termojet.com.ua</w:t>
      </w:r>
    </w:p>
    <w:p>
      <w:r>
        <w:rPr>
          <w:b/>
        </w:rPr>
        <w:t>GTM-контейнер:</w:t>
      </w:r>
      <w:r>
        <w:t xml:space="preserve"> </w:t>
      </w:r>
      <w:r>
        <w:rPr>
          <w:rFonts w:ascii="Consolas" w:hAnsi="Consolas"/>
          <w:sz w:val="20"/>
        </w:rPr>
        <w:t>GTM-TC9RFNLP</w:t>
      </w:r>
    </w:p>
    <w:p>
      <w:r>
        <w:rPr>
          <w:b/>
        </w:rPr>
        <w:t>Дата підготовки:</w:t>
      </w:r>
      <w:r>
        <w:t xml:space="preserve"> 24.06.2026</w:t>
      </w:r>
    </w:p>
    <w:p>
      <w:r>
        <w:rPr>
          <w:b/>
        </w:rPr>
        <w:t>Підготував:</w:t>
      </w:r>
      <w:r>
        <w:t xml:space="preserve"> команда розробки</w:t>
      </w:r>
    </w:p>
    <w:p/>
    <w:p>
      <w:pPr>
        <w:pStyle w:val="Heading2"/>
      </w:pPr>
      <w:r>
        <w:t>1. Коротко</w:t>
      </w:r>
    </w:p>
    <w:p>
      <w:r>
        <w:t xml:space="preserve">Сайт </w:t>
      </w:r>
      <w:r>
        <w:rPr>
          <w:b/>
        </w:rPr>
        <w:t>технічно підготовлено</w:t>
      </w:r>
      <w:r>
        <w:t xml:space="preserve"> до повноцінного маркетингового трекінгу:</w:t>
      </w:r>
    </w:p>
    <w:p>
      <w:pPr>
        <w:pStyle w:val="ListBullet"/>
      </w:pPr>
      <w:r>
        <w:t xml:space="preserve">встановлено </w:t>
      </w:r>
      <w:r>
        <w:rPr>
          <w:b/>
        </w:rPr>
        <w:t>Google Tag Manager</w:t>
      </w:r>
      <w:r>
        <w:t xml:space="preserve"> (контейнер </w:t>
      </w:r>
      <w:r>
        <w:rPr>
          <w:rFonts w:ascii="Consolas" w:hAnsi="Consolas"/>
          <w:sz w:val="20"/>
        </w:rPr>
        <w:t>GTM-TC9RFNLP</w:t>
      </w:r>
      <w:r>
        <w:t>);</w:t>
      </w:r>
    </w:p>
    <w:p>
      <w:pPr>
        <w:pStyle w:val="ListBullet"/>
      </w:pPr>
      <w:r>
        <w:t xml:space="preserve">реалізовано всі </w:t>
      </w:r>
      <w:r>
        <w:rPr>
          <w:b/>
        </w:rPr>
        <w:t>GA4 e-commerce події</w:t>
      </w:r>
      <w:r>
        <w:t xml:space="preserve"> в </w:t>
      </w:r>
      <w:r>
        <w:rPr>
          <w:rFonts w:ascii="Consolas" w:hAnsi="Consolas"/>
          <w:sz w:val="20"/>
        </w:rPr>
        <w:t>dataLayer</w:t>
      </w:r>
      <w:r>
        <w:t xml:space="preserve"> (перегляд товару, додавання в кошик, оформлення, покупка тощо);</w:t>
      </w:r>
    </w:p>
    <w:p>
      <w:pPr>
        <w:pStyle w:val="ListBullet"/>
      </w:pPr>
      <w:r>
        <w:t xml:space="preserve">налаштовано </w:t>
      </w:r>
      <w:r>
        <w:rPr>
          <w:b/>
        </w:rPr>
        <w:t>прийом і збереження UTM-міток</w:t>
      </w:r>
      <w:r>
        <w:t xml:space="preserve"> з усіх форм + </w:t>
      </w:r>
      <w:r>
        <w:rPr>
          <w:b/>
        </w:rPr>
        <w:t>таблиця лідів за UTM в адмінці</w:t>
      </w:r>
      <w:r>
        <w:t xml:space="preserve"> з експортом у CSV;</w:t>
      </w:r>
    </w:p>
    <w:p>
      <w:pPr>
        <w:pStyle w:val="ListBullet"/>
      </w:pPr>
      <w:r>
        <w:t xml:space="preserve">створено </w:t>
      </w:r>
      <w:r>
        <w:rPr>
          <w:b/>
        </w:rPr>
        <w:t>товарний фід для Google Shopping</w:t>
      </w:r>
      <w:r>
        <w:t xml:space="preserve"> (динамічний, з цінами в UAH).</w:t>
      </w:r>
    </w:p>
    <w:p>
      <w:r>
        <w:rPr>
          <w:b/>
        </w:rPr>
        <w:t>Що лишилось маркетологу:</w:t>
      </w:r>
      <w:r>
        <w:t xml:space="preserve"> створити/підключити ресурс </w:t>
      </w:r>
      <w:r>
        <w:rPr>
          <w:b/>
        </w:rPr>
        <w:t>GA4</w:t>
      </w:r>
      <w:r>
        <w:t xml:space="preserve">, налаштувати </w:t>
      </w:r>
      <w:r>
        <w:rPr>
          <w:b/>
        </w:rPr>
        <w:t>теги в GTM</w:t>
      </w:r>
      <w:r>
        <w:t xml:space="preserve">, позначити </w:t>
      </w:r>
      <w:r>
        <w:rPr>
          <w:b/>
        </w:rPr>
        <w:t>конверсії</w:t>
      </w:r>
      <w:r>
        <w:t xml:space="preserve"> та зібрати </w:t>
      </w:r>
      <w:r>
        <w:rPr>
          <w:b/>
        </w:rPr>
        <w:t>аудиторії для ремаркетингу</w:t>
      </w:r>
      <w:r>
        <w:t>. Деталі — у розділах 4–5.</w:t>
      </w:r>
    </w:p>
    <w:p/>
    <w:p>
      <w:pPr>
        <w:pStyle w:val="Heading2"/>
      </w:pPr>
      <w:r>
        <w:t>2. Потрібні доступи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Сервіс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Навіщо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 Tag Manager</w:t>
            </w:r>
            <w:r>
              <w:t xml:space="preserve"> (контейнер </w:t>
            </w:r>
            <w:r>
              <w:rPr>
                <w:rFonts w:ascii="Consolas" w:hAnsi="Consolas"/>
                <w:sz w:val="20"/>
              </w:rPr>
              <w:t>GTM-TC9RFNLP</w:t>
            </w:r>
            <w:r>
              <w:t>)</w:t>
            </w:r>
          </w:p>
        </w:tc>
        <w:tc>
          <w:tcPr>
            <w:tcW w:type="dxa" w:w="2880"/>
          </w:tcPr>
          <w:p>
            <w:r>
              <w:t>Налаштування тегів GA4</w:t>
            </w:r>
          </w:p>
        </w:tc>
        <w:tc>
          <w:tcPr>
            <w:tcW w:type="dxa" w:w="2880"/>
          </w:tcPr>
          <w:p>
            <w:r>
              <w:t>потрібен доступ Edit/Publish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 Analytics 4</w:t>
            </w:r>
            <w:r>
              <w:t xml:space="preserve"> (ресурс + Measurement ID </w:t>
            </w:r>
            <w:r>
              <w:rPr>
                <w:rFonts w:ascii="Consolas" w:hAnsi="Consolas"/>
                <w:sz w:val="20"/>
              </w:rPr>
              <w:t>G-…</w:t>
            </w:r>
            <w:r>
              <w:t>)</w:t>
            </w:r>
          </w:p>
        </w:tc>
        <w:tc>
          <w:tcPr>
            <w:tcW w:type="dxa" w:w="2880"/>
          </w:tcPr>
          <w:p>
            <w:r>
              <w:t>Збір і звіти</w:t>
            </w:r>
          </w:p>
        </w:tc>
        <w:tc>
          <w:tcPr>
            <w:tcW w:type="dxa" w:w="2880"/>
          </w:tcPr>
          <w:p>
            <w:r>
              <w:t>створити ресурс або надати доступ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Адмінка</w:t>
            </w:r>
            <w:r>
              <w:t xml:space="preserve"> termojet.com.ua/admin → «UTM-джерела»</w:t>
            </w:r>
          </w:p>
        </w:tc>
        <w:tc>
          <w:tcPr>
            <w:tcW w:type="dxa" w:w="2880"/>
          </w:tcPr>
          <w:p>
            <w:r>
              <w:t>Таблиця лідів за UTM</w:t>
            </w:r>
          </w:p>
        </w:tc>
        <w:tc>
          <w:tcPr>
            <w:tcW w:type="dxa" w:w="2880"/>
          </w:tcPr>
          <w:p>
            <w:r>
              <w:t>вже працює, потрібен логін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 Ads</w:t>
            </w:r>
            <w:r>
              <w:t xml:space="preserve"> (опційно)</w:t>
            </w:r>
          </w:p>
        </w:tc>
        <w:tc>
          <w:tcPr>
            <w:tcW w:type="dxa" w:w="2880"/>
          </w:tcPr>
          <w:p>
            <w:r>
              <w:t>Ремаркетинг, імпорт конверсій</w:t>
            </w:r>
          </w:p>
        </w:tc>
        <w:tc>
          <w:tcPr>
            <w:tcW w:type="dxa" w:w="2880"/>
          </w:tcPr>
          <w:p>
            <w:r>
              <w:t>за потреби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 Merchant Center</w:t>
            </w:r>
          </w:p>
        </w:tc>
        <w:tc>
          <w:tcPr>
            <w:tcW w:type="dxa" w:w="2880"/>
          </w:tcPr>
          <w:p>
            <w:r>
              <w:t>Товарний фід для Shopping (фід уже готовий)</w:t>
            </w:r>
          </w:p>
        </w:tc>
        <w:tc>
          <w:tcPr>
            <w:tcW w:type="dxa" w:w="2880"/>
          </w:tcPr>
          <w:p>
            <w:r>
              <w:t>створити акаунт + підключити фід</w:t>
            </w:r>
          </w:p>
        </w:tc>
      </w:tr>
    </w:tbl>
    <w:p>
      <w:r>
        <w:rPr>
          <w:i/>
          <w:color w:val="804000"/>
        </w:rPr>
        <w:t>⚠️ **Важливо не плутати:** теги налаштовуються в **Google Tag Manager**, а **не** в Google Merchant Center. Merchant Center — це лише товарний фід для Shopping-реклами.</w:t>
      </w:r>
    </w:p>
    <w:p/>
    <w:p>
      <w:pPr>
        <w:pStyle w:val="Heading2"/>
      </w:pPr>
      <w:r>
        <w:t>3. Що ВЖЕ ЗРОБЛЕНО (на стороні сайту)</w:t>
      </w:r>
    </w:p>
    <w:p>
      <w:pPr>
        <w:pStyle w:val="Heading3"/>
      </w:pPr>
      <w:r>
        <w:t>3.1. Встановлено Google Tag Manager</w:t>
      </w:r>
    </w:p>
    <w:p>
      <w:r>
        <w:t xml:space="preserve">Контейнер </w:t>
      </w:r>
      <w:r>
        <w:rPr>
          <w:rFonts w:ascii="Consolas" w:hAnsi="Consolas"/>
          <w:sz w:val="20"/>
        </w:rPr>
        <w:t>GTM-TC9RFNLP</w:t>
      </w:r>
      <w:r>
        <w:t xml:space="preserve"> вставлено на всі сторінки сайту (у </w:t>
      </w:r>
      <w:r>
        <w:rPr>
          <w:rFonts w:ascii="Consolas" w:hAnsi="Consolas"/>
          <w:sz w:val="20"/>
        </w:rPr>
        <w:t>&lt;head&gt;</w:t>
      </w:r>
      <w:r>
        <w:t xml:space="preserve"> та одразу після </w:t>
      </w:r>
      <w:r>
        <w:rPr>
          <w:rFonts w:ascii="Consolas" w:hAnsi="Consolas"/>
          <w:sz w:val="20"/>
        </w:rPr>
        <w:t>&lt;body&gt;</w:t>
      </w:r>
      <w:r>
        <w:t>). Окремо налаштовувати на сайті більше нічого не треба.</w:t>
      </w:r>
    </w:p>
    <w:p>
      <w:pPr>
        <w:pStyle w:val="Heading3"/>
      </w:pPr>
      <w:r>
        <w:t>3.2. GA4 e-commerce події в `dataLayer`</w:t>
      </w:r>
    </w:p>
    <w:p>
      <w:r>
        <w:t xml:space="preserve">Сайт автоматично надсилає в </w:t>
      </w:r>
      <w:r>
        <w:rPr>
          <w:rFonts w:ascii="Consolas" w:hAnsi="Consolas"/>
          <w:sz w:val="20"/>
        </w:rPr>
        <w:t>dataLayer</w:t>
      </w:r>
      <w:r>
        <w:t xml:space="preserve"> стандартні події GA4 Ecommerce. Формат: спершу скидається попередній стан (</w:t>
      </w:r>
      <w:r>
        <w:rPr>
          <w:rFonts w:ascii="Consolas" w:hAnsi="Consolas"/>
          <w:sz w:val="20"/>
        </w:rPr>
        <w:t>ecommerce: null</w:t>
      </w:r>
      <w:r>
        <w:t>), потім надсилається подія з даними товарів.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Подія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Коли спрацьовує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view_item</w:t>
            </w:r>
          </w:p>
        </w:tc>
        <w:tc>
          <w:tcPr>
            <w:tcW w:type="dxa" w:w="4320"/>
          </w:tcPr>
          <w:p>
            <w:r>
              <w:t>Відкриття сторінки товару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add_to_cart</w:t>
            </w:r>
          </w:p>
        </w:tc>
        <w:tc>
          <w:tcPr>
            <w:tcW w:type="dxa" w:w="4320"/>
          </w:tcPr>
          <w:p>
            <w:r>
              <w:t>Додавання товару в кошик (з будь-якого місця сайту)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remove_from_cart</w:t>
            </w:r>
          </w:p>
        </w:tc>
        <w:tc>
          <w:tcPr>
            <w:tcW w:type="dxa" w:w="4320"/>
          </w:tcPr>
          <w:p>
            <w:r>
              <w:t>Видалення товару з кошика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begin_checkout</w:t>
            </w:r>
          </w:p>
        </w:tc>
        <w:tc>
          <w:tcPr>
            <w:tcW w:type="dxa" w:w="4320"/>
          </w:tcPr>
          <w:p>
            <w:r>
              <w:t>Відкриття кошика / початок оформлення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purchase</w:t>
            </w:r>
          </w:p>
        </w:tc>
        <w:tc>
          <w:tcPr>
            <w:tcW w:type="dxa" w:w="4320"/>
          </w:tcPr>
          <w:p>
            <w:r>
              <w:t xml:space="preserve">Успішне оформлення замовлення (з унікальним </w:t>
            </w:r>
            <w:r>
              <w:rPr>
                <w:rFonts w:ascii="Consolas" w:hAnsi="Consolas"/>
                <w:sz w:val="20"/>
              </w:rPr>
              <w:t>transaction_id</w:t>
            </w:r>
            <w:r>
              <w:t>)</w:t>
            </w:r>
          </w:p>
        </w:tc>
      </w:tr>
    </w:tbl>
    <w:p>
      <w:r>
        <w:t xml:space="preserve">У кожній події передаються дані товару: </w:t>
      </w:r>
      <w:r>
        <w:rPr>
          <w:rFonts w:ascii="Consolas" w:hAnsi="Consolas"/>
          <w:sz w:val="20"/>
        </w:rPr>
        <w:t>item_name</w:t>
      </w:r>
      <w:r>
        <w:t xml:space="preserve">, </w:t>
      </w:r>
      <w:r>
        <w:rPr>
          <w:rFonts w:ascii="Consolas" w:hAnsi="Consolas"/>
          <w:sz w:val="20"/>
        </w:rPr>
        <w:t>item_id</w:t>
      </w:r>
      <w:r>
        <w:t xml:space="preserve"> (артикул), </w:t>
      </w:r>
      <w:r>
        <w:rPr>
          <w:rFonts w:ascii="Consolas" w:hAnsi="Consolas"/>
          <w:sz w:val="20"/>
        </w:rPr>
        <w:t>price</w:t>
      </w:r>
      <w:r>
        <w:t xml:space="preserve">, </w:t>
      </w:r>
      <w:r>
        <w:rPr>
          <w:rFonts w:ascii="Consolas" w:hAnsi="Consolas"/>
          <w:sz w:val="20"/>
        </w:rPr>
        <w:t>item_brand</w:t>
      </w:r>
      <w:r>
        <w:t xml:space="preserve">, </w:t>
      </w:r>
      <w:r>
        <w:rPr>
          <w:rFonts w:ascii="Consolas" w:hAnsi="Consolas"/>
          <w:sz w:val="20"/>
        </w:rPr>
        <w:t>item_category</w:t>
      </w:r>
      <w:r>
        <w:t xml:space="preserve">, </w:t>
      </w:r>
      <w:r>
        <w:rPr>
          <w:rFonts w:ascii="Consolas" w:hAnsi="Consolas"/>
          <w:sz w:val="20"/>
        </w:rPr>
        <w:t>item_category2</w:t>
      </w:r>
      <w:r>
        <w:t xml:space="preserve">, </w:t>
      </w:r>
      <w:r>
        <w:rPr>
          <w:rFonts w:ascii="Consolas" w:hAnsi="Consolas"/>
          <w:sz w:val="20"/>
        </w:rPr>
        <w:t>quantity</w:t>
      </w:r>
      <w:r>
        <w:t xml:space="preserve">. Подія </w:t>
      </w:r>
      <w:r>
        <w:rPr>
          <w:rFonts w:ascii="Consolas" w:hAnsi="Consolas"/>
          <w:sz w:val="20"/>
        </w:rPr>
        <w:t>purchase</w:t>
      </w:r>
      <w:r>
        <w:t xml:space="preserve"> додатково містить </w:t>
      </w:r>
      <w:r>
        <w:rPr>
          <w:rFonts w:ascii="Consolas" w:hAnsi="Consolas"/>
          <w:sz w:val="20"/>
        </w:rPr>
        <w:t>transaction_id</w:t>
      </w:r>
      <w:r>
        <w:t xml:space="preserve">, </w:t>
      </w:r>
      <w:r>
        <w:rPr>
          <w:rFonts w:ascii="Consolas" w:hAnsi="Consolas"/>
          <w:sz w:val="20"/>
        </w:rPr>
        <w:t>value</w:t>
      </w:r>
      <w:r>
        <w:t xml:space="preserve">, </w:t>
      </w:r>
      <w:r>
        <w:rPr>
          <w:rFonts w:ascii="Consolas" w:hAnsi="Consolas"/>
          <w:sz w:val="20"/>
        </w:rPr>
        <w:t>currency</w:t>
      </w:r>
      <w:r>
        <w:t xml:space="preserve"> (UAH), </w:t>
      </w:r>
      <w:r>
        <w:rPr>
          <w:rFonts w:ascii="Consolas" w:hAnsi="Consolas"/>
          <w:sz w:val="20"/>
        </w:rPr>
        <w:t>tax</w:t>
      </w:r>
      <w:r>
        <w:t xml:space="preserve">, </w:t>
      </w:r>
      <w:r>
        <w:rPr>
          <w:rFonts w:ascii="Consolas" w:hAnsi="Consolas"/>
          <w:sz w:val="20"/>
        </w:rPr>
        <w:t>shipping</w:t>
      </w:r>
      <w:r>
        <w:t xml:space="preserve">, </w:t>
      </w:r>
      <w:r>
        <w:rPr>
          <w:rFonts w:ascii="Consolas" w:hAnsi="Consolas"/>
          <w:sz w:val="20"/>
        </w:rPr>
        <w:t>affiliation</w:t>
      </w:r>
      <w:r>
        <w:t>.</w:t>
      </w:r>
    </w:p>
    <w:p>
      <w:r>
        <w:rPr>
          <w:i/>
          <w:color w:val="804000"/>
        </w:rPr>
        <w:t>Повні приклади структури кожної події — у Додатку А.</w:t>
      </w:r>
    </w:p>
    <w:p>
      <w:pPr>
        <w:pStyle w:val="Heading3"/>
      </w:pPr>
      <w:r>
        <w:t>3.3. UTM-мітки</w:t>
      </w:r>
    </w:p>
    <w:p>
      <w:pPr>
        <w:pStyle w:val="ListBullet"/>
      </w:pPr>
      <w:r>
        <w:rPr>
          <w:b/>
        </w:rPr>
        <w:t>Прийом і збереження UTM працює:</w:t>
      </w:r>
      <w:r>
        <w:t xml:space="preserve"> коли користувач заходить за посиланням з мітками (</w:t>
      </w:r>
      <w:r>
        <w:rPr>
          <w:rFonts w:ascii="Consolas" w:hAnsi="Consolas"/>
          <w:sz w:val="20"/>
        </w:rPr>
        <w:t>utm_source</w:t>
      </w:r>
      <w:r>
        <w:t xml:space="preserve">, </w:t>
      </w:r>
      <w:r>
        <w:rPr>
          <w:rFonts w:ascii="Consolas" w:hAnsi="Consolas"/>
          <w:sz w:val="20"/>
        </w:rPr>
        <w:t>utm_medium</w:t>
      </w:r>
      <w:r>
        <w:t xml:space="preserve">, </w:t>
      </w:r>
      <w:r>
        <w:rPr>
          <w:rFonts w:ascii="Consolas" w:hAnsi="Consolas"/>
          <w:sz w:val="20"/>
        </w:rPr>
        <w:t>utm_campaign</w:t>
      </w:r>
      <w:r>
        <w:t xml:space="preserve">, </w:t>
      </w:r>
      <w:r>
        <w:rPr>
          <w:rFonts w:ascii="Consolas" w:hAnsi="Consolas"/>
          <w:sz w:val="20"/>
        </w:rPr>
        <w:t>utm_term</w:t>
      </w:r>
      <w:r>
        <w:t xml:space="preserve">, </w:t>
      </w:r>
      <w:r>
        <w:rPr>
          <w:rFonts w:ascii="Consolas" w:hAnsi="Consolas"/>
          <w:sz w:val="20"/>
        </w:rPr>
        <w:t>utm_content</w:t>
      </w:r>
      <w:r>
        <w:t xml:space="preserve">), вони зберігаються і </w:t>
      </w:r>
      <w:r>
        <w:rPr>
          <w:b/>
        </w:rPr>
        <w:t>прикріплюються до кожної заявки</w:t>
      </w:r>
      <w:r>
        <w:t xml:space="preserve"> — замовлення, консультації, заявки дилера.</w:t>
      </w:r>
    </w:p>
    <w:p>
      <w:pPr>
        <w:pStyle w:val="ListBullet"/>
      </w:pPr>
      <w:r>
        <w:rPr>
          <w:b/>
        </w:rPr>
        <w:t>Таблиця в адмінці:</w:t>
      </w:r>
      <w:r>
        <w:t xml:space="preserve"> розділ </w:t>
      </w:r>
      <w:r>
        <w:rPr>
          <w:b/>
        </w:rPr>
        <w:t>Адмінка → «UTM-джерела»</w:t>
      </w:r>
      <w:r>
        <w:t xml:space="preserve"> (</w:t>
      </w:r>
      <w:r>
        <w:rPr>
          <w:rFonts w:ascii="Consolas" w:hAnsi="Consolas"/>
          <w:sz w:val="20"/>
        </w:rPr>
        <w:t>/admin/utm</w:t>
      </w:r>
      <w:r>
        <w:t xml:space="preserve">) — список усіх лідів з колонками: дата, тип, контакт, source / medium / campaign / term / content. Є пошук, фільтр «тільки з UTM» та </w:t>
      </w:r>
      <w:r>
        <w:rPr>
          <w:b/>
        </w:rPr>
        <w:t>експорт у CSV</w:t>
      </w:r>
      <w:r>
        <w:t xml:space="preserve"> для ремаркетингу.</w:t>
      </w:r>
    </w:p>
    <w:p>
      <w:pPr>
        <w:pStyle w:val="ListBullet"/>
      </w:pPr>
      <w:r>
        <w:t>UTM також летять у CRM і Telegram разом із заявкою.</w:t>
      </w:r>
    </w:p>
    <w:p>
      <w:pPr>
        <w:pStyle w:val="Heading3"/>
      </w:pPr>
      <w:r>
        <w:t>3.4. Фід товарів для Google Shopping</w:t>
      </w:r>
    </w:p>
    <w:p>
      <w:r>
        <w:t xml:space="preserve">Створено </w:t>
      </w:r>
      <w:r>
        <w:rPr>
          <w:b/>
        </w:rPr>
        <w:t>динамічні XML-фіди</w:t>
      </w:r>
      <w:r>
        <w:t xml:space="preserve"> для Google Merchant Center (по ~326 товарів кожен, оновлюються </w:t>
      </w:r>
      <w:r>
        <w:rPr>
          <w:b/>
        </w:rPr>
        <w:t>автоматично</w:t>
      </w:r>
      <w:r>
        <w:t xml:space="preserve"> з бази сайту — завжди актуальні ціни й наявність):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Мова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Адреса фіду</w:t>
            </w:r>
          </w:p>
        </w:tc>
      </w:tr>
      <w:tr>
        <w:tc>
          <w:tcPr>
            <w:tcW w:type="dxa" w:w="4320"/>
          </w:tcPr>
          <w:p>
            <w:r>
              <w:t>Українська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https://termojet.com.ua/google-merchant.xml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https://termojet.com.ua/google-merchant-en.xml</w:t>
            </w:r>
          </w:p>
        </w:tc>
      </w:tr>
      <w:tr>
        <w:tc>
          <w:tcPr>
            <w:tcW w:type="dxa" w:w="4320"/>
          </w:tcPr>
          <w:p>
            <w:r>
              <w:t>Polski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https://termojet.com.ua/google-merchant-pl.xml</w:t>
            </w:r>
          </w:p>
        </w:tc>
      </w:tr>
      <w:tr>
        <w:tc>
          <w:tcPr>
            <w:tcW w:type="dxa" w:w="4320"/>
          </w:tcPr>
          <w:p>
            <w:r>
              <w:t>Deutsch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https://termojet.com.ua/google-merchant-de.xml</w:t>
            </w:r>
          </w:p>
        </w:tc>
      </w:tr>
      <w:tr>
        <w:tc>
          <w:tcPr>
            <w:tcW w:type="dxa" w:w="4320"/>
          </w:tcPr>
          <w:p>
            <w:r>
              <w:t>Français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https://termojet.com.ua/google-merchant-fr.xml</w:t>
            </w:r>
          </w:p>
        </w:tc>
      </w:tr>
    </w:tbl>
    <w:p>
      <w:pPr>
        <w:pStyle w:val="ListBullet"/>
      </w:pPr>
      <w:r>
        <w:rPr>
          <w:b/>
        </w:rPr>
        <w:t>Усі ціни в UAH:</w:t>
      </w:r>
      <w:r>
        <w:t xml:space="preserve"> товари в EUR конвертуються за курсом </w:t>
      </w:r>
      <w:r>
        <w:rPr>
          <w:b/>
        </w:rPr>
        <w:t>НБУ + 2.2%</w:t>
      </w:r>
      <w:r>
        <w:t xml:space="preserve"> (як на сайті).</w:t>
      </w:r>
    </w:p>
    <w:p>
      <w:pPr>
        <w:pStyle w:val="ListBullet"/>
      </w:pPr>
      <w:r>
        <w:t>Назви/описи/категорії — відповідною мовою фіду; артикули, ціни й посилання однакові.</w:t>
      </w:r>
    </w:p>
    <w:p>
      <w:pPr>
        <w:pStyle w:val="ListBullet"/>
      </w:pPr>
      <w:r>
        <w:t xml:space="preserve">Кожен товар містить поля Google: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</w:t>
      </w:r>
      <w:r>
        <w:rPr>
          <w:rFonts w:ascii="Consolas" w:hAnsi="Consolas"/>
          <w:sz w:val="20"/>
        </w:rPr>
        <w:t>description</w:t>
      </w:r>
      <w:r>
        <w:t xml:space="preserve">, </w:t>
      </w:r>
      <w:r>
        <w:rPr>
          <w:rFonts w:ascii="Consolas" w:hAnsi="Consolas"/>
          <w:sz w:val="20"/>
        </w:rPr>
        <w:t>link</w:t>
      </w:r>
      <w:r>
        <w:t xml:space="preserve">, </w:t>
      </w:r>
      <w:r>
        <w:rPr>
          <w:rFonts w:ascii="Consolas" w:hAnsi="Consolas"/>
          <w:sz w:val="20"/>
        </w:rPr>
        <w:t>image_link</w:t>
      </w:r>
      <w:r>
        <w:t xml:space="preserve">, </w:t>
      </w:r>
      <w:r>
        <w:rPr>
          <w:rFonts w:ascii="Consolas" w:hAnsi="Consolas"/>
          <w:sz w:val="20"/>
        </w:rPr>
        <w:t>availability</w:t>
      </w:r>
      <w:r>
        <w:t xml:space="preserve">, </w:t>
      </w:r>
      <w:r>
        <w:rPr>
          <w:rFonts w:ascii="Consolas" w:hAnsi="Consolas"/>
          <w:sz w:val="20"/>
        </w:rPr>
        <w:t>price</w:t>
      </w:r>
      <w:r>
        <w:t xml:space="preserve"> (UAH), </w:t>
      </w:r>
      <w:r>
        <w:rPr>
          <w:rFonts w:ascii="Consolas" w:hAnsi="Consolas"/>
          <w:sz w:val="20"/>
        </w:rPr>
        <w:t>condition</w:t>
      </w:r>
      <w:r>
        <w:t xml:space="preserve"> (new), </w:t>
      </w:r>
      <w:r>
        <w:rPr>
          <w:rFonts w:ascii="Consolas" w:hAnsi="Consolas"/>
          <w:sz w:val="20"/>
        </w:rPr>
        <w:t>brand</w:t>
      </w:r>
      <w:r>
        <w:t xml:space="preserve"> (Termojet), </w:t>
      </w:r>
      <w:r>
        <w:rPr>
          <w:rFonts w:ascii="Consolas" w:hAnsi="Consolas"/>
          <w:sz w:val="20"/>
        </w:rPr>
        <w:t>mpn</w:t>
      </w:r>
      <w:r>
        <w:t xml:space="preserve"> (артикул), </w:t>
      </w:r>
      <w:r>
        <w:rPr>
          <w:b/>
        </w:rPr>
        <w:t>`google_product_category`</w:t>
      </w:r>
      <w:r>
        <w:t xml:space="preserve"> (числовий ID таксономії Google по категорії), </w:t>
      </w:r>
      <w:r>
        <w:rPr>
          <w:rFonts w:ascii="Consolas" w:hAnsi="Consolas"/>
          <w:sz w:val="20"/>
        </w:rPr>
        <w:t>product_type</w:t>
      </w:r>
      <w:r>
        <w:t xml:space="preserve"> (категорія).</w:t>
      </w:r>
    </w:p>
    <w:p>
      <w:r>
        <w:t>Окремо генерувати чи завантажувати файли не треба — Merchant Center сам забиратиме фід за розкладом. Для кампаній іншими мовами/країнами підключіть відповідний мовний фід.</w:t>
      </w:r>
    </w:p>
    <w:p>
      <w:pPr>
        <w:pStyle w:val="Heading3"/>
      </w:pPr>
      <w:r>
        <w:t>3.5. Лого по мовах *(довідково)*</w:t>
      </w:r>
    </w:p>
    <w:p>
      <w:r>
        <w:t>Для версій сайту EN/PL/DE/FR показується англомовне лого «boiler room equipment», для української — українське. На трекінг не впливає.</w:t>
      </w:r>
    </w:p>
    <w:p/>
    <w:p>
      <w:pPr>
        <w:pStyle w:val="Heading2"/>
      </w:pPr>
      <w:r>
        <w:t>4. Що ПОТРІБНО ЗРОБИТИ маркетологу</w:t>
      </w:r>
    </w:p>
    <w:p>
      <w:pPr>
        <w:pStyle w:val="Heading3"/>
      </w:pPr>
      <w:r>
        <w:t>4.1. Створити / підключити GA4</w:t>
      </w:r>
    </w:p>
    <w:p>
      <w:r>
        <w:t xml:space="preserve">1. У Google Analytics створити </w:t>
      </w:r>
      <w:r>
        <w:rPr>
          <w:b/>
        </w:rPr>
        <w:t>GA4-ресурс</w:t>
      </w:r>
      <w:r>
        <w:t xml:space="preserve"> для termojet.com.ua (якщо ще немає).</w:t>
      </w:r>
    </w:p>
    <w:p>
      <w:r>
        <w:t xml:space="preserve">2. Створити </w:t>
      </w:r>
      <w:r>
        <w:rPr>
          <w:b/>
        </w:rPr>
        <w:t>потік даних (Web)</w:t>
      </w:r>
      <w:r>
        <w:t xml:space="preserve"> → отримати </w:t>
      </w:r>
      <w:r>
        <w:rPr>
          <w:b/>
        </w:rPr>
        <w:t>Measurement ID</w:t>
      </w:r>
      <w:r>
        <w:t xml:space="preserve"> формату </w:t>
      </w:r>
      <w:r>
        <w:rPr>
          <w:rFonts w:ascii="Consolas" w:hAnsi="Consolas"/>
          <w:sz w:val="20"/>
        </w:rPr>
        <w:t>G-XXXXXXXXXX</w:t>
      </w:r>
      <w:r>
        <w:t>.</w:t>
      </w:r>
    </w:p>
    <w:p>
      <w:pPr>
        <w:pStyle w:val="Heading3"/>
      </w:pPr>
      <w:r>
        <w:t>4.2. Налаштувати теги в GTM (контейнер `GTM-TC9RFNLP`)</w:t>
      </w:r>
    </w:p>
    <w:p>
      <w:r>
        <w:t xml:space="preserve">1. </w:t>
      </w:r>
      <w:r>
        <w:rPr>
          <w:b/>
        </w:rPr>
        <w:t>Базовий тег:</w:t>
      </w:r>
      <w:r>
        <w:t xml:space="preserve"> створити </w:t>
      </w:r>
      <w:r>
        <w:rPr>
          <w:b/>
        </w:rPr>
        <w:t>Google Tag (GA4 Configuration)</w:t>
      </w:r>
      <w:r>
        <w:t xml:space="preserve"> з вашим </w:t>
      </w:r>
      <w:r>
        <w:rPr>
          <w:rFonts w:ascii="Consolas" w:hAnsi="Consolas"/>
          <w:sz w:val="20"/>
        </w:rPr>
        <w:t>G-…</w:t>
      </w:r>
      <w:r>
        <w:t xml:space="preserve">, тригер </w:t>
      </w:r>
      <w:r>
        <w:rPr>
          <w:b/>
        </w:rPr>
        <w:t>All Pages</w:t>
      </w:r>
      <w:r>
        <w:t>.</w:t>
      </w:r>
    </w:p>
    <w:p>
      <w:r>
        <w:t xml:space="preserve">2. </w:t>
      </w:r>
      <w:r>
        <w:rPr>
          <w:b/>
        </w:rPr>
        <w:t>5 тегів GA4 Event</w:t>
      </w:r>
      <w:r>
        <w:t xml:space="preserve"> — по одному на кожну подію (</w:t>
      </w:r>
      <w:r>
        <w:rPr>
          <w:rFonts w:ascii="Consolas" w:hAnsi="Consolas"/>
          <w:sz w:val="20"/>
        </w:rPr>
        <w:t>view_item</w:t>
      </w:r>
      <w:r>
        <w:t xml:space="preserve">, </w:t>
      </w:r>
      <w:r>
        <w:rPr>
          <w:rFonts w:ascii="Consolas" w:hAnsi="Consolas"/>
          <w:sz w:val="20"/>
        </w:rPr>
        <w:t>add_to_cart</w:t>
      </w:r>
      <w:r>
        <w:t xml:space="preserve">, </w:t>
      </w:r>
      <w:r>
        <w:rPr>
          <w:rFonts w:ascii="Consolas" w:hAnsi="Consolas"/>
          <w:sz w:val="20"/>
        </w:rPr>
        <w:t>remove_from_cart</w:t>
      </w:r>
      <w:r>
        <w:t xml:space="preserve">, </w:t>
      </w:r>
      <w:r>
        <w:rPr>
          <w:rFonts w:ascii="Consolas" w:hAnsi="Consolas"/>
          <w:sz w:val="20"/>
        </w:rPr>
        <w:t>begin_checkout</w:t>
      </w:r>
      <w:r>
        <w:t xml:space="preserve">, </w:t>
      </w:r>
      <w:r>
        <w:rPr>
          <w:rFonts w:ascii="Consolas" w:hAnsi="Consolas"/>
          <w:sz w:val="20"/>
        </w:rPr>
        <w:t>purchase</w:t>
      </w:r>
      <w:r>
        <w:t>):</w:t>
      </w:r>
    </w:p>
    <w:p>
      <w:pPr>
        <w:pStyle w:val="ListBullet"/>
      </w:pPr>
      <w:r>
        <w:t>Event Name = назва події (точно як у списку 3.2);</w:t>
      </w:r>
    </w:p>
    <w:p>
      <w:pPr>
        <w:pStyle w:val="ListBullet"/>
      </w:pPr>
      <w:r>
        <w:t xml:space="preserve">увімкнути </w:t>
      </w:r>
      <w:r>
        <w:rPr>
          <w:b/>
        </w:rPr>
        <w:t>More Settings → Ecommerce → Send Ecommerce data → Data source: Data Layer</w:t>
      </w:r>
      <w:r>
        <w:t>.</w:t>
      </w:r>
    </w:p>
    <w:p>
      <w:r>
        <w:t xml:space="preserve">3. </w:t>
      </w:r>
      <w:r>
        <w:rPr>
          <w:b/>
        </w:rPr>
        <w:t>5 тригерів Custom Event</w:t>
      </w:r>
      <w:r>
        <w:t xml:space="preserve"> — по одному на кожну подію (Event name = назва події).</w:t>
      </w:r>
    </w:p>
    <w:p>
      <w:r>
        <w:t xml:space="preserve">4. </w:t>
      </w:r>
      <w:r>
        <w:rPr>
          <w:b/>
        </w:rPr>
        <w:t>Перевірити в Preview</w:t>
      </w:r>
      <w:r>
        <w:t xml:space="preserve"> (Tag Assistant): відкрити товар, додати в кошик, оформити замовлення — переконатися, що події спрацьовують і тягнуть дані товару.</w:t>
      </w:r>
    </w:p>
    <w:p>
      <w:r>
        <w:t xml:space="preserve">5. </w:t>
      </w:r>
      <w:r>
        <w:rPr>
          <w:b/>
        </w:rPr>
        <w:t>Опублікувати</w:t>
      </w:r>
      <w:r>
        <w:t xml:space="preserve"> контейнер (Submit / Publish).</w:t>
      </w:r>
    </w:p>
    <w:p>
      <w:r>
        <w:rPr>
          <w:i/>
          <w:color w:val="804000"/>
        </w:rPr>
        <w:t>Розробник може надати **готовий експорт GTM-контейнера** (JSON з усіма тегами) для імпорту — потрібен лише ваш `G-…`.</w:t>
      </w:r>
    </w:p>
    <w:p>
      <w:pPr>
        <w:pStyle w:val="Heading3"/>
      </w:pPr>
      <w:r>
        <w:t>4.3. Конверсії та аудиторії в GA4</w:t>
      </w:r>
    </w:p>
    <w:p>
      <w:r>
        <w:t xml:space="preserve">1. Позначити </w:t>
      </w:r>
      <w:r>
        <w:rPr>
          <w:b/>
        </w:rPr>
        <w:t>key events (конверсії):</w:t>
      </w:r>
      <w:r>
        <w:t xml:space="preserve"> </w:t>
      </w:r>
      <w:r>
        <w:rPr>
          <w:rFonts w:ascii="Consolas" w:hAnsi="Consolas"/>
          <w:sz w:val="20"/>
        </w:rPr>
        <w:t>purchase</w:t>
      </w:r>
      <w:r>
        <w:t xml:space="preserve">, </w:t>
      </w:r>
      <w:r>
        <w:rPr>
          <w:rFonts w:ascii="Consolas" w:hAnsi="Consolas"/>
          <w:sz w:val="20"/>
        </w:rPr>
        <w:t>begin_checkout</w:t>
      </w:r>
      <w:r>
        <w:t xml:space="preserve"> (за потреби — </w:t>
      </w:r>
      <w:r>
        <w:rPr>
          <w:rFonts w:ascii="Consolas" w:hAnsi="Consolas"/>
          <w:sz w:val="20"/>
        </w:rPr>
        <w:t>add_to_cart</w:t>
      </w:r>
      <w:r>
        <w:t>, заявки на консультацію).</w:t>
      </w:r>
    </w:p>
    <w:p>
      <w:r>
        <w:t xml:space="preserve">2. Зібрати </w:t>
      </w:r>
      <w:r>
        <w:rPr>
          <w:b/>
        </w:rPr>
        <w:t>аудиторії для ремаркетингу:</w:t>
      </w:r>
    </w:p>
    <w:p>
      <w:pPr>
        <w:pStyle w:val="ListBullet"/>
      </w:pPr>
      <w:r>
        <w:t>переглянули товар, але не додали в кошик;</w:t>
      </w:r>
    </w:p>
    <w:p>
      <w:pPr>
        <w:pStyle w:val="ListBullet"/>
      </w:pPr>
      <w:r>
        <w:t>додали в кошик, але не оформили;</w:t>
      </w:r>
    </w:p>
    <w:p>
      <w:pPr>
        <w:pStyle w:val="ListBullet"/>
      </w:pPr>
      <w:r>
        <w:t>почали оформлення (</w:t>
      </w:r>
      <w:r>
        <w:rPr>
          <w:rFonts w:ascii="Consolas" w:hAnsi="Consolas"/>
          <w:sz w:val="20"/>
        </w:rPr>
        <w:t>begin_checkout</w:t>
      </w:r>
      <w:r>
        <w:t>), але не купили;</w:t>
      </w:r>
    </w:p>
    <w:p>
      <w:pPr>
        <w:pStyle w:val="ListBullet"/>
      </w:pPr>
      <w:r>
        <w:t>покупці (для виключення / look-alike).</w:t>
      </w:r>
    </w:p>
    <w:p>
      <w:pPr>
        <w:pStyle w:val="Heading3"/>
      </w:pPr>
      <w:r>
        <w:t>4.4. Google Merchant Center + Shopping</w:t>
      </w:r>
    </w:p>
    <w:p>
      <w:r>
        <w:t>Фід уже готовий (п. 3.4). Маркетологу:</w:t>
      </w:r>
    </w:p>
    <w:p>
      <w:r>
        <w:t xml:space="preserve">1. Створити акаунт </w:t>
      </w:r>
      <w:r>
        <w:rPr>
          <w:b/>
        </w:rPr>
        <w:t>Google Merchant Center</w:t>
      </w:r>
      <w:r>
        <w:t xml:space="preserve"> для termojet.com.ua.</w:t>
      </w:r>
    </w:p>
    <w:p>
      <w:r>
        <w:t>2. Підтвердити право власності на сайт (через GTM/GA4 або метатег/файл).</w:t>
      </w:r>
    </w:p>
    <w:p>
      <w:r>
        <w:t xml:space="preserve">3. </w:t>
      </w:r>
      <w:r>
        <w:rPr>
          <w:b/>
        </w:rPr>
        <w:t>Products → Feeds → додати фід</w:t>
      </w:r>
      <w:r>
        <w:t xml:space="preserve"> типу *Scheduled fetch* з URL: </w:t>
      </w:r>
      <w:r>
        <w:rPr>
          <w:rFonts w:ascii="Consolas" w:hAnsi="Consolas"/>
          <w:sz w:val="20"/>
        </w:rPr>
        <w:t>https://termojet.com.ua/google-merchant.xml</w:t>
      </w:r>
      <w:r>
        <w:t>. Виставити щоденне оновлення, країна — Україна, валюта — UAH, мова — українська.</w:t>
      </w:r>
    </w:p>
    <w:p>
      <w:r>
        <w:t>4. Дочекатися перевірки товарів, виправити можливі попередження (напр. відсутні GTIN — для власного виробництва це нормально: бренд + MPN/артикул уже передаються).</w:t>
      </w:r>
    </w:p>
    <w:p>
      <w:r>
        <w:t xml:space="preserve">5. Зв'язати Merchant Center ↔ </w:t>
      </w:r>
      <w:r>
        <w:rPr>
          <w:b/>
        </w:rPr>
        <w:t>Google Ads</w:t>
      </w:r>
      <w:r>
        <w:t xml:space="preserve"> і запустити </w:t>
      </w:r>
      <w:r>
        <w:rPr>
          <w:b/>
        </w:rPr>
        <w:t>Shopping / Performance Max</w:t>
      </w:r>
      <w:r>
        <w:t xml:space="preserve"> кампанії.</w:t>
      </w:r>
    </w:p>
    <w:p>
      <w:pPr>
        <w:pStyle w:val="Heading3"/>
      </w:pPr>
      <w:r>
        <w:t>4.5. Google Ads / ремаркетинг (за потреби)</w:t>
      </w:r>
    </w:p>
    <w:p>
      <w:r>
        <w:t xml:space="preserve">1. Зв'язати </w:t>
      </w:r>
      <w:r>
        <w:rPr>
          <w:b/>
        </w:rPr>
        <w:t>GA4 ↔ Google Ads</w:t>
      </w:r>
      <w:r>
        <w:t>.</w:t>
      </w:r>
    </w:p>
    <w:p>
      <w:r>
        <w:t>2. Імпортувати конверсії з GA4 у Google Ads.</w:t>
      </w:r>
    </w:p>
    <w:p>
      <w:r>
        <w:t>3. Підключити ремаркетинг-аудиторії з п. 4.3.</w:t>
      </w:r>
    </w:p>
    <w:p>
      <w:pPr>
        <w:pStyle w:val="Heading3"/>
      </w:pPr>
      <w:r>
        <w:t>4.6. Єдиний стандарт UTM-розмітки кампаній</w:t>
      </w:r>
    </w:p>
    <w:p>
      <w:r>
        <w:t xml:space="preserve">Щоб таблиця в адмінці й звіти GA4 були чистими — використовувати єдині назви міток у </w:t>
      </w:r>
      <w:r>
        <w:rPr>
          <w:b/>
        </w:rPr>
        <w:t>всіх</w:t>
      </w:r>
      <w:r>
        <w:t xml:space="preserve"> кампаніях. Рекомендований формат:</w:t>
      </w:r>
    </w:p>
    <w:p>
      <w:r>
        <w:rPr>
          <w:rFonts w:ascii="Consolas" w:hAnsi="Consolas"/>
          <w:sz w:val="18"/>
        </w:rPr>
        <w:t>?utm_source=facebook&amp;utm_medium=cpc&amp;utm_campaign=nasosni-grupy-zyma&amp;utm_content=banner-1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Що писати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Приклади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utm_source</w:t>
            </w:r>
          </w:p>
        </w:tc>
        <w:tc>
          <w:tcPr>
            <w:tcW w:type="dxa" w:w="2880"/>
          </w:tcPr>
          <w:p>
            <w:r>
              <w:t>майданчик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google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facebook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instagram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telegram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utm_medium</w:t>
            </w:r>
          </w:p>
        </w:tc>
        <w:tc>
          <w:tcPr>
            <w:tcW w:type="dxa" w:w="2880"/>
          </w:tcPr>
          <w:p>
            <w:r>
              <w:t>тип трафіку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cpc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social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banner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organic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utm_campaign</w:t>
            </w:r>
          </w:p>
        </w:tc>
        <w:tc>
          <w:tcPr>
            <w:tcW w:type="dxa" w:w="2880"/>
          </w:tcPr>
          <w:p>
            <w:r>
              <w:t>назва кампанії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nasosni-grupy-zyma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chorna-pyatnycia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utm_term</w:t>
            </w:r>
          </w:p>
        </w:tc>
        <w:tc>
          <w:tcPr>
            <w:tcW w:type="dxa" w:w="2880"/>
          </w:tcPr>
          <w:p>
            <w:r>
              <w:t>ключове слово (для пошукових)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насосна-група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utm_content</w:t>
            </w:r>
          </w:p>
        </w:tc>
        <w:tc>
          <w:tcPr>
            <w:tcW w:type="dxa" w:w="2880"/>
          </w:tcPr>
          <w:p>
            <w:r>
              <w:t>варіант оголошення/банера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banner-1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text-a</w:t>
            </w:r>
          </w:p>
        </w:tc>
      </w:tr>
    </w:tbl>
    <w:p>
      <w:r>
        <w:rPr>
          <w:i/>
          <w:color w:val="804000"/>
        </w:rPr>
        <w:t>Писати **малими латинськими літерами без пробілів** (пробіли → дефіси), щоб однакові джерела не дублювалися.</w:t>
      </w:r>
    </w:p>
    <w:p/>
    <w:p>
      <w:pPr>
        <w:pStyle w:val="Heading2"/>
      </w:pPr>
      <w:r>
        <w:t>5. Контрольний чеклист</w:t>
      </w:r>
    </w:p>
    <w:p>
      <w:pPr>
        <w:pStyle w:val="ListBullet"/>
      </w:pPr>
      <w:r>
        <w:t xml:space="preserve">☐ Створено GA4-ресурс, є Measurement ID </w:t>
      </w:r>
      <w:r>
        <w:rPr>
          <w:rFonts w:ascii="Consolas" w:hAnsi="Consolas"/>
          <w:sz w:val="20"/>
        </w:rPr>
        <w:t>G-…</w:t>
      </w:r>
    </w:p>
    <w:p>
      <w:pPr>
        <w:pStyle w:val="ListBullet"/>
      </w:pPr>
      <w:r>
        <w:t xml:space="preserve">☐ Надано доступ до GTM-контейнера </w:t>
      </w:r>
      <w:r>
        <w:rPr>
          <w:rFonts w:ascii="Consolas" w:hAnsi="Consolas"/>
          <w:sz w:val="20"/>
        </w:rPr>
        <w:t>GTM-TC9RFNLP</w:t>
      </w:r>
    </w:p>
    <w:p>
      <w:pPr>
        <w:pStyle w:val="ListBullet"/>
      </w:pPr>
      <w:r>
        <w:t>☐ У GTM створено базовий Google Tag (GA4) на All Pages</w:t>
      </w:r>
    </w:p>
    <w:p>
      <w:pPr>
        <w:pStyle w:val="ListBullet"/>
      </w:pPr>
      <w:r>
        <w:t>☐ У GTM створено 5 тегів GA4 Event + 5 тригерів Custom Event (з Ecommerce: Data Layer)</w:t>
      </w:r>
    </w:p>
    <w:p>
      <w:pPr>
        <w:pStyle w:val="ListBullet"/>
      </w:pPr>
      <w:r>
        <w:t>☐ Перевірено в Preview, що всі 5 подій спрацьовують з даними товарів</w:t>
      </w:r>
    </w:p>
    <w:p>
      <w:pPr>
        <w:pStyle w:val="ListBullet"/>
      </w:pPr>
      <w:r>
        <w:t>☐ Контейнер GTM опубліковано</w:t>
      </w:r>
    </w:p>
    <w:p>
      <w:pPr>
        <w:pStyle w:val="ListBullet"/>
      </w:pPr>
      <w:r>
        <w:t>☐ У GA4 позначено конверсії (purchase, begin_checkout, …)</w:t>
      </w:r>
    </w:p>
    <w:p>
      <w:pPr>
        <w:pStyle w:val="ListBullet"/>
      </w:pPr>
      <w:r>
        <w:t>☐ Створено аудиторії для ремаркетингу</w:t>
      </w:r>
    </w:p>
    <w:p>
      <w:pPr>
        <w:pStyle w:val="ListBullet"/>
      </w:pPr>
      <w:r>
        <w:t xml:space="preserve">☐ Створено Merchant Center, підключено фід </w:t>
      </w:r>
      <w:r>
        <w:rPr>
          <w:rFonts w:ascii="Consolas" w:hAnsi="Consolas"/>
          <w:sz w:val="20"/>
        </w:rPr>
        <w:t>https://termojet.com.ua/google-merchant.xml</w:t>
      </w:r>
      <w:r>
        <w:t>, товари пройшли перевірку</w:t>
      </w:r>
    </w:p>
    <w:p>
      <w:pPr>
        <w:pStyle w:val="ListBullet"/>
      </w:pPr>
      <w:r>
        <w:t>☐ (Опц.) Зв'язано GA4 ↔ Google Ads, імпортовано конверсії, запущено Shopping</w:t>
      </w:r>
    </w:p>
    <w:p>
      <w:pPr>
        <w:pStyle w:val="ListBullet"/>
      </w:pPr>
      <w:r>
        <w:t>☐ Затверджено єдиний стандарт UTM-розмітки для кампаній</w:t>
      </w:r>
    </w:p>
    <w:p/>
    <w:p>
      <w:pPr>
        <w:pStyle w:val="Heading2"/>
      </w:pPr>
      <w:r>
        <w:t>Додаток А. Структура подій у `dataLayer` (довідка для налаштування GTM)</w:t>
      </w:r>
    </w:p>
    <w:p>
      <w:r>
        <w:rPr>
          <w:i/>
          <w:color w:val="804000"/>
        </w:rPr>
        <w:t>Це **приклади** того, що сайт надсилає. У реальних подіях підставляються актуальні дані товару.</w:t>
      </w:r>
    </w:p>
    <w:p>
      <w:r>
        <w:rPr>
          <w:b/>
        </w:rPr>
        <w:t>Перегляд товару:</w:t>
      </w:r>
    </w:p>
    <w:p>
      <w:r>
        <w:rPr>
          <w:rFonts w:ascii="Consolas" w:hAnsi="Consolas"/>
          <w:sz w:val="18"/>
        </w:rPr>
        <w:t>dataLayer.push({ ecommerce: null });</w:t>
        <w:br/>
        <w:t>dataLayer.push({</w:t>
        <w:br/>
        <w:t xml:space="preserve">  event: "view_item",</w:t>
        <w:br/>
        <w:t xml:space="preserve">  ecommerce: { items: [{</w:t>
        <w:br/>
        <w:t xml:space="preserve">    item_name: "Насосна група Termojet з термокраном 25-55 1\" ВР НГ-46",</w:t>
        <w:br/>
        <w:t xml:space="preserve">    item_id: "84300460",</w:t>
        <w:br/>
        <w:t xml:space="preserve">    price: 11797.18,</w:t>
        <w:br/>
        <w:t xml:space="preserve">    item_brand: "Termojet",</w:t>
        <w:br/>
        <w:t xml:space="preserve">    item_category: "Насосні групи",</w:t>
        <w:br/>
        <w:t xml:space="preserve">    item_category2: "..."</w:t>
        <w:br/>
        <w:t xml:space="preserve">  }]}</w:t>
        <w:br/>
        <w:t>});</w:t>
      </w:r>
    </w:p>
    <w:p>
      <w:r>
        <w:rPr>
          <w:b/>
        </w:rPr>
        <w:t>Додавання в кошик</w:t>
      </w:r>
      <w:r>
        <w:t xml:space="preserve"> — </w:t>
      </w:r>
      <w:r>
        <w:rPr>
          <w:rFonts w:ascii="Consolas" w:hAnsi="Consolas"/>
          <w:sz w:val="20"/>
        </w:rPr>
        <w:t>event: "add_to_cart"</w:t>
      </w:r>
      <w:r>
        <w:t xml:space="preserve">, той самий </w:t>
      </w:r>
      <w:r>
        <w:rPr>
          <w:rFonts w:ascii="Consolas" w:hAnsi="Consolas"/>
          <w:sz w:val="20"/>
        </w:rPr>
        <w:t>items</w:t>
      </w:r>
      <w:r>
        <w:t xml:space="preserve"> + </w:t>
      </w:r>
      <w:r>
        <w:rPr>
          <w:rFonts w:ascii="Consolas" w:hAnsi="Consolas"/>
          <w:sz w:val="20"/>
        </w:rPr>
        <w:t>quantity</w:t>
      </w:r>
      <w:r>
        <w:t>.</w:t>
      </w:r>
    </w:p>
    <w:p>
      <w:r>
        <w:rPr>
          <w:b/>
        </w:rPr>
        <w:t>Видалення з кошика</w:t>
      </w:r>
      <w:r>
        <w:t xml:space="preserve"> — </w:t>
      </w:r>
      <w:r>
        <w:rPr>
          <w:rFonts w:ascii="Consolas" w:hAnsi="Consolas"/>
          <w:sz w:val="20"/>
        </w:rPr>
        <w:t>event: "remove_from_cart"</w:t>
      </w:r>
      <w:r>
        <w:t>, той самий формат.</w:t>
      </w:r>
    </w:p>
    <w:p>
      <w:r>
        <w:rPr>
          <w:b/>
        </w:rPr>
        <w:t>Початок оформлення</w:t>
      </w:r>
      <w:r>
        <w:t xml:space="preserve"> — </w:t>
      </w:r>
      <w:r>
        <w:rPr>
          <w:rFonts w:ascii="Consolas" w:hAnsi="Consolas"/>
          <w:sz w:val="20"/>
        </w:rPr>
        <w:t>event: "begin_checkout"</w:t>
      </w:r>
      <w:r>
        <w:t xml:space="preserve">, </w:t>
      </w:r>
      <w:r>
        <w:rPr>
          <w:rFonts w:ascii="Consolas" w:hAnsi="Consolas"/>
          <w:sz w:val="20"/>
        </w:rPr>
        <w:t>items</w:t>
      </w:r>
      <w:r>
        <w:t xml:space="preserve"> = всі товари кошика.</w:t>
      </w:r>
    </w:p>
    <w:p>
      <w:r>
        <w:rPr>
          <w:b/>
        </w:rPr>
        <w:t>Покупка:</w:t>
      </w:r>
    </w:p>
    <w:p>
      <w:r>
        <w:rPr>
          <w:rFonts w:ascii="Consolas" w:hAnsi="Consolas"/>
          <w:sz w:val="18"/>
        </w:rPr>
        <w:t>dataLayer.push({ ecommerce: null });</w:t>
        <w:br/>
        <w:t>dataLayer.push({</w:t>
        <w:br/>
        <w:t xml:space="preserve">  event: "purchase",</w:t>
        <w:br/>
        <w:t xml:space="preserve">  ecommerce: {</w:t>
        <w:br/>
        <w:t xml:space="preserve">    transaction_id: "1234",   // номер замовлення</w:t>
        <w:br/>
        <w:t xml:space="preserve">    affiliation: "cart",</w:t>
        <w:br/>
        <w:t xml:space="preserve">    value: 326244,</w:t>
        <w:br/>
        <w:t xml:space="preserve">    tax: "0",</w:t>
        <w:br/>
        <w:t xml:space="preserve">    shipping: "0",</w:t>
        <w:br/>
        <w:t xml:space="preserve">    currency: "UAH",</w:t>
        <w:br/>
        <w:t xml:space="preserve">    items: [{ item_name: "...", item_id: "...", price: 326244, item_brand: "Termojet",</w:t>
        <w:br/>
        <w:t xml:space="preserve">              item_category: "...", item_category2: "...", quantity: 1 }]</w:t>
        <w:br/>
        <w:t xml:space="preserve">  }</w:t>
        <w:br/>
        <w:t>});</w:t>
      </w:r>
    </w:p>
    <w:p/>
    <w:p>
      <w:pPr>
        <w:pStyle w:val="Heading2"/>
      </w:pPr>
      <w:r>
        <w:t>Контакти</w:t>
      </w:r>
    </w:p>
    <w:p>
      <w:r>
        <w:t>Питання по технічній частині (сайт, dataLayer, доступи) — до команди розробки.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