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ADA65" w14:textId="6454FD6C" w:rsidR="00701ECA" w:rsidRDefault="0067520E" w:rsidP="0067520E">
      <w:pPr>
        <w:pStyle w:val="Heading1"/>
      </w:pPr>
      <w:bookmarkStart w:id="0" w:name="_Toc66035447"/>
      <w:r>
        <w:t>Abstract:</w:t>
      </w:r>
      <w:bookmarkEnd w:id="0"/>
    </w:p>
    <w:p w14:paraId="2B8B14EB" w14:textId="598AF805" w:rsidR="0067520E" w:rsidRDefault="0067520E" w:rsidP="0067520E">
      <w:r>
        <w:t>Tankus Industries (TI) was contacted to analyze Oregon housing data from the 2015 American Community Survey. The main task of this analysis is to determine how expensive electricity bills in Oregon are, and what factors contribute to their cost. TI was asked to pay close attention to the relationship between electricity cost of apartments versus houses, and to adjust for the number of bedrooms and occupants in a house. We are then asked to create a model to predict electricity costs for a typical Oregon household. TI suggests breaking these into smaller, more manageable questions to aid in analysis as follows:</w:t>
      </w:r>
    </w:p>
    <w:p w14:paraId="1DC8B8A5" w14:textId="3635F5B1" w:rsidR="0067520E" w:rsidRDefault="0067520E" w:rsidP="0067520E">
      <w:pPr>
        <w:pStyle w:val="ListParagraph"/>
        <w:numPr>
          <w:ilvl w:val="0"/>
          <w:numId w:val="1"/>
        </w:numPr>
      </w:pPr>
      <w:r>
        <w:t xml:space="preserve">Does the data require any cleaning? </w:t>
      </w:r>
    </w:p>
    <w:p w14:paraId="31673290" w14:textId="2B02E531" w:rsidR="0067520E" w:rsidRDefault="0052356B" w:rsidP="0067520E">
      <w:pPr>
        <w:pStyle w:val="ListParagraph"/>
        <w:numPr>
          <w:ilvl w:val="0"/>
          <w:numId w:val="1"/>
        </w:numPr>
      </w:pPr>
      <w:r>
        <w:t>How much do people pay for electricity in apartments?</w:t>
      </w:r>
    </w:p>
    <w:p w14:paraId="0AB4996A" w14:textId="58389173" w:rsidR="0052356B" w:rsidRDefault="0052356B" w:rsidP="0067520E">
      <w:pPr>
        <w:pStyle w:val="ListParagraph"/>
        <w:numPr>
          <w:ilvl w:val="0"/>
          <w:numId w:val="1"/>
        </w:numPr>
      </w:pPr>
      <w:r>
        <w:t>How much do people pay for electricity in houses?</w:t>
      </w:r>
    </w:p>
    <w:p w14:paraId="0D30C611" w14:textId="1427691C" w:rsidR="0052356B" w:rsidRDefault="0052356B" w:rsidP="0052356B">
      <w:pPr>
        <w:pStyle w:val="ListParagraph"/>
        <w:numPr>
          <w:ilvl w:val="0"/>
          <w:numId w:val="1"/>
        </w:numPr>
      </w:pPr>
      <w:r>
        <w:t>Is there a statistical difference between 2 and 3?</w:t>
      </w:r>
    </w:p>
    <w:p w14:paraId="3964643E" w14:textId="68C8CA59" w:rsidR="0052356B" w:rsidRDefault="0052356B" w:rsidP="0052356B">
      <w:pPr>
        <w:pStyle w:val="ListParagraph"/>
        <w:numPr>
          <w:ilvl w:val="0"/>
          <w:numId w:val="1"/>
        </w:numPr>
      </w:pPr>
      <w:r>
        <w:t>What model best predicts electricity cost?</w:t>
      </w:r>
    </w:p>
    <w:p w14:paraId="7A07AC18" w14:textId="77777777" w:rsidR="0052356B" w:rsidRDefault="0052356B">
      <w:r>
        <w:br w:type="page"/>
      </w:r>
    </w:p>
    <w:sdt>
      <w:sdtPr>
        <w:id w:val="-9696589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440D1B5" w14:textId="6E7394A8" w:rsidR="004919BC" w:rsidRDefault="004919BC">
          <w:pPr>
            <w:pStyle w:val="TOCHeading"/>
          </w:pPr>
          <w:r>
            <w:t>Contents</w:t>
          </w:r>
        </w:p>
        <w:p w14:paraId="6AED543D" w14:textId="2EECFD98" w:rsidR="004919BC" w:rsidRDefault="004919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6035447" w:history="1">
            <w:r w:rsidRPr="007474B9">
              <w:rPr>
                <w:rStyle w:val="Hyperlink"/>
                <w:noProof/>
              </w:rPr>
              <w:t>Abstract:</w:t>
            </w:r>
            <w:r>
              <w:rPr>
                <w:noProof/>
                <w:webHidden/>
              </w:rPr>
              <w:tab/>
            </w:r>
            <w:r>
              <w:rPr>
                <w:noProof/>
                <w:webHidden/>
              </w:rPr>
              <w:fldChar w:fldCharType="begin"/>
            </w:r>
            <w:r>
              <w:rPr>
                <w:noProof/>
                <w:webHidden/>
              </w:rPr>
              <w:instrText xml:space="preserve"> PAGEREF _Toc66035447 \h </w:instrText>
            </w:r>
            <w:r>
              <w:rPr>
                <w:noProof/>
                <w:webHidden/>
              </w:rPr>
            </w:r>
            <w:r>
              <w:rPr>
                <w:noProof/>
                <w:webHidden/>
              </w:rPr>
              <w:fldChar w:fldCharType="separate"/>
            </w:r>
            <w:r>
              <w:rPr>
                <w:noProof/>
                <w:webHidden/>
              </w:rPr>
              <w:t>1</w:t>
            </w:r>
            <w:r>
              <w:rPr>
                <w:noProof/>
                <w:webHidden/>
              </w:rPr>
              <w:fldChar w:fldCharType="end"/>
            </w:r>
          </w:hyperlink>
        </w:p>
        <w:p w14:paraId="2DC59A6D" w14:textId="3B297667" w:rsidR="004919BC" w:rsidRDefault="004919BC">
          <w:pPr>
            <w:pStyle w:val="TOC1"/>
            <w:tabs>
              <w:tab w:val="right" w:leader="dot" w:pos="9350"/>
            </w:tabs>
            <w:rPr>
              <w:rFonts w:eastAsiaTheme="minorEastAsia"/>
              <w:noProof/>
            </w:rPr>
          </w:pPr>
          <w:hyperlink w:anchor="_Toc66035448" w:history="1">
            <w:r w:rsidRPr="007474B9">
              <w:rPr>
                <w:rStyle w:val="Hyperlink"/>
                <w:noProof/>
              </w:rPr>
              <w:t>Does the Data Require Any Cleaning?</w:t>
            </w:r>
            <w:r>
              <w:rPr>
                <w:noProof/>
                <w:webHidden/>
              </w:rPr>
              <w:tab/>
            </w:r>
            <w:r>
              <w:rPr>
                <w:noProof/>
                <w:webHidden/>
              </w:rPr>
              <w:fldChar w:fldCharType="begin"/>
            </w:r>
            <w:r>
              <w:rPr>
                <w:noProof/>
                <w:webHidden/>
              </w:rPr>
              <w:instrText xml:space="preserve"> PAGEREF _Toc66035448 \h </w:instrText>
            </w:r>
            <w:r>
              <w:rPr>
                <w:noProof/>
                <w:webHidden/>
              </w:rPr>
            </w:r>
            <w:r>
              <w:rPr>
                <w:noProof/>
                <w:webHidden/>
              </w:rPr>
              <w:fldChar w:fldCharType="separate"/>
            </w:r>
            <w:r>
              <w:rPr>
                <w:noProof/>
                <w:webHidden/>
              </w:rPr>
              <w:t>3</w:t>
            </w:r>
            <w:r>
              <w:rPr>
                <w:noProof/>
                <w:webHidden/>
              </w:rPr>
              <w:fldChar w:fldCharType="end"/>
            </w:r>
          </w:hyperlink>
        </w:p>
        <w:p w14:paraId="10C22197" w14:textId="4B0A3740" w:rsidR="004919BC" w:rsidRDefault="004919BC">
          <w:pPr>
            <w:pStyle w:val="TOC2"/>
            <w:tabs>
              <w:tab w:val="right" w:leader="dot" w:pos="9350"/>
            </w:tabs>
            <w:rPr>
              <w:rFonts w:eastAsiaTheme="minorEastAsia"/>
              <w:noProof/>
            </w:rPr>
          </w:pPr>
          <w:hyperlink w:anchor="_Toc66035449" w:history="1">
            <w:r w:rsidRPr="007474B9">
              <w:rPr>
                <w:rStyle w:val="Hyperlink"/>
                <w:noProof/>
              </w:rPr>
              <w:t>Choosing Practically Relevant Fields</w:t>
            </w:r>
            <w:r>
              <w:rPr>
                <w:noProof/>
                <w:webHidden/>
              </w:rPr>
              <w:tab/>
            </w:r>
            <w:r>
              <w:rPr>
                <w:noProof/>
                <w:webHidden/>
              </w:rPr>
              <w:fldChar w:fldCharType="begin"/>
            </w:r>
            <w:r>
              <w:rPr>
                <w:noProof/>
                <w:webHidden/>
              </w:rPr>
              <w:instrText xml:space="preserve"> PAGEREF _Toc66035449 \h </w:instrText>
            </w:r>
            <w:r>
              <w:rPr>
                <w:noProof/>
                <w:webHidden/>
              </w:rPr>
            </w:r>
            <w:r>
              <w:rPr>
                <w:noProof/>
                <w:webHidden/>
              </w:rPr>
              <w:fldChar w:fldCharType="separate"/>
            </w:r>
            <w:r>
              <w:rPr>
                <w:noProof/>
                <w:webHidden/>
              </w:rPr>
              <w:t>4</w:t>
            </w:r>
            <w:r>
              <w:rPr>
                <w:noProof/>
                <w:webHidden/>
              </w:rPr>
              <w:fldChar w:fldCharType="end"/>
            </w:r>
          </w:hyperlink>
        </w:p>
        <w:p w14:paraId="028F571B" w14:textId="757E37AB" w:rsidR="004919BC" w:rsidRDefault="004919BC">
          <w:pPr>
            <w:pStyle w:val="TOC2"/>
            <w:tabs>
              <w:tab w:val="right" w:leader="dot" w:pos="9350"/>
            </w:tabs>
            <w:rPr>
              <w:rFonts w:eastAsiaTheme="minorEastAsia"/>
              <w:noProof/>
            </w:rPr>
          </w:pPr>
          <w:hyperlink w:anchor="_Toc66035450" w:history="1">
            <w:r w:rsidRPr="007474B9">
              <w:rPr>
                <w:rStyle w:val="Hyperlink"/>
                <w:noProof/>
              </w:rPr>
              <w:t>Cleaning Data and Transitioning Relevant Data to a Computer Digestible Format</w:t>
            </w:r>
            <w:r>
              <w:rPr>
                <w:noProof/>
                <w:webHidden/>
              </w:rPr>
              <w:tab/>
            </w:r>
            <w:r>
              <w:rPr>
                <w:noProof/>
                <w:webHidden/>
              </w:rPr>
              <w:fldChar w:fldCharType="begin"/>
            </w:r>
            <w:r>
              <w:rPr>
                <w:noProof/>
                <w:webHidden/>
              </w:rPr>
              <w:instrText xml:space="preserve"> PAGEREF _Toc66035450 \h </w:instrText>
            </w:r>
            <w:r>
              <w:rPr>
                <w:noProof/>
                <w:webHidden/>
              </w:rPr>
            </w:r>
            <w:r>
              <w:rPr>
                <w:noProof/>
                <w:webHidden/>
              </w:rPr>
              <w:fldChar w:fldCharType="separate"/>
            </w:r>
            <w:r>
              <w:rPr>
                <w:noProof/>
                <w:webHidden/>
              </w:rPr>
              <w:t>4</w:t>
            </w:r>
            <w:r>
              <w:rPr>
                <w:noProof/>
                <w:webHidden/>
              </w:rPr>
              <w:fldChar w:fldCharType="end"/>
            </w:r>
          </w:hyperlink>
        </w:p>
        <w:p w14:paraId="500D5198" w14:textId="73304454" w:rsidR="004919BC" w:rsidRDefault="004919BC">
          <w:pPr>
            <w:pStyle w:val="TOC2"/>
            <w:tabs>
              <w:tab w:val="right" w:leader="dot" w:pos="9350"/>
            </w:tabs>
            <w:rPr>
              <w:rFonts w:eastAsiaTheme="minorEastAsia"/>
              <w:noProof/>
            </w:rPr>
          </w:pPr>
          <w:hyperlink w:anchor="_Toc66035451" w:history="1">
            <w:r w:rsidRPr="007474B9">
              <w:rPr>
                <w:rStyle w:val="Hyperlink"/>
                <w:noProof/>
              </w:rPr>
              <w:t>Do People Living in Apartments Pay Less on Electricity than those Living in Houses?</w:t>
            </w:r>
            <w:r>
              <w:rPr>
                <w:noProof/>
                <w:webHidden/>
              </w:rPr>
              <w:tab/>
            </w:r>
            <w:r>
              <w:rPr>
                <w:noProof/>
                <w:webHidden/>
              </w:rPr>
              <w:fldChar w:fldCharType="begin"/>
            </w:r>
            <w:r>
              <w:rPr>
                <w:noProof/>
                <w:webHidden/>
              </w:rPr>
              <w:instrText xml:space="preserve"> PAGEREF _Toc66035451 \h </w:instrText>
            </w:r>
            <w:r>
              <w:rPr>
                <w:noProof/>
                <w:webHidden/>
              </w:rPr>
            </w:r>
            <w:r>
              <w:rPr>
                <w:noProof/>
                <w:webHidden/>
              </w:rPr>
              <w:fldChar w:fldCharType="separate"/>
            </w:r>
            <w:r>
              <w:rPr>
                <w:noProof/>
                <w:webHidden/>
              </w:rPr>
              <w:t>5</w:t>
            </w:r>
            <w:r>
              <w:rPr>
                <w:noProof/>
                <w:webHidden/>
              </w:rPr>
              <w:fldChar w:fldCharType="end"/>
            </w:r>
          </w:hyperlink>
        </w:p>
        <w:p w14:paraId="2A000332" w14:textId="52954CE4" w:rsidR="004919BC" w:rsidRDefault="004919BC">
          <w:pPr>
            <w:pStyle w:val="TOC1"/>
            <w:tabs>
              <w:tab w:val="right" w:leader="dot" w:pos="9350"/>
            </w:tabs>
            <w:rPr>
              <w:rFonts w:eastAsiaTheme="minorEastAsia"/>
              <w:noProof/>
            </w:rPr>
          </w:pPr>
          <w:hyperlink w:anchor="_Toc66035452" w:history="1">
            <w:r w:rsidRPr="007474B9">
              <w:rPr>
                <w:rStyle w:val="Hyperlink"/>
                <w:noProof/>
              </w:rPr>
              <w:t>Creating an Electricity Model to Predict Electricity Costs in Oregon</w:t>
            </w:r>
            <w:r>
              <w:rPr>
                <w:noProof/>
                <w:webHidden/>
              </w:rPr>
              <w:tab/>
            </w:r>
            <w:r>
              <w:rPr>
                <w:noProof/>
                <w:webHidden/>
              </w:rPr>
              <w:fldChar w:fldCharType="begin"/>
            </w:r>
            <w:r>
              <w:rPr>
                <w:noProof/>
                <w:webHidden/>
              </w:rPr>
              <w:instrText xml:space="preserve"> PAGEREF _Toc66035452 \h </w:instrText>
            </w:r>
            <w:r>
              <w:rPr>
                <w:noProof/>
                <w:webHidden/>
              </w:rPr>
            </w:r>
            <w:r>
              <w:rPr>
                <w:noProof/>
                <w:webHidden/>
              </w:rPr>
              <w:fldChar w:fldCharType="separate"/>
            </w:r>
            <w:r>
              <w:rPr>
                <w:noProof/>
                <w:webHidden/>
              </w:rPr>
              <w:t>6</w:t>
            </w:r>
            <w:r>
              <w:rPr>
                <w:noProof/>
                <w:webHidden/>
              </w:rPr>
              <w:fldChar w:fldCharType="end"/>
            </w:r>
          </w:hyperlink>
        </w:p>
        <w:p w14:paraId="25B9F6DB" w14:textId="5D8770E0" w:rsidR="004919BC" w:rsidRDefault="004919BC">
          <w:r>
            <w:rPr>
              <w:b/>
              <w:bCs/>
              <w:noProof/>
            </w:rPr>
            <w:fldChar w:fldCharType="end"/>
          </w:r>
        </w:p>
      </w:sdtContent>
    </w:sdt>
    <w:p w14:paraId="6C73B149" w14:textId="33BAB0D0" w:rsidR="0052356B" w:rsidRDefault="0052356B" w:rsidP="0052356B">
      <w:pPr>
        <w:pStyle w:val="Heading1"/>
      </w:pPr>
      <w:r>
        <w:br w:type="page"/>
      </w:r>
      <w:bookmarkStart w:id="1" w:name="_Toc66035448"/>
      <w:r>
        <w:lastRenderedPageBreak/>
        <w:t>Does the Data Require Any Cleaning?</w:t>
      </w:r>
      <w:bookmarkEnd w:id="1"/>
    </w:p>
    <w:p w14:paraId="4B30CEE2" w14:textId="77777777" w:rsidR="00254F69" w:rsidRDefault="0052356B" w:rsidP="0052356B">
      <w:r>
        <w:t xml:space="preserve">As with most data, this set did require cleaning. Mostly </w:t>
      </w:r>
      <w:r w:rsidR="00552719">
        <w:t>regarding</w:t>
      </w:r>
      <w:r>
        <w:t xml:space="preserve"> the missing values in the data. </w:t>
      </w:r>
      <w:r w:rsidRPr="0052356B">
        <w:t xml:space="preserve">ACR and VALP both have many null values, 2586 and </w:t>
      </w:r>
      <w:proofErr w:type="gramStart"/>
      <w:r w:rsidRPr="0052356B">
        <w:t>4632</w:t>
      </w:r>
      <w:proofErr w:type="gramEnd"/>
      <w:r w:rsidRPr="0052356B">
        <w:t xml:space="preserve"> respectively.</w:t>
      </w:r>
      <w:r w:rsidR="00E1226A">
        <w:t xml:space="preserve"> Looking at the missingness distribution </w:t>
      </w:r>
      <w:r w:rsidR="00254F69">
        <w:t>histograms</w:t>
      </w:r>
      <w:r w:rsidR="00E1226A">
        <w:t>, it seems both VALP and ACR are missing-</w:t>
      </w:r>
      <w:r w:rsidR="00254F69">
        <w:t>not-</w:t>
      </w:r>
      <w:r w:rsidR="00E1226A">
        <w:t xml:space="preserve">at-random, and </w:t>
      </w:r>
      <w:r w:rsidR="00254F69">
        <w:t xml:space="preserve">clearly have more missing values at the low end of the ELEP histograms. </w:t>
      </w:r>
    </w:p>
    <w:p w14:paraId="44D32D77" w14:textId="01390277" w:rsidR="00E1226A" w:rsidRDefault="00254F69" w:rsidP="0052356B">
      <w:r>
        <w:t xml:space="preserve">TI believes that these two variables should be removed from the analysis, as property value (VALP) and Lot Size (ACR) </w:t>
      </w:r>
    </w:p>
    <w:p w14:paraId="72E2444A" w14:textId="6233D77E" w:rsidR="00E1226A" w:rsidRDefault="00254F69" w:rsidP="0052356B">
      <w:r w:rsidRPr="00254F69">
        <w:drawing>
          <wp:inline distT="0" distB="0" distL="0" distR="0" wp14:anchorId="79DEE7B1" wp14:editId="4294C15F">
            <wp:extent cx="3742457" cy="231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6706" cy="2349414"/>
                    </a:xfrm>
                    <a:prstGeom prst="rect">
                      <a:avLst/>
                    </a:prstGeom>
                  </pic:spPr>
                </pic:pic>
              </a:graphicData>
            </a:graphic>
          </wp:inline>
        </w:drawing>
      </w:r>
    </w:p>
    <w:p w14:paraId="59D8F97F" w14:textId="2E91EA35" w:rsidR="00254F69" w:rsidRDefault="00254F69" w:rsidP="0052356B">
      <w:r w:rsidRPr="00254F69">
        <w:drawing>
          <wp:inline distT="0" distB="0" distL="0" distR="0" wp14:anchorId="2ED2BAA9" wp14:editId="4262E77D">
            <wp:extent cx="4357887" cy="269621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2543" cy="2723839"/>
                    </a:xfrm>
                    <a:prstGeom prst="rect">
                      <a:avLst/>
                    </a:prstGeom>
                  </pic:spPr>
                </pic:pic>
              </a:graphicData>
            </a:graphic>
          </wp:inline>
        </w:drawing>
      </w:r>
    </w:p>
    <w:p w14:paraId="4D18EE58" w14:textId="6F1D5500" w:rsidR="00B325CD" w:rsidRDefault="00B325CD" w:rsidP="0052356B">
      <w:r>
        <w:t>The scatter plots of ACR/VALP VS ELEP also show minimal correlation, meaning it is unlikely that removing ACR and VALP will have a negative impact on the study.</w:t>
      </w:r>
    </w:p>
    <w:p w14:paraId="54B2C930" w14:textId="585E18AE" w:rsidR="00B325CD" w:rsidRDefault="00B325CD" w:rsidP="0052356B">
      <w:r w:rsidRPr="00B325CD">
        <w:lastRenderedPageBreak/>
        <w:drawing>
          <wp:inline distT="0" distB="0" distL="0" distR="0" wp14:anchorId="0D8E4ECF" wp14:editId="5F36BCD1">
            <wp:extent cx="2724150" cy="16894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47" cy="1766276"/>
                    </a:xfrm>
                    <a:prstGeom prst="rect">
                      <a:avLst/>
                    </a:prstGeom>
                  </pic:spPr>
                </pic:pic>
              </a:graphicData>
            </a:graphic>
          </wp:inline>
        </w:drawing>
      </w:r>
      <w:r w:rsidRPr="00B325CD">
        <w:rPr>
          <w:noProof/>
        </w:rPr>
        <w:t xml:space="preserve"> </w:t>
      </w:r>
      <w:r w:rsidRPr="00B325CD">
        <w:drawing>
          <wp:inline distT="0" distB="0" distL="0" distR="0" wp14:anchorId="5C89440C" wp14:editId="787EA61B">
            <wp:extent cx="2679838" cy="1672322"/>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280" cy="1740618"/>
                    </a:xfrm>
                    <a:prstGeom prst="rect">
                      <a:avLst/>
                    </a:prstGeom>
                  </pic:spPr>
                </pic:pic>
              </a:graphicData>
            </a:graphic>
          </wp:inline>
        </w:drawing>
      </w:r>
    </w:p>
    <w:p w14:paraId="6186DCCC" w14:textId="77777777" w:rsidR="00B325CD" w:rsidRDefault="00B325CD" w:rsidP="0052356B"/>
    <w:p w14:paraId="62340DAF" w14:textId="2DB75C09" w:rsidR="00E1226A" w:rsidRDefault="00E1226A" w:rsidP="0052356B">
      <w:r>
        <w:t>Looking at the missingness identified the large range of electricity costs in the sample. This led TI to a histogram of the monthly electricity cost (ELEP).</w:t>
      </w:r>
    </w:p>
    <w:p w14:paraId="6E52936B" w14:textId="73F71F45" w:rsidR="00B325CD" w:rsidRDefault="00B053D8" w:rsidP="00971BC6">
      <w:pPr>
        <w:pStyle w:val="Heading2"/>
      </w:pPr>
      <w:bookmarkStart w:id="2" w:name="_Toc66035449"/>
      <w:r>
        <w:t>Choosing Practically Relevant Fields</w:t>
      </w:r>
      <w:bookmarkEnd w:id="2"/>
    </w:p>
    <w:p w14:paraId="68133259" w14:textId="06956F49" w:rsidR="00F631BF" w:rsidRDefault="00B053D8" w:rsidP="00B053D8">
      <w:r>
        <w:t xml:space="preserve">Once the missingness of the data was analyzed, TI took the steps to </w:t>
      </w:r>
      <w:r w:rsidR="000E2007">
        <w:t xml:space="preserve">rank relevant fields, and potentially remove any practically irrelevant fields from our data. </w:t>
      </w:r>
      <w:r w:rsidR="00F631BF">
        <w:t>Once identified, these fields will have a correlation check with ELEP before complete removal</w:t>
      </w:r>
      <w:r w:rsidR="00E90491">
        <w:t>.</w:t>
      </w:r>
    </w:p>
    <w:p w14:paraId="59CB0DBE" w14:textId="0C982466" w:rsidR="00252330" w:rsidRDefault="00DD23F0" w:rsidP="00B053D8">
      <w:r>
        <w:t>Some</w:t>
      </w:r>
      <w:r w:rsidR="00266C90">
        <w:t xml:space="preserve"> categorical</w:t>
      </w:r>
      <w:r>
        <w:t xml:space="preserve"> fields</w:t>
      </w:r>
      <w:r w:rsidR="00266C90">
        <w:t xml:space="preserve"> (BLD, HFL, TEN, YBL, R18, R60)</w:t>
      </w:r>
      <w:r>
        <w:t xml:space="preserve"> needed converting to numeric for correlation consideration</w:t>
      </w:r>
      <w:r w:rsidR="00266C90">
        <w:t>.</w:t>
      </w:r>
      <w:r w:rsidR="00CE0B04">
        <w:t xml:space="preserve"> The full scatter matrix is available IN APPENDIX X</w:t>
      </w:r>
      <w:r w:rsidR="008042E4">
        <w:t>, and correlation metrics are listed below.</w:t>
      </w:r>
      <w:r w:rsidR="000234DE">
        <w:t xml:space="preserve"> None of the practically relevant factors have noteworthy correlation, so TI recommends removing them from the model.</w:t>
      </w:r>
      <w:r w:rsidR="003C7409" w:rsidRPr="003C7409">
        <w:t xml:space="preserve"> </w:t>
      </w:r>
      <w:r w:rsidR="003C7409">
        <w:t>RMSP and BDSP are also highly correlated (0.72), so TI recommends removing BDSP to prevent redundant information.</w:t>
      </w:r>
      <w:r w:rsidR="00D70EE9">
        <w:t xml:space="preserve"> FULP, GASP, and YBL may still be relevant after further inspection, so TI recommends leaving them in along with BLD, HFL, RMSP, </w:t>
      </w:r>
      <w:r w:rsidR="00D51818">
        <w:t xml:space="preserve">NP, </w:t>
      </w:r>
      <w:r w:rsidR="00D70EE9">
        <w:t>and ELEP.</w:t>
      </w:r>
      <w:r w:rsidR="00DD44B7">
        <w:t xml:space="preserve"> </w:t>
      </w:r>
    </w:p>
    <w:tbl>
      <w:tblPr>
        <w:tblStyle w:val="TableGrid"/>
        <w:tblW w:w="10170" w:type="dxa"/>
        <w:tblInd w:w="-725" w:type="dxa"/>
        <w:tblLook w:val="04A0" w:firstRow="1" w:lastRow="0" w:firstColumn="1" w:lastColumn="0" w:noHBand="0" w:noVBand="1"/>
      </w:tblPr>
      <w:tblGrid>
        <w:gridCol w:w="1107"/>
        <w:gridCol w:w="4203"/>
        <w:gridCol w:w="2881"/>
        <w:gridCol w:w="1979"/>
      </w:tblGrid>
      <w:tr w:rsidR="00252330" w14:paraId="64E293C5" w14:textId="77777777" w:rsidTr="00D15230">
        <w:tc>
          <w:tcPr>
            <w:tcW w:w="1107" w:type="dxa"/>
            <w:shd w:val="clear" w:color="auto" w:fill="BFBFBF" w:themeFill="background1" w:themeFillShade="BF"/>
          </w:tcPr>
          <w:p w14:paraId="6D2854A7" w14:textId="7EFABA0A" w:rsidR="00252330" w:rsidRPr="00D15230" w:rsidRDefault="00252330" w:rsidP="000869FE">
            <w:pPr>
              <w:jc w:val="center"/>
              <w:rPr>
                <w:b/>
                <w:bCs/>
              </w:rPr>
            </w:pPr>
            <w:r w:rsidRPr="00D15230">
              <w:rPr>
                <w:b/>
                <w:bCs/>
              </w:rPr>
              <w:t>Field</w:t>
            </w:r>
          </w:p>
        </w:tc>
        <w:tc>
          <w:tcPr>
            <w:tcW w:w="4203" w:type="dxa"/>
            <w:shd w:val="clear" w:color="auto" w:fill="BFBFBF" w:themeFill="background1" w:themeFillShade="BF"/>
          </w:tcPr>
          <w:p w14:paraId="3F447331" w14:textId="418B7C42" w:rsidR="00252330" w:rsidRPr="00D15230" w:rsidRDefault="00252330" w:rsidP="000869FE">
            <w:pPr>
              <w:jc w:val="center"/>
              <w:rPr>
                <w:b/>
                <w:bCs/>
              </w:rPr>
            </w:pPr>
            <w:r w:rsidRPr="00D15230">
              <w:rPr>
                <w:b/>
                <w:bCs/>
              </w:rPr>
              <w:t>Description</w:t>
            </w:r>
          </w:p>
        </w:tc>
        <w:tc>
          <w:tcPr>
            <w:tcW w:w="2881" w:type="dxa"/>
            <w:shd w:val="clear" w:color="auto" w:fill="BFBFBF" w:themeFill="background1" w:themeFillShade="BF"/>
          </w:tcPr>
          <w:p w14:paraId="400407A0" w14:textId="714E6F0D" w:rsidR="00252330" w:rsidRPr="00D15230" w:rsidRDefault="00C137B6" w:rsidP="000869FE">
            <w:pPr>
              <w:jc w:val="center"/>
              <w:rPr>
                <w:b/>
                <w:bCs/>
              </w:rPr>
            </w:pPr>
            <w:r w:rsidRPr="00D15230">
              <w:rPr>
                <w:b/>
                <w:bCs/>
              </w:rPr>
              <w:t>Practically Relevant to ELEP?</w:t>
            </w:r>
          </w:p>
        </w:tc>
        <w:tc>
          <w:tcPr>
            <w:tcW w:w="1979" w:type="dxa"/>
            <w:shd w:val="clear" w:color="auto" w:fill="BFBFBF" w:themeFill="background1" w:themeFillShade="BF"/>
          </w:tcPr>
          <w:p w14:paraId="75A56362" w14:textId="43FC33E7" w:rsidR="00252330" w:rsidRPr="00D15230" w:rsidRDefault="00C137B6" w:rsidP="000869FE">
            <w:pPr>
              <w:jc w:val="center"/>
              <w:rPr>
                <w:b/>
                <w:bCs/>
              </w:rPr>
            </w:pPr>
            <w:r w:rsidRPr="00D15230">
              <w:rPr>
                <w:b/>
                <w:bCs/>
              </w:rPr>
              <w:t>Correlation to ELEP</w:t>
            </w:r>
          </w:p>
        </w:tc>
      </w:tr>
      <w:tr w:rsidR="00252330" w14:paraId="14E0FEB9" w14:textId="77777777" w:rsidTr="00D15230">
        <w:tc>
          <w:tcPr>
            <w:tcW w:w="1107" w:type="dxa"/>
            <w:shd w:val="clear" w:color="auto" w:fill="F2F2F2" w:themeFill="background1" w:themeFillShade="F2"/>
          </w:tcPr>
          <w:p w14:paraId="634BDF6E" w14:textId="7EE1395E" w:rsidR="00252330" w:rsidRPr="003508F3" w:rsidRDefault="004D56A7" w:rsidP="000869FE">
            <w:pPr>
              <w:jc w:val="center"/>
              <w:rPr>
                <w:color w:val="A6A6A6" w:themeColor="background1" w:themeShade="A6"/>
              </w:rPr>
            </w:pPr>
            <w:r w:rsidRPr="003508F3">
              <w:rPr>
                <w:color w:val="A6A6A6" w:themeColor="background1" w:themeShade="A6"/>
              </w:rPr>
              <w:t>SERIALNO</w:t>
            </w:r>
          </w:p>
        </w:tc>
        <w:tc>
          <w:tcPr>
            <w:tcW w:w="4203" w:type="dxa"/>
            <w:shd w:val="clear" w:color="auto" w:fill="F2F2F2" w:themeFill="background1" w:themeFillShade="F2"/>
          </w:tcPr>
          <w:p w14:paraId="70C76A41" w14:textId="3C57DAA3" w:rsidR="00252330" w:rsidRPr="003508F3" w:rsidRDefault="0082067E" w:rsidP="000869FE">
            <w:pPr>
              <w:jc w:val="center"/>
              <w:rPr>
                <w:color w:val="A6A6A6" w:themeColor="background1" w:themeShade="A6"/>
              </w:rPr>
            </w:pPr>
            <w:r w:rsidRPr="003508F3">
              <w:rPr>
                <w:color w:val="A6A6A6" w:themeColor="background1" w:themeShade="A6"/>
              </w:rPr>
              <w:t>Serial Number</w:t>
            </w:r>
          </w:p>
        </w:tc>
        <w:tc>
          <w:tcPr>
            <w:tcW w:w="2881" w:type="dxa"/>
            <w:shd w:val="clear" w:color="auto" w:fill="F2F2F2" w:themeFill="background1" w:themeFillShade="F2"/>
          </w:tcPr>
          <w:p w14:paraId="2D444403" w14:textId="0863CF8D" w:rsidR="00252330" w:rsidRPr="003508F3" w:rsidRDefault="0082067E" w:rsidP="000869FE">
            <w:pPr>
              <w:jc w:val="center"/>
              <w:rPr>
                <w:color w:val="A6A6A6" w:themeColor="background1" w:themeShade="A6"/>
              </w:rPr>
            </w:pPr>
            <w:r w:rsidRPr="003508F3">
              <w:rPr>
                <w:color w:val="A6A6A6" w:themeColor="background1" w:themeShade="A6"/>
              </w:rPr>
              <w:t>No</w:t>
            </w:r>
          </w:p>
        </w:tc>
        <w:tc>
          <w:tcPr>
            <w:tcW w:w="1979" w:type="dxa"/>
            <w:shd w:val="clear" w:color="auto" w:fill="F2F2F2" w:themeFill="background1" w:themeFillShade="F2"/>
          </w:tcPr>
          <w:p w14:paraId="2EF1FF6F" w14:textId="1953DBA3" w:rsidR="00252330" w:rsidRPr="003508F3" w:rsidRDefault="00CD4AAE" w:rsidP="000869FE">
            <w:pPr>
              <w:jc w:val="center"/>
              <w:rPr>
                <w:color w:val="A6A6A6" w:themeColor="background1" w:themeShade="A6"/>
              </w:rPr>
            </w:pPr>
            <w:r w:rsidRPr="003508F3">
              <w:rPr>
                <w:color w:val="A6A6A6" w:themeColor="background1" w:themeShade="A6"/>
              </w:rPr>
              <w:t>N/A</w:t>
            </w:r>
          </w:p>
        </w:tc>
      </w:tr>
      <w:tr w:rsidR="00D15230" w14:paraId="06EC80A9" w14:textId="77777777" w:rsidTr="00D15230">
        <w:tc>
          <w:tcPr>
            <w:tcW w:w="1107" w:type="dxa"/>
            <w:shd w:val="clear" w:color="auto" w:fill="F2F2F2" w:themeFill="background1" w:themeFillShade="F2"/>
          </w:tcPr>
          <w:p w14:paraId="778B5F15" w14:textId="74B43692" w:rsidR="00D15230" w:rsidRPr="003508F3" w:rsidRDefault="00D15230" w:rsidP="000869FE">
            <w:pPr>
              <w:jc w:val="center"/>
              <w:rPr>
                <w:color w:val="A6A6A6" w:themeColor="background1" w:themeShade="A6"/>
              </w:rPr>
            </w:pPr>
            <w:r w:rsidRPr="003508F3">
              <w:rPr>
                <w:color w:val="A6A6A6" w:themeColor="background1" w:themeShade="A6"/>
              </w:rPr>
              <w:t>TYPE</w:t>
            </w:r>
          </w:p>
        </w:tc>
        <w:tc>
          <w:tcPr>
            <w:tcW w:w="4203" w:type="dxa"/>
            <w:shd w:val="clear" w:color="auto" w:fill="F2F2F2" w:themeFill="background1" w:themeFillShade="F2"/>
          </w:tcPr>
          <w:p w14:paraId="38CB9F8A" w14:textId="409E6398" w:rsidR="00D15230" w:rsidRPr="003508F3" w:rsidRDefault="00D15230" w:rsidP="000869FE">
            <w:pPr>
              <w:jc w:val="center"/>
              <w:rPr>
                <w:color w:val="A6A6A6" w:themeColor="background1" w:themeShade="A6"/>
              </w:rPr>
            </w:pPr>
            <w:r w:rsidRPr="003508F3">
              <w:rPr>
                <w:color w:val="A6A6A6" w:themeColor="background1" w:themeShade="A6"/>
              </w:rPr>
              <w:t>Type of Unit</w:t>
            </w:r>
          </w:p>
        </w:tc>
        <w:tc>
          <w:tcPr>
            <w:tcW w:w="2881" w:type="dxa"/>
            <w:shd w:val="clear" w:color="auto" w:fill="F2F2F2" w:themeFill="background1" w:themeFillShade="F2"/>
          </w:tcPr>
          <w:p w14:paraId="76B45529" w14:textId="175F8F12" w:rsidR="00D15230" w:rsidRPr="003508F3" w:rsidRDefault="00D15230" w:rsidP="000869FE">
            <w:pPr>
              <w:jc w:val="center"/>
              <w:rPr>
                <w:color w:val="A6A6A6" w:themeColor="background1" w:themeShade="A6"/>
              </w:rPr>
            </w:pPr>
            <w:r w:rsidRPr="003508F3">
              <w:rPr>
                <w:color w:val="A6A6A6" w:themeColor="background1" w:themeShade="A6"/>
              </w:rPr>
              <w:t>No (always 1)</w:t>
            </w:r>
          </w:p>
        </w:tc>
        <w:tc>
          <w:tcPr>
            <w:tcW w:w="1979" w:type="dxa"/>
            <w:shd w:val="clear" w:color="auto" w:fill="F2F2F2" w:themeFill="background1" w:themeFillShade="F2"/>
          </w:tcPr>
          <w:p w14:paraId="7F33F289" w14:textId="480058A4" w:rsidR="00D15230" w:rsidRPr="003508F3" w:rsidRDefault="00D15230" w:rsidP="000869FE">
            <w:pPr>
              <w:jc w:val="center"/>
              <w:rPr>
                <w:color w:val="A6A6A6" w:themeColor="background1" w:themeShade="A6"/>
              </w:rPr>
            </w:pPr>
            <w:r w:rsidRPr="003508F3">
              <w:rPr>
                <w:color w:val="A6A6A6" w:themeColor="background1" w:themeShade="A6"/>
              </w:rPr>
              <w:t>N/A</w:t>
            </w:r>
          </w:p>
        </w:tc>
      </w:tr>
      <w:tr w:rsidR="00D15230" w14:paraId="5EFAD44B" w14:textId="77777777" w:rsidTr="00D15230">
        <w:tc>
          <w:tcPr>
            <w:tcW w:w="1107" w:type="dxa"/>
            <w:shd w:val="clear" w:color="auto" w:fill="FBE4D5" w:themeFill="accent2" w:themeFillTint="33"/>
          </w:tcPr>
          <w:p w14:paraId="08209A83" w14:textId="762B398E" w:rsidR="00D15230" w:rsidRPr="003508F3" w:rsidRDefault="00D15230" w:rsidP="000869FE">
            <w:pPr>
              <w:jc w:val="center"/>
              <w:rPr>
                <w:color w:val="FF5050"/>
              </w:rPr>
            </w:pPr>
            <w:r w:rsidRPr="003508F3">
              <w:rPr>
                <w:color w:val="FF5050"/>
              </w:rPr>
              <w:t>R18</w:t>
            </w:r>
          </w:p>
        </w:tc>
        <w:tc>
          <w:tcPr>
            <w:tcW w:w="4203" w:type="dxa"/>
            <w:shd w:val="clear" w:color="auto" w:fill="FBE4D5" w:themeFill="accent2" w:themeFillTint="33"/>
          </w:tcPr>
          <w:p w14:paraId="65D44617" w14:textId="734C0015" w:rsidR="00D15230" w:rsidRPr="003508F3" w:rsidRDefault="00D15230" w:rsidP="000869FE">
            <w:pPr>
              <w:jc w:val="center"/>
              <w:rPr>
                <w:color w:val="FF5050"/>
              </w:rPr>
            </w:pPr>
            <w:r w:rsidRPr="003508F3">
              <w:rPr>
                <w:color w:val="FF5050"/>
              </w:rPr>
              <w:t>Presence of persons under 18</w:t>
            </w:r>
          </w:p>
        </w:tc>
        <w:tc>
          <w:tcPr>
            <w:tcW w:w="2881" w:type="dxa"/>
            <w:shd w:val="clear" w:color="auto" w:fill="FBE4D5" w:themeFill="accent2" w:themeFillTint="33"/>
          </w:tcPr>
          <w:p w14:paraId="1B91CA88" w14:textId="45AC1D70" w:rsidR="00D15230" w:rsidRPr="003508F3" w:rsidRDefault="00D15230" w:rsidP="000869FE">
            <w:pPr>
              <w:jc w:val="center"/>
              <w:rPr>
                <w:color w:val="FF5050"/>
              </w:rPr>
            </w:pPr>
            <w:r w:rsidRPr="003508F3">
              <w:rPr>
                <w:color w:val="FF5050"/>
              </w:rPr>
              <w:t>No</w:t>
            </w:r>
          </w:p>
        </w:tc>
        <w:tc>
          <w:tcPr>
            <w:tcW w:w="1979" w:type="dxa"/>
            <w:shd w:val="clear" w:color="auto" w:fill="FBE4D5" w:themeFill="accent2" w:themeFillTint="33"/>
          </w:tcPr>
          <w:p w14:paraId="431385A5" w14:textId="76F23C9B" w:rsidR="00D15230" w:rsidRPr="003508F3" w:rsidRDefault="00D15230" w:rsidP="000869FE">
            <w:pPr>
              <w:jc w:val="center"/>
              <w:rPr>
                <w:color w:val="FF5050"/>
              </w:rPr>
            </w:pPr>
            <w:r w:rsidRPr="003508F3">
              <w:rPr>
                <w:color w:val="FF5050"/>
              </w:rPr>
              <w:t>0.16</w:t>
            </w:r>
          </w:p>
        </w:tc>
      </w:tr>
      <w:tr w:rsidR="00D15230" w14:paraId="45F5775F" w14:textId="77777777" w:rsidTr="00D15230">
        <w:tc>
          <w:tcPr>
            <w:tcW w:w="1107" w:type="dxa"/>
            <w:shd w:val="clear" w:color="auto" w:fill="FBE4D5" w:themeFill="accent2" w:themeFillTint="33"/>
          </w:tcPr>
          <w:p w14:paraId="7B72BBB5" w14:textId="460C0E3A" w:rsidR="00D15230" w:rsidRPr="003508F3" w:rsidRDefault="00D15230" w:rsidP="000869FE">
            <w:pPr>
              <w:jc w:val="center"/>
              <w:rPr>
                <w:color w:val="FF5050"/>
              </w:rPr>
            </w:pPr>
            <w:r w:rsidRPr="003508F3">
              <w:rPr>
                <w:color w:val="FF5050"/>
              </w:rPr>
              <w:t>R60</w:t>
            </w:r>
          </w:p>
        </w:tc>
        <w:tc>
          <w:tcPr>
            <w:tcW w:w="4203" w:type="dxa"/>
            <w:shd w:val="clear" w:color="auto" w:fill="FBE4D5" w:themeFill="accent2" w:themeFillTint="33"/>
          </w:tcPr>
          <w:p w14:paraId="7B981A7E" w14:textId="578AB417" w:rsidR="00D15230" w:rsidRPr="003508F3" w:rsidRDefault="00D15230" w:rsidP="000869FE">
            <w:pPr>
              <w:jc w:val="center"/>
              <w:rPr>
                <w:color w:val="FF5050"/>
              </w:rPr>
            </w:pPr>
            <w:r w:rsidRPr="003508F3">
              <w:rPr>
                <w:color w:val="FF5050"/>
              </w:rPr>
              <w:t>Presence of persons over 59</w:t>
            </w:r>
          </w:p>
        </w:tc>
        <w:tc>
          <w:tcPr>
            <w:tcW w:w="2881" w:type="dxa"/>
            <w:shd w:val="clear" w:color="auto" w:fill="FBE4D5" w:themeFill="accent2" w:themeFillTint="33"/>
          </w:tcPr>
          <w:p w14:paraId="153D4AD6" w14:textId="7F2BBB35" w:rsidR="00D15230" w:rsidRPr="003508F3" w:rsidRDefault="00D15230" w:rsidP="000869FE">
            <w:pPr>
              <w:jc w:val="center"/>
              <w:rPr>
                <w:color w:val="FF5050"/>
              </w:rPr>
            </w:pPr>
            <w:r w:rsidRPr="003508F3">
              <w:rPr>
                <w:color w:val="FF5050"/>
              </w:rPr>
              <w:t>No</w:t>
            </w:r>
          </w:p>
        </w:tc>
        <w:tc>
          <w:tcPr>
            <w:tcW w:w="1979" w:type="dxa"/>
            <w:shd w:val="clear" w:color="auto" w:fill="FBE4D5" w:themeFill="accent2" w:themeFillTint="33"/>
          </w:tcPr>
          <w:p w14:paraId="6B6CBF58" w14:textId="4BB9CCD3" w:rsidR="00D15230" w:rsidRPr="003508F3" w:rsidRDefault="00D15230" w:rsidP="000869FE">
            <w:pPr>
              <w:jc w:val="center"/>
              <w:rPr>
                <w:color w:val="FF5050"/>
              </w:rPr>
            </w:pPr>
            <w:r w:rsidRPr="003508F3">
              <w:rPr>
                <w:color w:val="FF5050"/>
              </w:rPr>
              <w:t>0.013</w:t>
            </w:r>
          </w:p>
        </w:tc>
      </w:tr>
      <w:tr w:rsidR="00D15230" w14:paraId="6D53BFFF" w14:textId="77777777" w:rsidTr="00D15230">
        <w:tc>
          <w:tcPr>
            <w:tcW w:w="1107" w:type="dxa"/>
            <w:shd w:val="clear" w:color="auto" w:fill="FBE4D5" w:themeFill="accent2" w:themeFillTint="33"/>
          </w:tcPr>
          <w:p w14:paraId="1E0E421B" w14:textId="31F39C23" w:rsidR="00D15230" w:rsidRPr="003508F3" w:rsidRDefault="00D15230" w:rsidP="000869FE">
            <w:pPr>
              <w:jc w:val="center"/>
              <w:rPr>
                <w:color w:val="FF5050"/>
              </w:rPr>
            </w:pPr>
            <w:r w:rsidRPr="003508F3">
              <w:rPr>
                <w:color w:val="FF5050"/>
              </w:rPr>
              <w:t>TEN</w:t>
            </w:r>
          </w:p>
        </w:tc>
        <w:tc>
          <w:tcPr>
            <w:tcW w:w="4203" w:type="dxa"/>
            <w:shd w:val="clear" w:color="auto" w:fill="FBE4D5" w:themeFill="accent2" w:themeFillTint="33"/>
          </w:tcPr>
          <w:p w14:paraId="240AB889" w14:textId="69B9AA40" w:rsidR="00D15230" w:rsidRPr="003508F3" w:rsidRDefault="00D15230" w:rsidP="000869FE">
            <w:pPr>
              <w:jc w:val="center"/>
              <w:rPr>
                <w:color w:val="FF5050"/>
              </w:rPr>
            </w:pPr>
            <w:r w:rsidRPr="003508F3">
              <w:rPr>
                <w:color w:val="FF5050"/>
              </w:rPr>
              <w:t>Tenure</w:t>
            </w:r>
          </w:p>
        </w:tc>
        <w:tc>
          <w:tcPr>
            <w:tcW w:w="2881" w:type="dxa"/>
            <w:shd w:val="clear" w:color="auto" w:fill="FBE4D5" w:themeFill="accent2" w:themeFillTint="33"/>
          </w:tcPr>
          <w:p w14:paraId="4A56387C" w14:textId="12C55AA7" w:rsidR="00D15230" w:rsidRPr="003508F3" w:rsidRDefault="00D15230" w:rsidP="000869FE">
            <w:pPr>
              <w:jc w:val="center"/>
              <w:rPr>
                <w:color w:val="FF5050"/>
              </w:rPr>
            </w:pPr>
            <w:r w:rsidRPr="003508F3">
              <w:rPr>
                <w:color w:val="FF5050"/>
              </w:rPr>
              <w:t>No</w:t>
            </w:r>
          </w:p>
        </w:tc>
        <w:tc>
          <w:tcPr>
            <w:tcW w:w="1979" w:type="dxa"/>
            <w:shd w:val="clear" w:color="auto" w:fill="FBE4D5" w:themeFill="accent2" w:themeFillTint="33"/>
          </w:tcPr>
          <w:p w14:paraId="68C1C948" w14:textId="383386BE" w:rsidR="00D15230" w:rsidRPr="003508F3" w:rsidRDefault="00D15230" w:rsidP="000869FE">
            <w:pPr>
              <w:jc w:val="center"/>
              <w:rPr>
                <w:color w:val="FF5050"/>
              </w:rPr>
            </w:pPr>
            <w:r w:rsidRPr="003508F3">
              <w:rPr>
                <w:color w:val="FF5050"/>
              </w:rPr>
              <w:t>0.077</w:t>
            </w:r>
          </w:p>
        </w:tc>
      </w:tr>
      <w:tr w:rsidR="003508F3" w14:paraId="1BB322BF" w14:textId="77777777" w:rsidTr="003508F3">
        <w:tc>
          <w:tcPr>
            <w:tcW w:w="1107" w:type="dxa"/>
            <w:shd w:val="clear" w:color="auto" w:fill="FFF2CC" w:themeFill="accent4" w:themeFillTint="33"/>
          </w:tcPr>
          <w:p w14:paraId="57AF3AC7" w14:textId="51FDE06A" w:rsidR="003508F3" w:rsidRPr="003508F3" w:rsidRDefault="003508F3" w:rsidP="000869FE">
            <w:pPr>
              <w:jc w:val="center"/>
              <w:rPr>
                <w:color w:val="BF8F00" w:themeColor="accent4" w:themeShade="BF"/>
              </w:rPr>
            </w:pPr>
            <w:r w:rsidRPr="003508F3">
              <w:rPr>
                <w:color w:val="BF8F00" w:themeColor="accent4" w:themeShade="BF"/>
              </w:rPr>
              <w:t>FULP</w:t>
            </w:r>
          </w:p>
        </w:tc>
        <w:tc>
          <w:tcPr>
            <w:tcW w:w="4203" w:type="dxa"/>
            <w:shd w:val="clear" w:color="auto" w:fill="FFF2CC" w:themeFill="accent4" w:themeFillTint="33"/>
          </w:tcPr>
          <w:p w14:paraId="786ED5F5" w14:textId="13971216" w:rsidR="003508F3" w:rsidRPr="003508F3" w:rsidRDefault="003508F3" w:rsidP="000869FE">
            <w:pPr>
              <w:jc w:val="center"/>
              <w:rPr>
                <w:color w:val="BF8F00" w:themeColor="accent4" w:themeShade="BF"/>
              </w:rPr>
            </w:pPr>
            <w:r w:rsidRPr="003508F3">
              <w:rPr>
                <w:color w:val="BF8F00" w:themeColor="accent4" w:themeShade="BF"/>
                <w:sz w:val="21"/>
                <w:szCs w:val="21"/>
              </w:rPr>
              <w:t>Yearly Fuel Cost (other than gas &amp; electricity)</w:t>
            </w:r>
          </w:p>
        </w:tc>
        <w:tc>
          <w:tcPr>
            <w:tcW w:w="2881" w:type="dxa"/>
            <w:shd w:val="clear" w:color="auto" w:fill="FFF2CC" w:themeFill="accent4" w:themeFillTint="33"/>
          </w:tcPr>
          <w:p w14:paraId="4F1306E6" w14:textId="259D85B9" w:rsidR="003508F3" w:rsidRPr="003508F3" w:rsidRDefault="003508F3" w:rsidP="000869FE">
            <w:pPr>
              <w:jc w:val="center"/>
              <w:rPr>
                <w:color w:val="BF8F00" w:themeColor="accent4" w:themeShade="BF"/>
              </w:rPr>
            </w:pPr>
            <w:r w:rsidRPr="003508F3">
              <w:rPr>
                <w:color w:val="BF8F00" w:themeColor="accent4" w:themeShade="BF"/>
              </w:rPr>
              <w:t>Maybe</w:t>
            </w:r>
          </w:p>
        </w:tc>
        <w:tc>
          <w:tcPr>
            <w:tcW w:w="1979" w:type="dxa"/>
            <w:shd w:val="clear" w:color="auto" w:fill="FFF2CC" w:themeFill="accent4" w:themeFillTint="33"/>
          </w:tcPr>
          <w:p w14:paraId="27FC78CD" w14:textId="271FD8BC" w:rsidR="003508F3" w:rsidRPr="003508F3" w:rsidRDefault="003508F3" w:rsidP="000869FE">
            <w:pPr>
              <w:jc w:val="center"/>
              <w:rPr>
                <w:color w:val="BF8F00" w:themeColor="accent4" w:themeShade="BF"/>
              </w:rPr>
            </w:pPr>
            <w:r w:rsidRPr="003508F3">
              <w:rPr>
                <w:color w:val="BF8F00" w:themeColor="accent4" w:themeShade="BF"/>
              </w:rPr>
              <w:t>0.06</w:t>
            </w:r>
          </w:p>
        </w:tc>
      </w:tr>
      <w:tr w:rsidR="003508F3" w14:paraId="17575B64" w14:textId="77777777" w:rsidTr="003508F3">
        <w:tc>
          <w:tcPr>
            <w:tcW w:w="1107" w:type="dxa"/>
            <w:shd w:val="clear" w:color="auto" w:fill="FFF2CC" w:themeFill="accent4" w:themeFillTint="33"/>
          </w:tcPr>
          <w:p w14:paraId="4248BDCC" w14:textId="0BCA6590" w:rsidR="003508F3" w:rsidRPr="003508F3" w:rsidRDefault="003508F3" w:rsidP="000869FE">
            <w:pPr>
              <w:jc w:val="center"/>
              <w:rPr>
                <w:color w:val="BF8F00" w:themeColor="accent4" w:themeShade="BF"/>
              </w:rPr>
            </w:pPr>
            <w:r w:rsidRPr="003508F3">
              <w:rPr>
                <w:color w:val="BF8F00" w:themeColor="accent4" w:themeShade="BF"/>
              </w:rPr>
              <w:t>GASP</w:t>
            </w:r>
          </w:p>
        </w:tc>
        <w:tc>
          <w:tcPr>
            <w:tcW w:w="4203" w:type="dxa"/>
            <w:shd w:val="clear" w:color="auto" w:fill="FFF2CC" w:themeFill="accent4" w:themeFillTint="33"/>
          </w:tcPr>
          <w:p w14:paraId="7BA60EBA" w14:textId="6EA700CE" w:rsidR="003508F3" w:rsidRPr="003508F3" w:rsidRDefault="003508F3" w:rsidP="000869FE">
            <w:pPr>
              <w:jc w:val="center"/>
              <w:rPr>
                <w:color w:val="BF8F00" w:themeColor="accent4" w:themeShade="BF"/>
              </w:rPr>
            </w:pPr>
            <w:r w:rsidRPr="003508F3">
              <w:rPr>
                <w:color w:val="BF8F00" w:themeColor="accent4" w:themeShade="BF"/>
              </w:rPr>
              <w:t>Gas (monthly cost)</w:t>
            </w:r>
          </w:p>
        </w:tc>
        <w:tc>
          <w:tcPr>
            <w:tcW w:w="2881" w:type="dxa"/>
            <w:shd w:val="clear" w:color="auto" w:fill="FFF2CC" w:themeFill="accent4" w:themeFillTint="33"/>
          </w:tcPr>
          <w:p w14:paraId="2C8FEAAF" w14:textId="17D6C138" w:rsidR="003508F3" w:rsidRPr="003508F3" w:rsidRDefault="003508F3" w:rsidP="000869FE">
            <w:pPr>
              <w:jc w:val="center"/>
              <w:rPr>
                <w:color w:val="BF8F00" w:themeColor="accent4" w:themeShade="BF"/>
              </w:rPr>
            </w:pPr>
            <w:r w:rsidRPr="003508F3">
              <w:rPr>
                <w:color w:val="BF8F00" w:themeColor="accent4" w:themeShade="BF"/>
              </w:rPr>
              <w:t>Maybe</w:t>
            </w:r>
          </w:p>
        </w:tc>
        <w:tc>
          <w:tcPr>
            <w:tcW w:w="1979" w:type="dxa"/>
            <w:shd w:val="clear" w:color="auto" w:fill="FFF2CC" w:themeFill="accent4" w:themeFillTint="33"/>
          </w:tcPr>
          <w:p w14:paraId="282B11D2" w14:textId="24BF47DA" w:rsidR="003508F3" w:rsidRPr="003508F3" w:rsidRDefault="003508F3" w:rsidP="000869FE">
            <w:pPr>
              <w:jc w:val="center"/>
              <w:rPr>
                <w:color w:val="BF8F00" w:themeColor="accent4" w:themeShade="BF"/>
              </w:rPr>
            </w:pPr>
            <w:r w:rsidRPr="003508F3">
              <w:rPr>
                <w:color w:val="BF8F00" w:themeColor="accent4" w:themeShade="BF"/>
              </w:rPr>
              <w:t>0.029</w:t>
            </w:r>
          </w:p>
        </w:tc>
      </w:tr>
      <w:tr w:rsidR="003508F3" w14:paraId="1D9C3830" w14:textId="77777777" w:rsidTr="003508F3">
        <w:tc>
          <w:tcPr>
            <w:tcW w:w="1107" w:type="dxa"/>
            <w:shd w:val="clear" w:color="auto" w:fill="FFF2CC" w:themeFill="accent4" w:themeFillTint="33"/>
          </w:tcPr>
          <w:p w14:paraId="0D59C45A" w14:textId="508275DC" w:rsidR="003508F3" w:rsidRPr="003508F3" w:rsidRDefault="003508F3" w:rsidP="000869FE">
            <w:pPr>
              <w:jc w:val="center"/>
              <w:rPr>
                <w:color w:val="BF8F00" w:themeColor="accent4" w:themeShade="BF"/>
              </w:rPr>
            </w:pPr>
            <w:r w:rsidRPr="003508F3">
              <w:rPr>
                <w:color w:val="BF8F00" w:themeColor="accent4" w:themeShade="BF"/>
              </w:rPr>
              <w:t>YBL</w:t>
            </w:r>
          </w:p>
        </w:tc>
        <w:tc>
          <w:tcPr>
            <w:tcW w:w="4203" w:type="dxa"/>
            <w:shd w:val="clear" w:color="auto" w:fill="FFF2CC" w:themeFill="accent4" w:themeFillTint="33"/>
          </w:tcPr>
          <w:p w14:paraId="47CE6CF0" w14:textId="37F049B2" w:rsidR="003508F3" w:rsidRPr="003508F3" w:rsidRDefault="003508F3" w:rsidP="000869FE">
            <w:pPr>
              <w:jc w:val="center"/>
              <w:rPr>
                <w:color w:val="BF8F00" w:themeColor="accent4" w:themeShade="BF"/>
              </w:rPr>
            </w:pPr>
            <w:r w:rsidRPr="003508F3">
              <w:rPr>
                <w:color w:val="BF8F00" w:themeColor="accent4" w:themeShade="BF"/>
              </w:rPr>
              <w:t>When structure first built</w:t>
            </w:r>
          </w:p>
        </w:tc>
        <w:tc>
          <w:tcPr>
            <w:tcW w:w="2881" w:type="dxa"/>
            <w:shd w:val="clear" w:color="auto" w:fill="FFF2CC" w:themeFill="accent4" w:themeFillTint="33"/>
          </w:tcPr>
          <w:p w14:paraId="55360E86" w14:textId="1848042A" w:rsidR="003508F3" w:rsidRPr="003508F3" w:rsidRDefault="003508F3" w:rsidP="000869FE">
            <w:pPr>
              <w:jc w:val="center"/>
              <w:rPr>
                <w:color w:val="BF8F00" w:themeColor="accent4" w:themeShade="BF"/>
              </w:rPr>
            </w:pPr>
            <w:r w:rsidRPr="003508F3">
              <w:rPr>
                <w:color w:val="BF8F00" w:themeColor="accent4" w:themeShade="BF"/>
              </w:rPr>
              <w:t>Maybe</w:t>
            </w:r>
          </w:p>
        </w:tc>
        <w:tc>
          <w:tcPr>
            <w:tcW w:w="1979" w:type="dxa"/>
            <w:shd w:val="clear" w:color="auto" w:fill="FFF2CC" w:themeFill="accent4" w:themeFillTint="33"/>
          </w:tcPr>
          <w:p w14:paraId="15D814A2" w14:textId="1DD47236" w:rsidR="003508F3" w:rsidRPr="003508F3" w:rsidRDefault="003508F3" w:rsidP="000869FE">
            <w:pPr>
              <w:jc w:val="center"/>
              <w:rPr>
                <w:color w:val="BF8F00" w:themeColor="accent4" w:themeShade="BF"/>
              </w:rPr>
            </w:pPr>
            <w:r w:rsidRPr="003508F3">
              <w:rPr>
                <w:color w:val="BF8F00" w:themeColor="accent4" w:themeShade="BF"/>
              </w:rPr>
              <w:t>0.01</w:t>
            </w:r>
          </w:p>
        </w:tc>
      </w:tr>
      <w:tr w:rsidR="007D4612" w14:paraId="39C2A1BD" w14:textId="77777777" w:rsidTr="007D4612">
        <w:tc>
          <w:tcPr>
            <w:tcW w:w="1107" w:type="dxa"/>
            <w:shd w:val="clear" w:color="auto" w:fill="E2EFD9" w:themeFill="accent6" w:themeFillTint="33"/>
          </w:tcPr>
          <w:p w14:paraId="76A0066D" w14:textId="7E5C69AE" w:rsidR="007D4612" w:rsidRPr="007D4612" w:rsidRDefault="007D4612" w:rsidP="007D4612">
            <w:pPr>
              <w:jc w:val="center"/>
              <w:rPr>
                <w:color w:val="538135" w:themeColor="accent6" w:themeShade="BF"/>
              </w:rPr>
            </w:pPr>
            <w:r w:rsidRPr="007D4612">
              <w:rPr>
                <w:color w:val="538135" w:themeColor="accent6" w:themeShade="BF"/>
              </w:rPr>
              <w:t>NP</w:t>
            </w:r>
          </w:p>
        </w:tc>
        <w:tc>
          <w:tcPr>
            <w:tcW w:w="4203" w:type="dxa"/>
            <w:shd w:val="clear" w:color="auto" w:fill="E2EFD9" w:themeFill="accent6" w:themeFillTint="33"/>
          </w:tcPr>
          <w:p w14:paraId="74236A65" w14:textId="3A4F22E9" w:rsidR="007D4612" w:rsidRPr="007D4612" w:rsidRDefault="007D4612" w:rsidP="007D4612">
            <w:pPr>
              <w:jc w:val="center"/>
              <w:rPr>
                <w:color w:val="538135" w:themeColor="accent6" w:themeShade="BF"/>
              </w:rPr>
            </w:pPr>
            <w:r w:rsidRPr="007D4612">
              <w:rPr>
                <w:color w:val="538135" w:themeColor="accent6" w:themeShade="BF"/>
              </w:rPr>
              <w:t>Number of Persons in the house</w:t>
            </w:r>
          </w:p>
        </w:tc>
        <w:tc>
          <w:tcPr>
            <w:tcW w:w="2881" w:type="dxa"/>
            <w:shd w:val="clear" w:color="auto" w:fill="E2EFD9" w:themeFill="accent6" w:themeFillTint="33"/>
          </w:tcPr>
          <w:p w14:paraId="0DB5ACFD" w14:textId="08FB114D" w:rsidR="007D4612" w:rsidRPr="007D4612" w:rsidRDefault="007D4612" w:rsidP="007D4612">
            <w:pPr>
              <w:jc w:val="center"/>
              <w:rPr>
                <w:color w:val="538135" w:themeColor="accent6" w:themeShade="BF"/>
              </w:rPr>
            </w:pPr>
            <w:r w:rsidRPr="007D4612">
              <w:rPr>
                <w:color w:val="538135" w:themeColor="accent6" w:themeShade="BF"/>
              </w:rPr>
              <w:t>Yes (not in current form)</w:t>
            </w:r>
          </w:p>
        </w:tc>
        <w:tc>
          <w:tcPr>
            <w:tcW w:w="1979" w:type="dxa"/>
            <w:shd w:val="clear" w:color="auto" w:fill="E2EFD9" w:themeFill="accent6" w:themeFillTint="33"/>
          </w:tcPr>
          <w:p w14:paraId="0DBA28F9" w14:textId="22D3637B" w:rsidR="007D4612" w:rsidRPr="007D4612" w:rsidRDefault="007D4612" w:rsidP="007D4612">
            <w:pPr>
              <w:jc w:val="center"/>
              <w:rPr>
                <w:color w:val="538135" w:themeColor="accent6" w:themeShade="BF"/>
              </w:rPr>
            </w:pPr>
            <w:r w:rsidRPr="007D4612">
              <w:rPr>
                <w:color w:val="538135" w:themeColor="accent6" w:themeShade="BF"/>
              </w:rPr>
              <w:t>0.28</w:t>
            </w:r>
          </w:p>
        </w:tc>
      </w:tr>
      <w:tr w:rsidR="007D4612" w14:paraId="51133EEC" w14:textId="77777777" w:rsidTr="003508F3">
        <w:tc>
          <w:tcPr>
            <w:tcW w:w="1107" w:type="dxa"/>
            <w:shd w:val="clear" w:color="auto" w:fill="E2EFD9" w:themeFill="accent6" w:themeFillTint="33"/>
          </w:tcPr>
          <w:p w14:paraId="3AFD8770" w14:textId="5C951B22" w:rsidR="007D4612" w:rsidRPr="003508F3" w:rsidRDefault="007D4612" w:rsidP="007D4612">
            <w:pPr>
              <w:jc w:val="center"/>
              <w:rPr>
                <w:color w:val="538135" w:themeColor="accent6" w:themeShade="BF"/>
              </w:rPr>
            </w:pPr>
            <w:r w:rsidRPr="003508F3">
              <w:rPr>
                <w:color w:val="538135" w:themeColor="accent6" w:themeShade="BF"/>
              </w:rPr>
              <w:t>BLD</w:t>
            </w:r>
          </w:p>
        </w:tc>
        <w:tc>
          <w:tcPr>
            <w:tcW w:w="4203" w:type="dxa"/>
            <w:shd w:val="clear" w:color="auto" w:fill="E2EFD9" w:themeFill="accent6" w:themeFillTint="33"/>
          </w:tcPr>
          <w:p w14:paraId="2B41AA75" w14:textId="5F3EC695" w:rsidR="007D4612" w:rsidRPr="003508F3" w:rsidRDefault="007D4612" w:rsidP="007D4612">
            <w:pPr>
              <w:jc w:val="center"/>
              <w:rPr>
                <w:color w:val="538135" w:themeColor="accent6" w:themeShade="BF"/>
              </w:rPr>
            </w:pPr>
            <w:r w:rsidRPr="003508F3">
              <w:rPr>
                <w:color w:val="538135" w:themeColor="accent6" w:themeShade="BF"/>
              </w:rPr>
              <w:t>Units in Structure</w:t>
            </w:r>
          </w:p>
        </w:tc>
        <w:tc>
          <w:tcPr>
            <w:tcW w:w="2881" w:type="dxa"/>
            <w:shd w:val="clear" w:color="auto" w:fill="E2EFD9" w:themeFill="accent6" w:themeFillTint="33"/>
          </w:tcPr>
          <w:p w14:paraId="11350B05" w14:textId="06553D2A" w:rsidR="007D4612" w:rsidRPr="003508F3" w:rsidRDefault="007D4612" w:rsidP="007D4612">
            <w:pPr>
              <w:jc w:val="center"/>
              <w:rPr>
                <w:color w:val="538135" w:themeColor="accent6" w:themeShade="BF"/>
              </w:rPr>
            </w:pPr>
            <w:r w:rsidRPr="003508F3">
              <w:rPr>
                <w:color w:val="538135" w:themeColor="accent6" w:themeShade="BF"/>
              </w:rPr>
              <w:t>Yes (not in current form)</w:t>
            </w:r>
          </w:p>
        </w:tc>
        <w:tc>
          <w:tcPr>
            <w:tcW w:w="1979" w:type="dxa"/>
            <w:shd w:val="clear" w:color="auto" w:fill="E2EFD9" w:themeFill="accent6" w:themeFillTint="33"/>
          </w:tcPr>
          <w:p w14:paraId="3AF4815A" w14:textId="0F18317A" w:rsidR="007D4612" w:rsidRPr="003508F3" w:rsidRDefault="007D4612" w:rsidP="007D4612">
            <w:pPr>
              <w:jc w:val="center"/>
              <w:rPr>
                <w:color w:val="538135" w:themeColor="accent6" w:themeShade="BF"/>
              </w:rPr>
            </w:pPr>
            <w:r w:rsidRPr="003508F3">
              <w:rPr>
                <w:color w:val="538135" w:themeColor="accent6" w:themeShade="BF"/>
              </w:rPr>
              <w:t>0.18</w:t>
            </w:r>
          </w:p>
        </w:tc>
      </w:tr>
      <w:tr w:rsidR="007D4612" w14:paraId="2D80F8BB" w14:textId="77777777" w:rsidTr="003508F3">
        <w:tc>
          <w:tcPr>
            <w:tcW w:w="1107" w:type="dxa"/>
            <w:shd w:val="clear" w:color="auto" w:fill="E2EFD9" w:themeFill="accent6" w:themeFillTint="33"/>
          </w:tcPr>
          <w:p w14:paraId="063E914C" w14:textId="2143D0B5" w:rsidR="007D4612" w:rsidRPr="003508F3" w:rsidRDefault="007D4612" w:rsidP="007D4612">
            <w:pPr>
              <w:jc w:val="center"/>
              <w:rPr>
                <w:color w:val="538135" w:themeColor="accent6" w:themeShade="BF"/>
              </w:rPr>
            </w:pPr>
            <w:r w:rsidRPr="003508F3">
              <w:rPr>
                <w:color w:val="538135" w:themeColor="accent6" w:themeShade="BF"/>
              </w:rPr>
              <w:t>HFL</w:t>
            </w:r>
          </w:p>
        </w:tc>
        <w:tc>
          <w:tcPr>
            <w:tcW w:w="4203" w:type="dxa"/>
            <w:shd w:val="clear" w:color="auto" w:fill="E2EFD9" w:themeFill="accent6" w:themeFillTint="33"/>
          </w:tcPr>
          <w:p w14:paraId="2958C164" w14:textId="41AA77C3" w:rsidR="007D4612" w:rsidRPr="003508F3" w:rsidRDefault="007D4612" w:rsidP="007D4612">
            <w:pPr>
              <w:jc w:val="center"/>
              <w:rPr>
                <w:color w:val="538135" w:themeColor="accent6" w:themeShade="BF"/>
              </w:rPr>
            </w:pPr>
            <w:r w:rsidRPr="003508F3">
              <w:rPr>
                <w:color w:val="538135" w:themeColor="accent6" w:themeShade="BF"/>
              </w:rPr>
              <w:t>House Heating Fuel</w:t>
            </w:r>
          </w:p>
        </w:tc>
        <w:tc>
          <w:tcPr>
            <w:tcW w:w="2881" w:type="dxa"/>
            <w:shd w:val="clear" w:color="auto" w:fill="E2EFD9" w:themeFill="accent6" w:themeFillTint="33"/>
          </w:tcPr>
          <w:p w14:paraId="4CFFD652" w14:textId="43C13CAC" w:rsidR="007D4612" w:rsidRPr="003508F3" w:rsidRDefault="007D4612" w:rsidP="007D4612">
            <w:pPr>
              <w:jc w:val="center"/>
              <w:rPr>
                <w:color w:val="538135" w:themeColor="accent6" w:themeShade="BF"/>
              </w:rPr>
            </w:pPr>
            <w:r w:rsidRPr="003508F3">
              <w:rPr>
                <w:color w:val="538135" w:themeColor="accent6" w:themeShade="BF"/>
              </w:rPr>
              <w:t>Yes (not in current form)</w:t>
            </w:r>
          </w:p>
        </w:tc>
        <w:tc>
          <w:tcPr>
            <w:tcW w:w="1979" w:type="dxa"/>
            <w:shd w:val="clear" w:color="auto" w:fill="E2EFD9" w:themeFill="accent6" w:themeFillTint="33"/>
          </w:tcPr>
          <w:p w14:paraId="0DCDDC16" w14:textId="67415B3D" w:rsidR="007D4612" w:rsidRPr="003508F3" w:rsidRDefault="007D4612" w:rsidP="007D4612">
            <w:pPr>
              <w:jc w:val="center"/>
              <w:rPr>
                <w:color w:val="538135" w:themeColor="accent6" w:themeShade="BF"/>
              </w:rPr>
            </w:pPr>
            <w:r w:rsidRPr="003508F3">
              <w:rPr>
                <w:color w:val="538135" w:themeColor="accent6" w:themeShade="BF"/>
              </w:rPr>
              <w:t>0.14</w:t>
            </w:r>
          </w:p>
        </w:tc>
      </w:tr>
      <w:tr w:rsidR="007D4612" w14:paraId="2686EBF1" w14:textId="77777777" w:rsidTr="003508F3">
        <w:tc>
          <w:tcPr>
            <w:tcW w:w="1107" w:type="dxa"/>
            <w:shd w:val="clear" w:color="auto" w:fill="E2EFD9" w:themeFill="accent6" w:themeFillTint="33"/>
          </w:tcPr>
          <w:p w14:paraId="3CE66C9E" w14:textId="51561B4F" w:rsidR="007D4612" w:rsidRPr="003508F3" w:rsidRDefault="007D4612" w:rsidP="007D4612">
            <w:pPr>
              <w:jc w:val="center"/>
              <w:rPr>
                <w:color w:val="538135" w:themeColor="accent6" w:themeShade="BF"/>
              </w:rPr>
            </w:pPr>
            <w:r w:rsidRPr="003508F3">
              <w:rPr>
                <w:color w:val="538135" w:themeColor="accent6" w:themeShade="BF"/>
              </w:rPr>
              <w:t>RMSP</w:t>
            </w:r>
          </w:p>
        </w:tc>
        <w:tc>
          <w:tcPr>
            <w:tcW w:w="4203" w:type="dxa"/>
            <w:shd w:val="clear" w:color="auto" w:fill="E2EFD9" w:themeFill="accent6" w:themeFillTint="33"/>
          </w:tcPr>
          <w:p w14:paraId="6EE1BA78" w14:textId="6F6291F8" w:rsidR="007D4612" w:rsidRPr="003508F3" w:rsidRDefault="007D4612" w:rsidP="007D4612">
            <w:pPr>
              <w:jc w:val="center"/>
              <w:rPr>
                <w:color w:val="538135" w:themeColor="accent6" w:themeShade="BF"/>
              </w:rPr>
            </w:pPr>
            <w:r w:rsidRPr="003508F3">
              <w:rPr>
                <w:color w:val="538135" w:themeColor="accent6" w:themeShade="BF"/>
              </w:rPr>
              <w:t>Number of Rooms</w:t>
            </w:r>
          </w:p>
        </w:tc>
        <w:tc>
          <w:tcPr>
            <w:tcW w:w="2881" w:type="dxa"/>
            <w:shd w:val="clear" w:color="auto" w:fill="E2EFD9" w:themeFill="accent6" w:themeFillTint="33"/>
          </w:tcPr>
          <w:p w14:paraId="64BB7BF6" w14:textId="2E403D21" w:rsidR="007D4612" w:rsidRPr="003508F3" w:rsidRDefault="007D4612" w:rsidP="007D4612">
            <w:pPr>
              <w:jc w:val="center"/>
              <w:rPr>
                <w:color w:val="538135" w:themeColor="accent6" w:themeShade="BF"/>
              </w:rPr>
            </w:pPr>
            <w:r w:rsidRPr="003508F3">
              <w:rPr>
                <w:color w:val="538135" w:themeColor="accent6" w:themeShade="BF"/>
              </w:rPr>
              <w:t>Yes</w:t>
            </w:r>
          </w:p>
        </w:tc>
        <w:tc>
          <w:tcPr>
            <w:tcW w:w="1979" w:type="dxa"/>
            <w:shd w:val="clear" w:color="auto" w:fill="E2EFD9" w:themeFill="accent6" w:themeFillTint="33"/>
          </w:tcPr>
          <w:p w14:paraId="078F7BA4" w14:textId="53F35354" w:rsidR="007D4612" w:rsidRPr="003508F3" w:rsidRDefault="007D4612" w:rsidP="007D4612">
            <w:pPr>
              <w:jc w:val="center"/>
              <w:rPr>
                <w:color w:val="538135" w:themeColor="accent6" w:themeShade="BF"/>
              </w:rPr>
            </w:pPr>
            <w:r w:rsidRPr="003508F3">
              <w:rPr>
                <w:color w:val="538135" w:themeColor="accent6" w:themeShade="BF"/>
              </w:rPr>
              <w:t>0.23</w:t>
            </w:r>
          </w:p>
        </w:tc>
      </w:tr>
      <w:tr w:rsidR="007D4612" w14:paraId="413071F3" w14:textId="77777777" w:rsidTr="003508F3">
        <w:tc>
          <w:tcPr>
            <w:tcW w:w="1107" w:type="dxa"/>
            <w:shd w:val="clear" w:color="auto" w:fill="E2EFD9" w:themeFill="accent6" w:themeFillTint="33"/>
          </w:tcPr>
          <w:p w14:paraId="7B9D7A9F" w14:textId="2480E29F" w:rsidR="007D4612" w:rsidRPr="003508F3" w:rsidRDefault="007D4612" w:rsidP="007D4612">
            <w:pPr>
              <w:jc w:val="center"/>
              <w:rPr>
                <w:color w:val="538135" w:themeColor="accent6" w:themeShade="BF"/>
              </w:rPr>
            </w:pPr>
            <w:r w:rsidRPr="003508F3">
              <w:rPr>
                <w:color w:val="538135" w:themeColor="accent6" w:themeShade="BF"/>
              </w:rPr>
              <w:t>BDSP</w:t>
            </w:r>
          </w:p>
        </w:tc>
        <w:tc>
          <w:tcPr>
            <w:tcW w:w="4203" w:type="dxa"/>
            <w:shd w:val="clear" w:color="auto" w:fill="E2EFD9" w:themeFill="accent6" w:themeFillTint="33"/>
          </w:tcPr>
          <w:p w14:paraId="637616AD" w14:textId="7F82A97A" w:rsidR="007D4612" w:rsidRPr="003508F3" w:rsidRDefault="007D4612" w:rsidP="007D4612">
            <w:pPr>
              <w:jc w:val="center"/>
              <w:rPr>
                <w:color w:val="538135" w:themeColor="accent6" w:themeShade="BF"/>
              </w:rPr>
            </w:pPr>
            <w:r w:rsidRPr="003508F3">
              <w:rPr>
                <w:color w:val="538135" w:themeColor="accent6" w:themeShade="BF"/>
              </w:rPr>
              <w:t>Number of Bedrooms</w:t>
            </w:r>
          </w:p>
        </w:tc>
        <w:tc>
          <w:tcPr>
            <w:tcW w:w="2881" w:type="dxa"/>
            <w:shd w:val="clear" w:color="auto" w:fill="E2EFD9" w:themeFill="accent6" w:themeFillTint="33"/>
          </w:tcPr>
          <w:p w14:paraId="4450E0DC" w14:textId="774AEA8E" w:rsidR="007D4612" w:rsidRPr="003508F3" w:rsidRDefault="007D4612" w:rsidP="007D4612">
            <w:pPr>
              <w:jc w:val="center"/>
              <w:rPr>
                <w:color w:val="538135" w:themeColor="accent6" w:themeShade="BF"/>
              </w:rPr>
            </w:pPr>
            <w:r w:rsidRPr="003508F3">
              <w:rPr>
                <w:color w:val="538135" w:themeColor="accent6" w:themeShade="BF"/>
              </w:rPr>
              <w:t>Yes</w:t>
            </w:r>
            <w:r w:rsidR="003C7409">
              <w:rPr>
                <w:color w:val="538135" w:themeColor="accent6" w:themeShade="BF"/>
              </w:rPr>
              <w:t xml:space="preserve"> (Redundant)</w:t>
            </w:r>
          </w:p>
        </w:tc>
        <w:tc>
          <w:tcPr>
            <w:tcW w:w="1979" w:type="dxa"/>
            <w:shd w:val="clear" w:color="auto" w:fill="E2EFD9" w:themeFill="accent6" w:themeFillTint="33"/>
          </w:tcPr>
          <w:p w14:paraId="6DCF34FB" w14:textId="4433AEBE" w:rsidR="007D4612" w:rsidRPr="003508F3" w:rsidRDefault="007D4612" w:rsidP="007D4612">
            <w:pPr>
              <w:jc w:val="center"/>
              <w:rPr>
                <w:color w:val="538135" w:themeColor="accent6" w:themeShade="BF"/>
              </w:rPr>
            </w:pPr>
            <w:r w:rsidRPr="003508F3">
              <w:rPr>
                <w:color w:val="538135" w:themeColor="accent6" w:themeShade="BF"/>
              </w:rPr>
              <w:t>0.26</w:t>
            </w:r>
          </w:p>
        </w:tc>
      </w:tr>
      <w:tr w:rsidR="007D4612" w14:paraId="778EEE59" w14:textId="77777777" w:rsidTr="003508F3">
        <w:tc>
          <w:tcPr>
            <w:tcW w:w="1107" w:type="dxa"/>
            <w:shd w:val="clear" w:color="auto" w:fill="E2EFD9" w:themeFill="accent6" w:themeFillTint="33"/>
          </w:tcPr>
          <w:p w14:paraId="4D615FE9" w14:textId="43A587F4" w:rsidR="007D4612" w:rsidRPr="003508F3" w:rsidRDefault="007D4612" w:rsidP="007D4612">
            <w:pPr>
              <w:jc w:val="center"/>
              <w:rPr>
                <w:color w:val="538135" w:themeColor="accent6" w:themeShade="BF"/>
              </w:rPr>
            </w:pPr>
            <w:r w:rsidRPr="003508F3">
              <w:rPr>
                <w:color w:val="538135" w:themeColor="accent6" w:themeShade="BF"/>
              </w:rPr>
              <w:t>ELEP</w:t>
            </w:r>
          </w:p>
        </w:tc>
        <w:tc>
          <w:tcPr>
            <w:tcW w:w="4203" w:type="dxa"/>
            <w:shd w:val="clear" w:color="auto" w:fill="E2EFD9" w:themeFill="accent6" w:themeFillTint="33"/>
          </w:tcPr>
          <w:p w14:paraId="2BA93AAC" w14:textId="405D618D" w:rsidR="007D4612" w:rsidRPr="003508F3" w:rsidRDefault="007D4612" w:rsidP="007D4612">
            <w:pPr>
              <w:jc w:val="center"/>
              <w:rPr>
                <w:color w:val="538135" w:themeColor="accent6" w:themeShade="BF"/>
              </w:rPr>
            </w:pPr>
            <w:r w:rsidRPr="003508F3">
              <w:rPr>
                <w:color w:val="538135" w:themeColor="accent6" w:themeShade="BF"/>
              </w:rPr>
              <w:t>Electricity (monthly Cost)</w:t>
            </w:r>
          </w:p>
        </w:tc>
        <w:tc>
          <w:tcPr>
            <w:tcW w:w="2881" w:type="dxa"/>
            <w:shd w:val="clear" w:color="auto" w:fill="E2EFD9" w:themeFill="accent6" w:themeFillTint="33"/>
          </w:tcPr>
          <w:p w14:paraId="163CA7D6" w14:textId="597423C1" w:rsidR="007D4612" w:rsidRPr="003508F3" w:rsidRDefault="007D4612" w:rsidP="007D4612">
            <w:pPr>
              <w:jc w:val="center"/>
              <w:rPr>
                <w:color w:val="538135" w:themeColor="accent6" w:themeShade="BF"/>
              </w:rPr>
            </w:pPr>
            <w:r w:rsidRPr="003508F3">
              <w:rPr>
                <w:color w:val="538135" w:themeColor="accent6" w:themeShade="BF"/>
              </w:rPr>
              <w:t>Yes</w:t>
            </w:r>
          </w:p>
        </w:tc>
        <w:tc>
          <w:tcPr>
            <w:tcW w:w="1979" w:type="dxa"/>
            <w:shd w:val="clear" w:color="auto" w:fill="E2EFD9" w:themeFill="accent6" w:themeFillTint="33"/>
          </w:tcPr>
          <w:p w14:paraId="2FFF7DEE" w14:textId="578C9288" w:rsidR="007D4612" w:rsidRPr="003508F3" w:rsidRDefault="007D4612" w:rsidP="007D4612">
            <w:pPr>
              <w:jc w:val="center"/>
              <w:rPr>
                <w:color w:val="538135" w:themeColor="accent6" w:themeShade="BF"/>
              </w:rPr>
            </w:pPr>
            <w:r w:rsidRPr="003508F3">
              <w:rPr>
                <w:color w:val="538135" w:themeColor="accent6" w:themeShade="BF"/>
              </w:rPr>
              <w:t>1</w:t>
            </w:r>
          </w:p>
        </w:tc>
      </w:tr>
    </w:tbl>
    <w:p w14:paraId="36ED1443" w14:textId="43CD7EA4" w:rsidR="00252330" w:rsidRDefault="00252330" w:rsidP="00B053D8"/>
    <w:p w14:paraId="3D80318B" w14:textId="27B2E576" w:rsidR="00AB2792" w:rsidRDefault="00AB2792" w:rsidP="00AB2792">
      <w:pPr>
        <w:pStyle w:val="Heading2"/>
      </w:pPr>
      <w:bookmarkStart w:id="3" w:name="_Toc66035450"/>
      <w:r>
        <w:t xml:space="preserve">Cleaning Data and Transitioning </w:t>
      </w:r>
      <w:r w:rsidR="00971BC6">
        <w:t>Relevant Data to a Computer Digestible Format</w:t>
      </w:r>
      <w:bookmarkEnd w:id="3"/>
    </w:p>
    <w:p w14:paraId="1E7A71F3" w14:textId="5911D1FC" w:rsidR="00243D59" w:rsidRDefault="002041CB" w:rsidP="00971BC6">
      <w:r>
        <w:t xml:space="preserve">Now that the practically relevant fields have been identified, TI must convert </w:t>
      </w:r>
      <w:r w:rsidR="00C322F1">
        <w:t xml:space="preserve">them to more useable data, based on the research question. For example, there are many housing types listed under BLD, but </w:t>
      </w:r>
      <w:r w:rsidR="00C322F1">
        <w:lastRenderedPageBreak/>
        <w:t xml:space="preserve">the research question only </w:t>
      </w:r>
      <w:r w:rsidR="004338E1">
        <w:t xml:space="preserve">asks for differences between apartments and houses. TI recommends </w:t>
      </w:r>
      <w:r w:rsidR="00430FBB">
        <w:t>analyzing these data as “Apartment” and “House” values, as shown</w:t>
      </w:r>
      <w:r w:rsidR="00E45058">
        <w:t xml:space="preserve"> in the table</w:t>
      </w:r>
      <w:r w:rsidR="00430FBB">
        <w:t xml:space="preserve"> below. </w:t>
      </w:r>
      <w:r w:rsidR="00E45058">
        <w:t xml:space="preserve">HFL also has many types of fuel and TI similarly recommends using </w:t>
      </w:r>
      <w:r w:rsidR="00243D59">
        <w:t>“Electricity” and “Not Electricity” values for this field.</w:t>
      </w:r>
      <w:r w:rsidR="000F05FB">
        <w:t xml:space="preserve"> TI also recommends grouping houses newer than 2005 into one “2005</w:t>
      </w:r>
      <w:r w:rsidR="00944F2F">
        <w:t xml:space="preserve"> </w:t>
      </w:r>
      <w:r w:rsidR="004E1D25">
        <w:t>to</w:t>
      </w:r>
      <w:r w:rsidR="00944F2F">
        <w:t xml:space="preserve"> 2015” group</w:t>
      </w:r>
      <w:r w:rsidR="00D932EA">
        <w:t xml:space="preserve"> to reduce </w:t>
      </w:r>
      <w:r w:rsidR="00515D87">
        <w:t>model complexity</w:t>
      </w:r>
      <w:r w:rsidR="00944F2F">
        <w:t>.</w:t>
      </w:r>
    </w:p>
    <w:tbl>
      <w:tblPr>
        <w:tblStyle w:val="TableGrid"/>
        <w:tblW w:w="0" w:type="auto"/>
        <w:tblLook w:val="04A0" w:firstRow="1" w:lastRow="0" w:firstColumn="1" w:lastColumn="0" w:noHBand="0" w:noVBand="1"/>
      </w:tblPr>
      <w:tblGrid>
        <w:gridCol w:w="3116"/>
        <w:gridCol w:w="3117"/>
        <w:gridCol w:w="3117"/>
      </w:tblGrid>
      <w:tr w:rsidR="00243D59" w14:paraId="42907BFD" w14:textId="77777777" w:rsidTr="000869FE">
        <w:tc>
          <w:tcPr>
            <w:tcW w:w="3116" w:type="dxa"/>
            <w:shd w:val="clear" w:color="auto" w:fill="A6A6A6" w:themeFill="background1" w:themeFillShade="A6"/>
          </w:tcPr>
          <w:p w14:paraId="332F69D3" w14:textId="6E1C253E" w:rsidR="00243D59" w:rsidRPr="000869FE" w:rsidRDefault="00243D59" w:rsidP="000869FE">
            <w:pPr>
              <w:jc w:val="center"/>
              <w:rPr>
                <w:b/>
                <w:bCs/>
              </w:rPr>
            </w:pPr>
            <w:r w:rsidRPr="000869FE">
              <w:rPr>
                <w:b/>
                <w:bCs/>
              </w:rPr>
              <w:t>Field</w:t>
            </w:r>
          </w:p>
        </w:tc>
        <w:tc>
          <w:tcPr>
            <w:tcW w:w="3117" w:type="dxa"/>
            <w:shd w:val="clear" w:color="auto" w:fill="A6A6A6" w:themeFill="background1" w:themeFillShade="A6"/>
          </w:tcPr>
          <w:p w14:paraId="3CFB9733" w14:textId="61ACEBC9" w:rsidR="00243D59" w:rsidRPr="000869FE" w:rsidRDefault="007B6ACB" w:rsidP="000869FE">
            <w:pPr>
              <w:jc w:val="center"/>
              <w:rPr>
                <w:b/>
                <w:bCs/>
              </w:rPr>
            </w:pPr>
            <w:r w:rsidRPr="000869FE">
              <w:rPr>
                <w:b/>
                <w:bCs/>
              </w:rPr>
              <w:t>Previous Value</w:t>
            </w:r>
          </w:p>
        </w:tc>
        <w:tc>
          <w:tcPr>
            <w:tcW w:w="3117" w:type="dxa"/>
            <w:shd w:val="clear" w:color="auto" w:fill="A6A6A6" w:themeFill="background1" w:themeFillShade="A6"/>
          </w:tcPr>
          <w:p w14:paraId="1AE44750" w14:textId="5E340B34" w:rsidR="00243D59" w:rsidRPr="000869FE" w:rsidRDefault="007B6ACB" w:rsidP="000869FE">
            <w:pPr>
              <w:jc w:val="center"/>
              <w:rPr>
                <w:b/>
                <w:bCs/>
              </w:rPr>
            </w:pPr>
            <w:r w:rsidRPr="000869FE">
              <w:rPr>
                <w:b/>
                <w:bCs/>
              </w:rPr>
              <w:t>Analyzed Value</w:t>
            </w:r>
          </w:p>
        </w:tc>
      </w:tr>
      <w:tr w:rsidR="00243D59" w14:paraId="6802BC93" w14:textId="77777777" w:rsidTr="00243D59">
        <w:tc>
          <w:tcPr>
            <w:tcW w:w="3116" w:type="dxa"/>
          </w:tcPr>
          <w:p w14:paraId="3BF16E07" w14:textId="034F803B" w:rsidR="00243D59" w:rsidRDefault="007B6ACB" w:rsidP="000869FE">
            <w:pPr>
              <w:jc w:val="center"/>
            </w:pPr>
            <w:r>
              <w:t>BLD</w:t>
            </w:r>
          </w:p>
        </w:tc>
        <w:tc>
          <w:tcPr>
            <w:tcW w:w="3117" w:type="dxa"/>
          </w:tcPr>
          <w:p w14:paraId="3816E992" w14:textId="5FCA622B" w:rsidR="00243D59" w:rsidRDefault="007B6ACB" w:rsidP="000869FE">
            <w:pPr>
              <w:jc w:val="center"/>
            </w:pPr>
            <w:r>
              <w:t>Mobile home or trailer</w:t>
            </w:r>
          </w:p>
        </w:tc>
        <w:tc>
          <w:tcPr>
            <w:tcW w:w="3117" w:type="dxa"/>
          </w:tcPr>
          <w:p w14:paraId="620B5683" w14:textId="0DE8DDB7" w:rsidR="00243D59" w:rsidRDefault="00E2104C" w:rsidP="000869FE">
            <w:pPr>
              <w:jc w:val="center"/>
            </w:pPr>
            <w:r>
              <w:t>R</w:t>
            </w:r>
            <w:r w:rsidR="00F60C1B">
              <w:t>emoved</w:t>
            </w:r>
          </w:p>
        </w:tc>
      </w:tr>
      <w:tr w:rsidR="00A76BB9" w14:paraId="0F41A836" w14:textId="77777777" w:rsidTr="00243D59">
        <w:tc>
          <w:tcPr>
            <w:tcW w:w="3116" w:type="dxa"/>
          </w:tcPr>
          <w:p w14:paraId="41143E13" w14:textId="71781675" w:rsidR="00A76BB9" w:rsidRDefault="00A76BB9" w:rsidP="000869FE">
            <w:pPr>
              <w:jc w:val="center"/>
            </w:pPr>
            <w:r>
              <w:t>BLD</w:t>
            </w:r>
          </w:p>
        </w:tc>
        <w:tc>
          <w:tcPr>
            <w:tcW w:w="3117" w:type="dxa"/>
          </w:tcPr>
          <w:p w14:paraId="409E35E5" w14:textId="79FCDDA1" w:rsidR="00A76BB9" w:rsidRDefault="00A76BB9" w:rsidP="000869FE">
            <w:pPr>
              <w:jc w:val="center"/>
            </w:pPr>
            <w:r>
              <w:t>Boat, RV, van, etc.</w:t>
            </w:r>
          </w:p>
        </w:tc>
        <w:tc>
          <w:tcPr>
            <w:tcW w:w="3117" w:type="dxa"/>
          </w:tcPr>
          <w:p w14:paraId="1086679D" w14:textId="4ACCD981" w:rsidR="00A76BB9" w:rsidRDefault="00A76BB9" w:rsidP="000869FE">
            <w:pPr>
              <w:jc w:val="center"/>
            </w:pPr>
            <w:r>
              <w:t>Removed</w:t>
            </w:r>
          </w:p>
        </w:tc>
      </w:tr>
      <w:tr w:rsidR="00243D59" w14:paraId="6E4C48FF" w14:textId="77777777" w:rsidTr="00243D59">
        <w:tc>
          <w:tcPr>
            <w:tcW w:w="3116" w:type="dxa"/>
          </w:tcPr>
          <w:p w14:paraId="4C093D33" w14:textId="41621280" w:rsidR="00243D59" w:rsidRDefault="00F60C1B" w:rsidP="000869FE">
            <w:pPr>
              <w:jc w:val="center"/>
            </w:pPr>
            <w:r>
              <w:t>BLD</w:t>
            </w:r>
          </w:p>
        </w:tc>
        <w:tc>
          <w:tcPr>
            <w:tcW w:w="3117" w:type="dxa"/>
          </w:tcPr>
          <w:p w14:paraId="197DB9A7" w14:textId="59EE88F3" w:rsidR="00243D59" w:rsidRDefault="00F60C1B" w:rsidP="000869FE">
            <w:pPr>
              <w:jc w:val="center"/>
            </w:pPr>
            <w:r>
              <w:t>One-family house detached</w:t>
            </w:r>
          </w:p>
        </w:tc>
        <w:tc>
          <w:tcPr>
            <w:tcW w:w="3117" w:type="dxa"/>
          </w:tcPr>
          <w:p w14:paraId="0747F345" w14:textId="51CB9D2B" w:rsidR="00243D59" w:rsidRDefault="00F60C1B" w:rsidP="000869FE">
            <w:pPr>
              <w:jc w:val="center"/>
            </w:pPr>
            <w:r>
              <w:t>House</w:t>
            </w:r>
          </w:p>
        </w:tc>
      </w:tr>
      <w:tr w:rsidR="007B6ACB" w14:paraId="255F5B42" w14:textId="77777777" w:rsidTr="00243D59">
        <w:tc>
          <w:tcPr>
            <w:tcW w:w="3116" w:type="dxa"/>
          </w:tcPr>
          <w:p w14:paraId="0070795B" w14:textId="034DB295" w:rsidR="007B6ACB" w:rsidRDefault="00F61C20" w:rsidP="000869FE">
            <w:pPr>
              <w:jc w:val="center"/>
            </w:pPr>
            <w:r>
              <w:t>BLD</w:t>
            </w:r>
          </w:p>
        </w:tc>
        <w:tc>
          <w:tcPr>
            <w:tcW w:w="3117" w:type="dxa"/>
          </w:tcPr>
          <w:p w14:paraId="75EC385A" w14:textId="237A2F48" w:rsidR="007B6ACB" w:rsidRDefault="00F60C1B" w:rsidP="000869FE">
            <w:pPr>
              <w:jc w:val="center"/>
            </w:pPr>
            <w:r>
              <w:t>One-family house attached</w:t>
            </w:r>
          </w:p>
        </w:tc>
        <w:tc>
          <w:tcPr>
            <w:tcW w:w="3117" w:type="dxa"/>
          </w:tcPr>
          <w:p w14:paraId="023AD08D" w14:textId="1239599B" w:rsidR="007B6ACB" w:rsidRDefault="00F60C1B" w:rsidP="000869FE">
            <w:pPr>
              <w:jc w:val="center"/>
            </w:pPr>
            <w:r>
              <w:t>House</w:t>
            </w:r>
          </w:p>
        </w:tc>
      </w:tr>
      <w:tr w:rsidR="007B6ACB" w14:paraId="37E085DA" w14:textId="77777777" w:rsidTr="00243D59">
        <w:tc>
          <w:tcPr>
            <w:tcW w:w="3116" w:type="dxa"/>
          </w:tcPr>
          <w:p w14:paraId="563CC8FF" w14:textId="3FE61BB0" w:rsidR="007B6ACB" w:rsidRDefault="00F61C20" w:rsidP="000869FE">
            <w:pPr>
              <w:jc w:val="center"/>
            </w:pPr>
            <w:r>
              <w:t>BLD</w:t>
            </w:r>
          </w:p>
        </w:tc>
        <w:tc>
          <w:tcPr>
            <w:tcW w:w="3117" w:type="dxa"/>
          </w:tcPr>
          <w:p w14:paraId="74F7BD31" w14:textId="38CFE52C" w:rsidR="007B6ACB" w:rsidRDefault="00F60C1B" w:rsidP="000869FE">
            <w:pPr>
              <w:jc w:val="center"/>
            </w:pPr>
            <w:r>
              <w:t>2 Apartments</w:t>
            </w:r>
          </w:p>
        </w:tc>
        <w:tc>
          <w:tcPr>
            <w:tcW w:w="3117" w:type="dxa"/>
          </w:tcPr>
          <w:p w14:paraId="5F2209D8" w14:textId="1A464BD6" w:rsidR="007B6ACB" w:rsidRDefault="00F60C1B" w:rsidP="000869FE">
            <w:pPr>
              <w:jc w:val="center"/>
            </w:pPr>
            <w:r>
              <w:t>Apartment</w:t>
            </w:r>
          </w:p>
        </w:tc>
      </w:tr>
      <w:tr w:rsidR="007B6ACB" w14:paraId="0D2E1DF6" w14:textId="77777777" w:rsidTr="00243D59">
        <w:tc>
          <w:tcPr>
            <w:tcW w:w="3116" w:type="dxa"/>
          </w:tcPr>
          <w:p w14:paraId="76CC6FEE" w14:textId="1ACB15E1" w:rsidR="007B6ACB" w:rsidRDefault="00F61C20" w:rsidP="000869FE">
            <w:pPr>
              <w:jc w:val="center"/>
            </w:pPr>
            <w:r>
              <w:t>BLD</w:t>
            </w:r>
          </w:p>
        </w:tc>
        <w:tc>
          <w:tcPr>
            <w:tcW w:w="3117" w:type="dxa"/>
          </w:tcPr>
          <w:p w14:paraId="1BEEE47D" w14:textId="749D4C51" w:rsidR="007B6ACB" w:rsidRDefault="00F61C20" w:rsidP="000869FE">
            <w:pPr>
              <w:jc w:val="center"/>
            </w:pPr>
            <w:r>
              <w:t>All other Apartment Fields</w:t>
            </w:r>
          </w:p>
        </w:tc>
        <w:tc>
          <w:tcPr>
            <w:tcW w:w="3117" w:type="dxa"/>
          </w:tcPr>
          <w:p w14:paraId="36C05FF5" w14:textId="0882B394" w:rsidR="007B6ACB" w:rsidRDefault="00F61C20" w:rsidP="000869FE">
            <w:pPr>
              <w:jc w:val="center"/>
            </w:pPr>
            <w:r>
              <w:t>Apartment</w:t>
            </w:r>
          </w:p>
        </w:tc>
      </w:tr>
      <w:tr w:rsidR="007B6ACB" w14:paraId="401BA6BE" w14:textId="77777777" w:rsidTr="00243D59">
        <w:tc>
          <w:tcPr>
            <w:tcW w:w="3116" w:type="dxa"/>
          </w:tcPr>
          <w:p w14:paraId="12BFFCDC" w14:textId="0EE71939" w:rsidR="007B6ACB" w:rsidRDefault="00F61C20" w:rsidP="000869FE">
            <w:pPr>
              <w:jc w:val="center"/>
            </w:pPr>
            <w:r>
              <w:t>HFL</w:t>
            </w:r>
          </w:p>
        </w:tc>
        <w:tc>
          <w:tcPr>
            <w:tcW w:w="3117" w:type="dxa"/>
          </w:tcPr>
          <w:p w14:paraId="6A543C57" w14:textId="7B6E1FE1" w:rsidR="007B6ACB" w:rsidRDefault="000869FE" w:rsidP="000869FE">
            <w:pPr>
              <w:jc w:val="center"/>
            </w:pPr>
            <w:r>
              <w:t>Electricity</w:t>
            </w:r>
          </w:p>
        </w:tc>
        <w:tc>
          <w:tcPr>
            <w:tcW w:w="3117" w:type="dxa"/>
          </w:tcPr>
          <w:p w14:paraId="3C9BCD31" w14:textId="6C3C681F" w:rsidR="007B6ACB" w:rsidRDefault="000869FE" w:rsidP="000869FE">
            <w:pPr>
              <w:jc w:val="center"/>
            </w:pPr>
            <w:r>
              <w:t>Electricity</w:t>
            </w:r>
          </w:p>
        </w:tc>
      </w:tr>
      <w:tr w:rsidR="007B6ACB" w14:paraId="4669BB45" w14:textId="77777777" w:rsidTr="00243D59">
        <w:tc>
          <w:tcPr>
            <w:tcW w:w="3116" w:type="dxa"/>
          </w:tcPr>
          <w:p w14:paraId="7FD8ADF9" w14:textId="5FE342F0" w:rsidR="007B6ACB" w:rsidRDefault="00F61C20" w:rsidP="000869FE">
            <w:pPr>
              <w:jc w:val="center"/>
            </w:pPr>
            <w:r>
              <w:t>HFL</w:t>
            </w:r>
          </w:p>
        </w:tc>
        <w:tc>
          <w:tcPr>
            <w:tcW w:w="3117" w:type="dxa"/>
          </w:tcPr>
          <w:p w14:paraId="36971953" w14:textId="5C30D3EA" w:rsidR="007B6ACB" w:rsidRDefault="000869FE" w:rsidP="000869FE">
            <w:pPr>
              <w:jc w:val="center"/>
            </w:pPr>
            <w:r>
              <w:t>All other non-electricity fields</w:t>
            </w:r>
          </w:p>
        </w:tc>
        <w:tc>
          <w:tcPr>
            <w:tcW w:w="3117" w:type="dxa"/>
          </w:tcPr>
          <w:p w14:paraId="5DB36655" w14:textId="1226745D" w:rsidR="007B6ACB" w:rsidRDefault="000869FE" w:rsidP="000869FE">
            <w:pPr>
              <w:jc w:val="center"/>
            </w:pPr>
            <w:r>
              <w:t>Not Electricity</w:t>
            </w:r>
          </w:p>
        </w:tc>
      </w:tr>
      <w:tr w:rsidR="00A052F7" w14:paraId="2C36E0C9" w14:textId="77777777" w:rsidTr="00243D59">
        <w:tc>
          <w:tcPr>
            <w:tcW w:w="3116" w:type="dxa"/>
          </w:tcPr>
          <w:p w14:paraId="6FACBA31" w14:textId="7F69160B" w:rsidR="00A052F7" w:rsidRDefault="00A052F7" w:rsidP="000869FE">
            <w:pPr>
              <w:jc w:val="center"/>
            </w:pPr>
            <w:r>
              <w:t>YBL</w:t>
            </w:r>
          </w:p>
        </w:tc>
        <w:tc>
          <w:tcPr>
            <w:tcW w:w="3117" w:type="dxa"/>
          </w:tcPr>
          <w:p w14:paraId="506FCAF2" w14:textId="573D3E6A" w:rsidR="00A052F7" w:rsidRDefault="00A052F7" w:rsidP="000869FE">
            <w:pPr>
              <w:jc w:val="center"/>
            </w:pPr>
            <w:r>
              <w:t>Year-by-Year for 2005+</w:t>
            </w:r>
          </w:p>
        </w:tc>
        <w:tc>
          <w:tcPr>
            <w:tcW w:w="3117" w:type="dxa"/>
          </w:tcPr>
          <w:p w14:paraId="6BC97FC0" w14:textId="6A965CCE" w:rsidR="00A052F7" w:rsidRDefault="000F05FB" w:rsidP="000869FE">
            <w:pPr>
              <w:jc w:val="center"/>
            </w:pPr>
            <w:r>
              <w:t>2005</w:t>
            </w:r>
            <w:r w:rsidR="00944F2F">
              <w:t xml:space="preserve"> </w:t>
            </w:r>
            <w:r w:rsidR="004E1D25">
              <w:t>to</w:t>
            </w:r>
            <w:r w:rsidR="00944F2F">
              <w:t xml:space="preserve"> 2015</w:t>
            </w:r>
          </w:p>
        </w:tc>
      </w:tr>
    </w:tbl>
    <w:p w14:paraId="15199FA2" w14:textId="3DC23779" w:rsidR="00971BC6" w:rsidRDefault="00243D59" w:rsidP="00971BC6">
      <w:r>
        <w:t xml:space="preserve"> </w:t>
      </w:r>
      <w:r w:rsidR="00E45058">
        <w:t xml:space="preserve"> </w:t>
      </w:r>
    </w:p>
    <w:p w14:paraId="5ED6E928" w14:textId="424AD9AD" w:rsidR="00A313D3" w:rsidRDefault="009144CF" w:rsidP="00B01B09">
      <w:pPr>
        <w:pStyle w:val="Heading2"/>
      </w:pPr>
      <w:bookmarkStart w:id="4" w:name="_Toc66035451"/>
      <w:r>
        <w:t>Do People Living in Apartments Pay Less on Electricity than those Living in Houses?</w:t>
      </w:r>
      <w:bookmarkEnd w:id="4"/>
    </w:p>
    <w:p w14:paraId="4C8D9A0A" w14:textId="71295CA0" w:rsidR="009144CF" w:rsidRDefault="001355C3" w:rsidP="009144CF">
      <w:r>
        <w:t xml:space="preserve">This is the main question TI was asked, and we are now </w:t>
      </w:r>
      <w:r w:rsidR="00924D55">
        <w:t>able</w:t>
      </w:r>
      <w:r>
        <w:t xml:space="preserve"> to answer it. </w:t>
      </w:r>
      <w:r w:rsidR="00500107">
        <w:t>TI has analyzed the data by</w:t>
      </w:r>
      <w:r w:rsidR="00093DFA">
        <w:t xml:space="preserve"> </w:t>
      </w:r>
      <w:r w:rsidR="00500107">
        <w:t>fitting</w:t>
      </w:r>
      <w:r w:rsidR="00F4084B">
        <w:t xml:space="preserve"> two separate</w:t>
      </w:r>
      <w:r w:rsidR="00500107">
        <w:t xml:space="preserve"> </w:t>
      </w:r>
      <w:r w:rsidR="00F4084B">
        <w:t xml:space="preserve">models, one for each House and Apartment dwelling types. </w:t>
      </w:r>
      <w:r w:rsidR="00EA25E1">
        <w:t xml:space="preserve">TI recommends iteratively </w:t>
      </w:r>
      <w:r w:rsidR="00C97973">
        <w:t xml:space="preserve">fitting and analyzing these two models with the potentially relevant fields until the optimal balance between model complexity and </w:t>
      </w:r>
      <w:r w:rsidR="00540F08">
        <w:t>model fit is achieved. The best explanatory variables to include in both models are HFL, NP, and RMSP</w:t>
      </w:r>
      <w:r w:rsidR="00644C6A">
        <w:t xml:space="preserve"> which yields a R</w:t>
      </w:r>
      <w:r w:rsidR="00644C6A" w:rsidRPr="00644C6A">
        <w:rPr>
          <w:vertAlign w:val="superscript"/>
        </w:rPr>
        <w:t>2</w:t>
      </w:r>
      <w:r w:rsidR="00644C6A">
        <w:rPr>
          <w:vertAlign w:val="superscript"/>
        </w:rPr>
        <w:t xml:space="preserve"> </w:t>
      </w:r>
      <w:r w:rsidR="0000511F">
        <w:t>around 0.76 in each model.</w:t>
      </w:r>
      <w:r w:rsidR="0086082F">
        <w:t xml:space="preserve"> </w:t>
      </w:r>
      <w:r w:rsidR="00013745">
        <w:t xml:space="preserve">In both models </w:t>
      </w:r>
      <w:r w:rsidR="0086082F">
        <w:t>NP and RMSP are both large enough to be treated as fixed effect, continuous variables</w:t>
      </w:r>
      <w:r w:rsidR="00013745">
        <w:t xml:space="preserve"> while HFL will be analyzed as a categorical “Electricity” and “Not Electricity” values.</w:t>
      </w:r>
      <w:r w:rsidR="00882988">
        <w:t xml:space="preserve"> </w:t>
      </w:r>
      <w:r w:rsidR="00B43B65">
        <w:t xml:space="preserve">Once the fitted values of these two models are compared </w:t>
      </w:r>
      <w:r w:rsidR="00CE4530">
        <w:t xml:space="preserve">and TI found </w:t>
      </w:r>
      <w:r w:rsidR="00CE4530" w:rsidRPr="00CE4530">
        <w:rPr>
          <w:b/>
          <w:bCs/>
        </w:rPr>
        <w:t>electricity is more expensive in a house than in an apartment</w:t>
      </w:r>
      <w:r w:rsidR="00CE4530">
        <w:rPr>
          <w:b/>
          <w:bCs/>
        </w:rPr>
        <w:t xml:space="preserve"> </w:t>
      </w:r>
      <w:r w:rsidR="00CE4530">
        <w:t xml:space="preserve">with median values at </w:t>
      </w:r>
      <w:r w:rsidR="00882587">
        <w:t xml:space="preserve">$121.60 and </w:t>
      </w:r>
      <w:r w:rsidR="0053183C">
        <w:t>$81.17,</w:t>
      </w:r>
      <w:r w:rsidR="00882587">
        <w:t xml:space="preserve"> respectively</w:t>
      </w:r>
      <w:r w:rsidR="00CE4530">
        <w:t>.</w:t>
      </w:r>
      <w:r w:rsidR="00882587">
        <w:t xml:space="preserve"> </w:t>
      </w:r>
      <w:r w:rsidR="003E1ACB">
        <w:t xml:space="preserve">This is roughly a </w:t>
      </w:r>
      <w:r w:rsidR="003E1ACB" w:rsidRPr="003E1ACB">
        <w:rPr>
          <w:b/>
          <w:bCs/>
        </w:rPr>
        <w:t>$40 per month difference</w:t>
      </w:r>
      <w:r w:rsidR="003E1ACB">
        <w:t>.</w:t>
      </w:r>
    </w:p>
    <w:p w14:paraId="7335C829" w14:textId="77777777" w:rsidR="00997D32" w:rsidRDefault="00997D32">
      <w:pPr>
        <w:rPr>
          <w:rFonts w:asciiTheme="majorHAnsi" w:eastAsiaTheme="majorEastAsia" w:hAnsiTheme="majorHAnsi" w:cstheme="majorBidi"/>
          <w:color w:val="2F5496" w:themeColor="accent1" w:themeShade="BF"/>
          <w:sz w:val="32"/>
          <w:szCs w:val="32"/>
        </w:rPr>
      </w:pPr>
      <w:r>
        <w:br w:type="page"/>
      </w:r>
    </w:p>
    <w:p w14:paraId="1DAAEA1E" w14:textId="7FB58ED7" w:rsidR="00A365A1" w:rsidRDefault="00A365A1" w:rsidP="00997D32">
      <w:pPr>
        <w:pStyle w:val="Heading1"/>
      </w:pPr>
      <w:bookmarkStart w:id="5" w:name="_Toc66035452"/>
      <w:r>
        <w:lastRenderedPageBreak/>
        <w:t xml:space="preserve">Creating an Electricity Model </w:t>
      </w:r>
      <w:r w:rsidR="00997D32">
        <w:t>to Predict Electricity Costs in Oregon</w:t>
      </w:r>
      <w:bookmarkEnd w:id="5"/>
    </w:p>
    <w:p w14:paraId="4DB25ACA" w14:textId="00395825" w:rsidR="00997D32" w:rsidRPr="00997D32" w:rsidRDefault="00997D32" w:rsidP="00997D32">
      <w:r>
        <w:t xml:space="preserve">Creating a model to </w:t>
      </w:r>
      <w:r>
        <w:rPr>
          <w:i/>
          <w:iCs/>
        </w:rPr>
        <w:t>predict</w:t>
      </w:r>
      <w:r>
        <w:t xml:space="preserve"> electricity costs is more difficult than just fitting the current data. </w:t>
      </w:r>
      <w:r w:rsidR="00450F23">
        <w:t xml:space="preserve">To fit the data TI plans to </w:t>
      </w:r>
      <w:r w:rsidR="00687DA6">
        <w:t xml:space="preserve">fit models using the forwards and exhaustive validation set approaches with </w:t>
      </w:r>
      <w:r w:rsidR="005D07D4">
        <w:t>a 10-fold k-means cross-validation to ensure valid model comparison. Mean Squared Error, Adjusted R-Squared, B</w:t>
      </w:r>
      <w:r w:rsidR="00521ED1">
        <w:t>IC, and CP</w:t>
      </w:r>
      <w:r w:rsidR="004954D9">
        <w:t xml:space="preserve"> </w:t>
      </w:r>
      <w:r w:rsidR="00521ED1">
        <w:t xml:space="preserve">values will be analyzed for each model and compared. TI will then recommend either the exhaustive or forwards validation methods based off these </w:t>
      </w:r>
      <w:r w:rsidR="004919BC">
        <w:t>four-comparison</w:t>
      </w:r>
      <w:r w:rsidR="00663119">
        <w:t xml:space="preserve"> metrics.</w:t>
      </w:r>
    </w:p>
    <w:sectPr w:rsidR="00997D32" w:rsidRPr="0099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15CF"/>
    <w:multiLevelType w:val="hybridMultilevel"/>
    <w:tmpl w:val="842AD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B4A0A"/>
    <w:multiLevelType w:val="hybridMultilevel"/>
    <w:tmpl w:val="0E30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0E"/>
    <w:rsid w:val="0000511F"/>
    <w:rsid w:val="00013745"/>
    <w:rsid w:val="0001512D"/>
    <w:rsid w:val="000234DE"/>
    <w:rsid w:val="000869FE"/>
    <w:rsid w:val="00093DFA"/>
    <w:rsid w:val="000A69F9"/>
    <w:rsid w:val="000D2222"/>
    <w:rsid w:val="000E2007"/>
    <w:rsid w:val="000F05FB"/>
    <w:rsid w:val="000F1CCC"/>
    <w:rsid w:val="001355C3"/>
    <w:rsid w:val="00142EB6"/>
    <w:rsid w:val="002041CB"/>
    <w:rsid w:val="00243D59"/>
    <w:rsid w:val="00252330"/>
    <w:rsid w:val="00254F69"/>
    <w:rsid w:val="00266C90"/>
    <w:rsid w:val="00303358"/>
    <w:rsid w:val="003508F3"/>
    <w:rsid w:val="003C7409"/>
    <w:rsid w:val="003E1ACB"/>
    <w:rsid w:val="00402C99"/>
    <w:rsid w:val="00430FBB"/>
    <w:rsid w:val="004338E1"/>
    <w:rsid w:val="00450F23"/>
    <w:rsid w:val="004919BC"/>
    <w:rsid w:val="004954D9"/>
    <w:rsid w:val="004D56A7"/>
    <w:rsid w:val="004E1D25"/>
    <w:rsid w:val="00500107"/>
    <w:rsid w:val="00515D87"/>
    <w:rsid w:val="00521ED1"/>
    <w:rsid w:val="0052356B"/>
    <w:rsid w:val="0053183C"/>
    <w:rsid w:val="00540F08"/>
    <w:rsid w:val="00552719"/>
    <w:rsid w:val="00567B70"/>
    <w:rsid w:val="0059228F"/>
    <w:rsid w:val="005D07D4"/>
    <w:rsid w:val="005D71A5"/>
    <w:rsid w:val="00602226"/>
    <w:rsid w:val="00623B3E"/>
    <w:rsid w:val="00644C6A"/>
    <w:rsid w:val="00663119"/>
    <w:rsid w:val="0067520E"/>
    <w:rsid w:val="00687DA6"/>
    <w:rsid w:val="006E55B8"/>
    <w:rsid w:val="00701ECA"/>
    <w:rsid w:val="00780AF7"/>
    <w:rsid w:val="007A6F8B"/>
    <w:rsid w:val="007B6ACB"/>
    <w:rsid w:val="007D4612"/>
    <w:rsid w:val="007E1296"/>
    <w:rsid w:val="008042E4"/>
    <w:rsid w:val="0082067E"/>
    <w:rsid w:val="008300F0"/>
    <w:rsid w:val="00857AFC"/>
    <w:rsid w:val="0086082F"/>
    <w:rsid w:val="00882587"/>
    <w:rsid w:val="00882988"/>
    <w:rsid w:val="008A71A8"/>
    <w:rsid w:val="009144CF"/>
    <w:rsid w:val="00924D55"/>
    <w:rsid w:val="009412B6"/>
    <w:rsid w:val="00944F2F"/>
    <w:rsid w:val="00955476"/>
    <w:rsid w:val="00971BC6"/>
    <w:rsid w:val="00997D32"/>
    <w:rsid w:val="009A3C1F"/>
    <w:rsid w:val="009C1F6A"/>
    <w:rsid w:val="00A052F7"/>
    <w:rsid w:val="00A313D3"/>
    <w:rsid w:val="00A365A1"/>
    <w:rsid w:val="00A76BB9"/>
    <w:rsid w:val="00AB2792"/>
    <w:rsid w:val="00B01B09"/>
    <w:rsid w:val="00B053D8"/>
    <w:rsid w:val="00B325CD"/>
    <w:rsid w:val="00B41CF6"/>
    <w:rsid w:val="00B43B65"/>
    <w:rsid w:val="00B50F2A"/>
    <w:rsid w:val="00BE03A9"/>
    <w:rsid w:val="00C06D3C"/>
    <w:rsid w:val="00C137B6"/>
    <w:rsid w:val="00C322F1"/>
    <w:rsid w:val="00C97973"/>
    <w:rsid w:val="00CB6159"/>
    <w:rsid w:val="00CD4AAE"/>
    <w:rsid w:val="00CD4DFC"/>
    <w:rsid w:val="00CE0B04"/>
    <w:rsid w:val="00CE4530"/>
    <w:rsid w:val="00D15230"/>
    <w:rsid w:val="00D51818"/>
    <w:rsid w:val="00D70EE9"/>
    <w:rsid w:val="00D932EA"/>
    <w:rsid w:val="00D95E8D"/>
    <w:rsid w:val="00DD23F0"/>
    <w:rsid w:val="00DD44B7"/>
    <w:rsid w:val="00DF38FE"/>
    <w:rsid w:val="00DF64F7"/>
    <w:rsid w:val="00E1226A"/>
    <w:rsid w:val="00E2104C"/>
    <w:rsid w:val="00E45058"/>
    <w:rsid w:val="00E90491"/>
    <w:rsid w:val="00E936B6"/>
    <w:rsid w:val="00EA25E1"/>
    <w:rsid w:val="00F4084B"/>
    <w:rsid w:val="00F60C1B"/>
    <w:rsid w:val="00F61C20"/>
    <w:rsid w:val="00F631BF"/>
    <w:rsid w:val="00F82EEF"/>
    <w:rsid w:val="00F9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1590"/>
  <w15:chartTrackingRefBased/>
  <w15:docId w15:val="{1D6E149C-FA58-4FD4-B49A-8F840E09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2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520E"/>
    <w:pPr>
      <w:ind w:left="720"/>
      <w:contextualSpacing/>
    </w:pPr>
  </w:style>
  <w:style w:type="table" w:styleId="TableGrid">
    <w:name w:val="Table Grid"/>
    <w:basedOn w:val="TableNormal"/>
    <w:uiPriority w:val="39"/>
    <w:rsid w:val="00252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27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919BC"/>
    <w:pPr>
      <w:outlineLvl w:val="9"/>
    </w:pPr>
  </w:style>
  <w:style w:type="paragraph" w:styleId="TOC1">
    <w:name w:val="toc 1"/>
    <w:basedOn w:val="Normal"/>
    <w:next w:val="Normal"/>
    <w:autoRedefine/>
    <w:uiPriority w:val="39"/>
    <w:unhideWhenUsed/>
    <w:rsid w:val="004919BC"/>
    <w:pPr>
      <w:spacing w:after="100"/>
    </w:pPr>
  </w:style>
  <w:style w:type="paragraph" w:styleId="TOC2">
    <w:name w:val="toc 2"/>
    <w:basedOn w:val="Normal"/>
    <w:next w:val="Normal"/>
    <w:autoRedefine/>
    <w:uiPriority w:val="39"/>
    <w:unhideWhenUsed/>
    <w:rsid w:val="004919BC"/>
    <w:pPr>
      <w:spacing w:after="100"/>
      <w:ind w:left="220"/>
    </w:pPr>
  </w:style>
  <w:style w:type="character" w:styleId="Hyperlink">
    <w:name w:val="Hyperlink"/>
    <w:basedOn w:val="DefaultParagraphFont"/>
    <w:uiPriority w:val="99"/>
    <w:unhideWhenUsed/>
    <w:rsid w:val="00491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1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8862-281B-4F12-86C9-4557CA43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3601</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Tankus</dc:creator>
  <cp:keywords/>
  <dc:description/>
  <cp:lastModifiedBy>Ben Tankus</cp:lastModifiedBy>
  <cp:revision>106</cp:revision>
  <dcterms:created xsi:type="dcterms:W3CDTF">2021-03-05T14:49:00Z</dcterms:created>
  <dcterms:modified xsi:type="dcterms:W3CDTF">2021-03-08T02:50:00Z</dcterms:modified>
</cp:coreProperties>
</file>