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2019.3.12日报告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今日内容：XML学习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XML标签与HTML标签几乎相似，由标签组成。例如&lt;note&gt;This is a note.&lt;/note&gt;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标签内容可以自己定义，XML第一行有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?&gt;XML声明，所使用的编码为万国码，可显示各种语言。XML比HTML更加严格，必须有结束便签&lt;/&gt;，否则会出现错误。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xmlhttp=new XMLHttpRequest();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xmlhttp=new ActiveXObject(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Microsoft .XMLHTTP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);//(IE5&amp;IE6)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解析XML文档：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(window.XMLHttpRequest)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 IE7+, Firefox, Chrome, Opera, Safari 浏览器执行代码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xmlhttp=new XMLHttpRequest();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else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 IE6, IE5 浏览器执行代码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xmlhttp=new ActiveXObject("Microsoft.XMLHTTP");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从xml中提取内容显示在html上：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获取元素：</w:t>
      </w:r>
      <w:r>
        <w:rPr>
          <w:rFonts w:hint="default"/>
          <w:sz w:val="24"/>
          <w:szCs w:val="24"/>
          <w:lang w:val="en-US" w:eastAsia="zh-CN"/>
        </w:rPr>
        <w:t>document.getElementById("").innerHTML=xmlDoc.getElementsByTagName("")[0].childNodes[0].nodeValue;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042160" cy="868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8840" cy="883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代码见附件。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使用XML+JavaScript将文件中的内容动态显示在html中：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63140" cy="1371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7440" cy="1424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E4734"/>
    <w:multiLevelType w:val="singleLevel"/>
    <w:tmpl w:val="420E47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A4DE1"/>
    <w:rsid w:val="34B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2019-03-12T14:30:31Z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