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Deployment Guide</w:t>
      </w:r>
    </w:p>
    <w:p>
      <w:pPr/>
      <w:r>
        <w:rPr/>
        <w:t xml:space="preserve">Deploy the </w:t>
      </w:r>
      <w:r>
        <w:rPr>
          <w:b/>
        </w:rPr>
        <w:t xml:space="preserve">gateway</w:t>
      </w:r>
      <w:r>
        <w:rPr/>
        <w:t xml:space="preserve"> with </w:t>
      </w:r>
      <w:r>
        <w:rPr>
          <w:i/>
        </w:rPr>
        <w:t xml:space="preserve">care</w:t>
      </w:r>
      <w:r>
        <w:rPr/>
        <w:t xml:space="preserve">.</w:t>
      </w:r>
    </w:p>
    <w:p>
      <w:pPr/>
      <w:r>
        <w:rPr/>
        <w:t xml:space="preserve">Checklist:</w:t>
      </w:r>
    </w:p>
    <w:p>
      <w:pPr>
        <w:numPr>
          <w:ilvl w:val="0"/>
          <w:numId w:val="1"/>
        </w:numPr>
      </w:pPr>
      <w:r>
        <w:rPr/>
        <w:t xml:space="preserve">Probe the edge</w:t>
      </w:r>
    </w:p>
    <w:p>
      <w:pPr>
        <w:numPr>
          <w:ilvl w:val="0"/>
          <w:numId w:val="1"/>
        </w:numPr>
      </w:pPr>
      <w:r>
        <w:rPr/>
        <w:t xml:space="preserve">Open the tunnel</w:t>
      </w:r>
    </w:p>
    <w:p>
      <w:pPr>
        <w:numPr>
          <w:ilvl w:val="1"/>
          <w:numId w:val="1"/>
        </w:numPr>
      </w:pPr>
      <w:r>
        <w:rPr/>
        <w:t xml:space="preserve">nested detail</w:t>
      </w:r>
    </w:p>
    <w:p>
      <w:pPr>
        <w:numPr>
          <w:ilvl w:val="0"/>
          <w:numId w:val="2"/>
        </w:numPr>
      </w:pPr>
      <w:r>
        <w:rPr/>
        <w:t xml:space="preserve">Roll out</w:t>
      </w:r>
    </w:p>
    <w:p>
      <w:pPr>
        <w:numPr>
          <w:ilvl w:val="0"/>
          <w:numId w:val="2"/>
        </w:numPr>
      </w:pPr>
      <w:r>
        <w:rPr/>
        <w:t xml:space="preserve">Verify</w:t>
      </w:r>
    </w:p>
    <w:p>
      <w:pPr/>
      <w:r>
        <w:rPr/>
        <w:t xml:space="preserve">See </w:t>
      </w:r>
      <w:hyperlink xmlns:r="http://schemas.openxmlformats.org/officeDocument/2006/relationships" r:id="rIdLink1">
        <w:r>
          <w:rPr/>
          <w:t xml:space="preserve">Gateway docs</w:t>
        </w:r>
      </w:hyperlink>
      <w:r>
        <w:rPr/>
        <w:t xml:space="preserve"> for details.</w:t>
      </w:r>
    </w:p>
    <w:tbl>
      <w:tblPr/>
      <w:tr>
        <w:tc>
          <w:tcPr/>
          <w:p>
            <w:pPr/>
            <w:r>
              <w:rPr/>
              <w:t xml:space="preserve">Service</w:t>
            </w:r>
          </w:p>
        </w:tc>
        <w:tc>
          <w:tcPr/>
          <w:p>
            <w:pPr/>
            <w:r>
              <w:rPr/>
              <w:t xml:space="preserve">Port</w:t>
            </w:r>
          </w:p>
        </w:tc>
      </w:tr>
      <w:tr>
        <w:tc>
          <w:tcPr/>
          <w:p>
            <w:pPr/>
            <w:r>
              <w:rPr/>
              <w:t xml:space="preserve">gateway</w:t>
            </w:r>
          </w:p>
        </w:tc>
        <w:tc>
          <w:tcPr/>
          <w:p>
            <w:pPr/>
            <w:r>
              <w:rPr/>
              <w:t xml:space="preserve">8080</w:t>
            </w:r>
          </w:p>
        </w:tc>
      </w:tr>
      <w:tr>
        <w:tc>
          <w:tcPr/>
          <w:p>
            <w:pPr/>
            <w:r>
              <w:rPr/>
              <w:t xml:space="preserve">edge</w:t>
            </w:r>
          </w:p>
        </w:tc>
        <w:tc>
          <w:tcPr/>
          <w:p>
            <w:pPr/>
            <w:r>
              <w:rPr/>
              <w:t xml:space="preserve">9090</w:t>
            </w:r>
          </w:p>
        </w:tc>
      </w:tr>
    </w:tbl>
    <w:p>
      <w:pPr>
        <w:pStyle w:val="Heading2"/>
      </w:pPr>
      <w:r>
        <w:rPr/>
        <w:t xml:space="preserve">Second section</w:t>
      </w:r>
    </w:p>
    <w:p>
      <w:pPr/>
      <w:r>
        <w:rPr/>
        <w:t xml:space="preserve">That is all.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"/>
      <w:lvlJc w:val="left"/>
    </w:lvl>
    <w:lvl w:ilvl="1">
      <w:start w:val="1"/>
      <w:numFmt w:val="bullet"/>
      <w:lvlText w:val="%2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example.com/gateway" TargetMode="External"/></Relationships>
</file>