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SLS Fee Form Automation: What the Macro Does</w:t>
      </w:r>
    </w:p>
    <w:p>
      <w:pPr/>
      <w:r>
        <w:t xml:space="preserve">Oct 18, 2026</w:t>
      </w:r>
      <w:r>
        <w:t xml:space="preserve"> · </w:t>
      </w:r>
      <w:r>
        <w:t xml:space="preserve">@Louisa</w:t>
      </w:r>
    </w:p>
    <w:p>
      <w:pPr>
        <w:pStyle w:val="Heading2"/>
      </w:pPr>
      <w:r>
        <w:t xml:space="preserve">Overview</w:t>
      </w:r>
    </w:p>
    <w:p>
      <w:pPr/>
      <w:r>
        <w:t xml:space="preserve">The macro runs inside Outlook, reads every email with "SLS Fee Form" in the subject, copies the fee details from the PDF into an Excel log, and emails a weekly summary of the fees to book. It does this on its own each weekday, as long as Outlook is open.</w:t>
      </w:r>
    </w:p>
    <w:p>
      <w:pPr>
        <w:pStyle w:val="Heading2"/>
      </w:pPr>
      <w:r>
        <w:t xml:space="preserve">The daily sweep</w:t>
      </w:r>
    </w:p>
    <w:p>
      <w:pPr/>
      <w:r>
        <w:t xml:space="preserve">The sweep runs at 8:30 on weekdays and again whenever Outlook starts, so a late start still catches up. For each new fee form email it:</w:t>
      </w:r>
    </w:p>
    <w:p>
      <w:pPr>
        <w:pStyle w:val="ListParagraph"/>
        <w:numPr>
          <w:ilvl w:val="0"/>
          <w:numId w:val="2"/>
        </w:numPr>
      </w:pPr>
      <w:r>
        <w:t xml:space="preserve">Saves the PDF with the email's received date and time in the file name.</w:t>
      </w:r>
    </w:p>
    <w:p>
      <w:pPr>
        <w:pStyle w:val="ListParagraph"/>
        <w:numPr>
          <w:ilvl w:val="0"/>
          <w:numId w:val="2"/>
        </w:numPr>
      </w:pPr>
      <w:r>
        <w:t xml:space="preserve">Opens the PDF in Word and reads the To: line (Segment), form date, borrower, deal details and Syndications OIC/2IC.</w:t>
      </w:r>
    </w:p>
    <w:p>
      <w:pPr>
        <w:pStyle w:val="ListParagraph"/>
        <w:numPr>
          <w:ilvl w:val="0"/>
          <w:numId w:val="2"/>
        </w:numPr>
      </w:pPr>
      <w:r>
        <w:t xml:space="preserve">Reads each fee line. A box holding two currencies and amounts becomes two log lines, with every other column repeated.</w:t>
      </w:r>
    </w:p>
    <w:p>
      <w:pPr>
        <w:pStyle w:val="ListParagraph"/>
        <w:numPr>
          <w:ilvl w:val="0"/>
          <w:numId w:val="2"/>
        </w:numPr>
      </w:pPr>
      <w:r>
        <w:t xml:space="preserve">Writes the rows to the Excel log. GL 20122122 is marked "Upcoming" (Accounts Payable); every other GL is marked "Consolidated - P&amp;L".</w:t>
      </w:r>
    </w:p>
    <w:p>
      <w:pPr>
        <w:pStyle w:val="ListParagraph"/>
        <w:numPr>
          <w:ilvl w:val="0"/>
          <w:numId w:val="2"/>
        </w:numPr>
      </w:pPr>
      <w:r>
        <w:t xml:space="preserve">Checks each currency's lines against the form total and notes any mismatch or unreadable field in the Check column.</w:t>
      </w:r>
    </w:p>
    <w:p>
      <w:pPr>
        <w:pStyle w:val="ListParagraph"/>
        <w:numPr>
          <w:ilvl w:val="0"/>
          <w:numId w:val="2"/>
        </w:numPr>
      </w:pPr>
      <w:r>
        <w:t xml:space="preserve">Tags the email "SLS Logged", or "SLS Review" if a check failed, so it is never processed twice.</w:t>
      </w:r>
    </w:p>
    <w:p>
      <w:pPr>
        <w:pStyle w:val="Heading2"/>
      </w:pPr>
      <w:r>
        <w:t xml:space="preserve">The weekly digest</w:t>
      </w:r>
    </w:p>
    <w:p>
      <w:pPr/>
      <w:r>
        <w:t xml:space="preserve">The digest is emailed on Mondays at 9:00 to the recipients in the settings. If Outlook opens late, it sends at startup instead.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Scope:</w:t>
      </w:r>
      <w:r>
        <w:t xml:space="preserve"> fee forms dated this month onwards, grouped by month.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Order:</w:t>
      </w:r>
      <w:r>
        <w:t xml:space="preserve"> fees to be booked to P&amp;L first, then fees in Accounts Payable, each with per-currency totals per month.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 clearing:</w:t>
      </w:r>
      <w:r>
        <w:t xml:space="preserve"> an AP fee drops off once a later form for the same borrower books a P&amp;L fee.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Subject:</w:t>
      </w:r>
      <w:r>
        <w:t xml:space="preserve"> "SLS fee form summary (Mmm yyyy onwards) - To book to P&amp;L: X | In AP: Y".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Sending:</w:t>
      </w:r>
      <w:r>
        <w:t xml:space="preserve"> sent automatically, and skipped when there is nothing to report.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Link:</w:t>
      </w:r>
      <w:r>
        <w:t xml:space="preserve"> the email ends with a link to the Excel log.</w:t>
      </w:r>
    </w:p>
    <w:p>
      <w:pPr>
        <w:pStyle w:val="Heading2"/>
      </w:pPr>
      <w:r>
        <w:t xml:space="preserve">What it touches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3"/>
        <w:gridCol w:w="6826"/>
      </w:tblGrid>
      <w:tr>
        <w:trPr>
          <w:tblHeader/>
        </w:trPr>
        <w:tc>
          <w:tcPr>
            <w:tcW w:w="2533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826" w:type="dxa"/>
            <w:shd w:val="clear" w:color="auto" w:fill="F2F2F2"/>
          </w:tcPr>
          <w:p>
            <w:pPr/>
            <w:r>
              <w:t xml:space="preserve">What the macro does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Mailbox</w:t>
            </w:r>
          </w:p>
        </w:tc>
        <w:tc>
          <w:tcPr>
            <w:tcW w:w="6826" w:type="dxa"/>
          </w:tcPr>
          <w:p>
            <w:pPr/>
            <w:r>
              <w:t xml:space="preserve">Reads the chosen folder and adds a category to processed emails. It never deletes, moves or replies.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Your PC</w:t>
            </w:r>
          </w:p>
        </w:tc>
        <w:tc>
          <w:tcPr>
            <w:tcW w:w="6826" w:type="dxa"/>
          </w:tcPr>
          <w:p>
            <w:pPr/>
            <w:r>
              <w:t xml:space="preserve">Saves PDFs to the PDF folder, starts hidden Word and Excel, adds two calendar reminders as a scheduler, and sets one Word user-profile setting.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Excel log</w:t>
            </w:r>
          </w:p>
        </w:tc>
        <w:tc>
          <w:tcPr>
            <w:tcW w:w="6826" w:type="dxa"/>
          </w:tcPr>
          <w:p>
            <w:pPr/>
            <w:r>
              <w:t xml:space="preserve">Adds rows to the log file and links each row to its source PDF.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Outgoing email</w:t>
            </w:r>
          </w:p>
        </w:tc>
        <w:tc>
          <w:tcPr>
            <w:tcW w:w="6826" w:type="dxa"/>
          </w:tcPr>
          <w:p>
            <w:pPr/>
            <w:r>
              <w:t xml:space="preserve">Sends only the digest, only to the recipients in the settings.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Network</w:t>
            </w:r>
          </w:p>
        </w:tc>
        <w:tc>
          <w:tcPr>
            <w:tcW w:w="6826" w:type="dxa"/>
          </w:tcPr>
          <w:p>
            <w:pPr/>
            <w:r>
              <w:t xml:space="preserve">Makes no outside connections beyond opening the log if it is a SharePoint address.</w:t>
            </w:r>
          </w:p>
        </w:tc>
      </w:tr>
    </w:tbl>
    <w:p>
      <w:pPr>
        <w:pStyle w:val="Heading2"/>
      </w:pPr>
      <w:r>
        <w:t xml:space="preserve">Limits and what to tell IT or risk</w:t>
      </w:r>
    </w:p>
    <w:p>
      <w:pPr>
        <w:pStyle w:val="ListParagraph"/>
        <w:numPr>
          <w:ilvl w:val="0"/>
          <w:numId w:val="4"/>
        </w:numPr>
      </w:pPr>
      <w:r>
        <w:t xml:space="preserve">Outlook must be open, and macros must be enabled in the Trust Center. It does not run in the New Outlook.</w:t>
      </w:r>
    </w:p>
    <w:p>
      <w:pPr>
        <w:pStyle w:val="ListParagraph"/>
        <w:numPr>
          <w:ilvl w:val="0"/>
          <w:numId w:val="4"/>
        </w:numPr>
      </w:pPr>
      <w:r>
        <w:t xml:space="preserve">It depends on the current form layout. A layout change can break the reading.</w:t>
      </w:r>
    </w:p>
    <w:p>
      <w:pPr>
        <w:pStyle w:val="ListParagraph"/>
        <w:numPr>
          <w:ilvl w:val="0"/>
          <w:numId w:val="4"/>
        </w:numPr>
      </w:pPr>
      <w:r>
        <w:t xml:space="preserve">Reading a PDF through Word can get a field wrong, so rows marked "SLS Review" or with a Check note need a manual look.</w:t>
      </w:r>
    </w:p>
    <w:p>
      <w:pPr>
        <w:pStyle w:val="ListParagraph"/>
        <w:numPr>
          <w:ilvl w:val="0"/>
          <w:numId w:val="4"/>
        </w:numPr>
      </w:pPr>
      <w:r>
        <w:t xml:space="preserve">The macro handles client deal data, so tell IT or risk before relying on it.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SLS Fee Form Automation What the Macro Does</dc:title>
  <dc:description>Claude Docs node/f003b58f-4e65@6 docx-w7</dc:description>
  <cp:revision>6</cp:revision>
</cp:coreProperties>
</file>