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r w:rsidRPr="00CE2069">
        <w:rPr>
          <w:rFonts w:ascii="Times New Roman" w:eastAsia="Times New Roman" w:hAnsi="Times New Roman" w:cs="Times New Roman"/>
          <w:b/>
          <w:bCs/>
          <w:color w:val="1F1F1F"/>
          <w:kern w:val="36"/>
          <w:sz w:val="48"/>
          <w:szCs w:val="48"/>
          <w:lang w:eastAsia="en-IN" w:bidi="mr-IN"/>
        </w:rPr>
        <w:t>WEEK 1 DELIVERABLE: DATA SCIENCE PROBLEM DEFINITION &amp; RESEARCH BLUEPRINT</w:t>
      </w:r>
    </w:p>
    <w:p w:rsidR="00CE2069" w:rsidRPr="00CE2069" w:rsidRDefault="00CE2069" w:rsidP="00CE2069">
      <w:pPr>
        <w:spacing w:before="100" w:beforeAutospacing="1" w:after="0" w:line="240" w:lineRule="auto"/>
        <w:outlineLvl w:val="0"/>
        <w:rPr>
          <w:rFonts w:ascii="Times New Roman" w:eastAsia="Times New Roman" w:hAnsi="Times New Roman" w:cs="Times New Roman"/>
          <w:b/>
          <w:bCs/>
          <w:color w:val="1F1F1F"/>
          <w:kern w:val="36"/>
          <w:sz w:val="48"/>
          <w:szCs w:val="48"/>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Project Title:</w:t>
      </w:r>
      <w:r w:rsidRPr="00CE2069">
        <w:rPr>
          <w:rFonts w:ascii="Times New Roman" w:eastAsia="Times New Roman" w:hAnsi="Times New Roman" w:cs="Times New Roman"/>
          <w:color w:val="1F1F1F"/>
          <w:sz w:val="24"/>
          <w:szCs w:val="24"/>
          <w:lang w:eastAsia="en-IN" w:bidi="mr-IN"/>
        </w:rPr>
        <w:t xml:space="preserve"> Predictive Customer Churn Mitigation &amp; Repeat Purchase Optimization in D2C Skincare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Industry Vertical:</w:t>
      </w:r>
      <w:r w:rsidRPr="00CE2069">
        <w:rPr>
          <w:rFonts w:ascii="Times New Roman" w:eastAsia="Times New Roman" w:hAnsi="Times New Roman" w:cs="Times New Roman"/>
          <w:color w:val="1F1F1F"/>
          <w:sz w:val="24"/>
          <w:szCs w:val="24"/>
          <w:lang w:eastAsia="en-IN" w:bidi="mr-IN"/>
        </w:rPr>
        <w:t xml:space="preserve"> Beauty &amp; Wellness (Direct-to-Consumer / Subscription E-Commerce)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Author:</w:t>
      </w:r>
      <w:r w:rsidRPr="00CE2069">
        <w:rPr>
          <w:rFonts w:ascii="Times New Roman" w:eastAsia="Times New Roman" w:hAnsi="Times New Roman" w:cs="Times New Roman"/>
          <w:color w:val="1F1F1F"/>
          <w:sz w:val="24"/>
          <w:szCs w:val="24"/>
          <w:lang w:eastAsia="en-IN" w:bidi="mr-IN"/>
        </w:rPr>
        <w:t xml:space="preserve"> </w:t>
      </w:r>
      <w:proofErr w:type="spellStart"/>
      <w:r w:rsidR="00F35829">
        <w:rPr>
          <w:rFonts w:ascii="Times New Roman" w:eastAsia="Times New Roman" w:hAnsi="Times New Roman" w:cs="Times New Roman"/>
          <w:color w:val="1F1F1F"/>
          <w:sz w:val="24"/>
          <w:szCs w:val="24"/>
          <w:lang w:eastAsia="en-IN" w:bidi="mr-IN"/>
        </w:rPr>
        <w:t>Tanmay</w:t>
      </w:r>
      <w:proofErr w:type="spellEnd"/>
      <w:r w:rsidR="00F35829">
        <w:rPr>
          <w:rFonts w:ascii="Times New Roman" w:eastAsia="Times New Roman" w:hAnsi="Times New Roman" w:cs="Times New Roman"/>
          <w:color w:val="1F1F1F"/>
          <w:sz w:val="24"/>
          <w:szCs w:val="24"/>
          <w:lang w:eastAsia="en-IN" w:bidi="mr-IN"/>
        </w:rPr>
        <w:t xml:space="preserve"> </w:t>
      </w:r>
      <w:proofErr w:type="spellStart"/>
      <w:r w:rsidR="00F35829">
        <w:rPr>
          <w:rFonts w:ascii="Times New Roman" w:eastAsia="Times New Roman" w:hAnsi="Times New Roman" w:cs="Times New Roman"/>
          <w:color w:val="1F1F1F"/>
          <w:sz w:val="24"/>
          <w:szCs w:val="24"/>
          <w:lang w:eastAsia="en-IN" w:bidi="mr-IN"/>
        </w:rPr>
        <w:t>Pralhad</w:t>
      </w:r>
      <w:proofErr w:type="spellEnd"/>
      <w:r w:rsidR="00F35829">
        <w:rPr>
          <w:rFonts w:ascii="Times New Roman" w:eastAsia="Times New Roman" w:hAnsi="Times New Roman" w:cs="Times New Roman"/>
          <w:color w:val="1F1F1F"/>
          <w:sz w:val="24"/>
          <w:szCs w:val="24"/>
          <w:lang w:eastAsia="en-IN" w:bidi="mr-IN"/>
        </w:rPr>
        <w:t xml:space="preserve"> Hirnak (</w:t>
      </w:r>
      <w:r w:rsidRPr="00CE2069">
        <w:rPr>
          <w:rFonts w:ascii="Times New Roman" w:eastAsia="Times New Roman" w:hAnsi="Times New Roman" w:cs="Times New Roman"/>
          <w:color w:val="1F1F1F"/>
          <w:sz w:val="24"/>
          <w:szCs w:val="24"/>
          <w:lang w:eastAsia="en-IN" w:bidi="mr-IN"/>
        </w:rPr>
        <w:t>Data Science Intern</w:t>
      </w:r>
      <w:r w:rsidR="00F35829">
        <w:rPr>
          <w:rFonts w:ascii="Times New Roman" w:eastAsia="Times New Roman" w:hAnsi="Times New Roman" w:cs="Times New Roman"/>
          <w:color w:val="1F1F1F"/>
          <w:sz w:val="24"/>
          <w:szCs w:val="24"/>
          <w:lang w:eastAsia="en-IN" w:bidi="mr-IN"/>
        </w:rPr>
        <w:t>)</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Date:</w:t>
      </w:r>
      <w:r w:rsidRPr="00CE2069">
        <w:rPr>
          <w:rFonts w:ascii="Times New Roman" w:eastAsia="Times New Roman" w:hAnsi="Times New Roman" w:cs="Times New Roman"/>
          <w:color w:val="1F1F1F"/>
          <w:sz w:val="24"/>
          <w:szCs w:val="24"/>
          <w:lang w:eastAsia="en-IN" w:bidi="mr-IN"/>
        </w:rPr>
        <w:t xml:space="preserve"> </w:t>
      </w:r>
      <w:r>
        <w:rPr>
          <w:rFonts w:ascii="Times New Roman" w:eastAsia="Times New Roman" w:hAnsi="Times New Roman" w:cs="Times New Roman"/>
          <w:color w:val="1F1F1F"/>
          <w:sz w:val="24"/>
          <w:szCs w:val="24"/>
          <w:lang w:eastAsia="en-IN" w:bidi="mr-IN"/>
        </w:rPr>
        <w:t xml:space="preserve">03 </w:t>
      </w:r>
      <w:r w:rsidRPr="00CE2069">
        <w:rPr>
          <w:rFonts w:ascii="Times New Roman" w:eastAsia="Times New Roman" w:hAnsi="Times New Roman" w:cs="Times New Roman"/>
          <w:color w:val="1F1F1F"/>
          <w:sz w:val="24"/>
          <w:szCs w:val="24"/>
          <w:lang w:eastAsia="en-IN" w:bidi="mr-IN"/>
        </w:rPr>
        <w:t>October 2026</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bookmarkStart w:id="0" w:name="_GoBack"/>
      <w:bookmarkEnd w:id="0"/>
      <w:r w:rsidRPr="00CE2069">
        <w:rPr>
          <w:rFonts w:ascii="Times New Roman" w:eastAsia="Times New Roman" w:hAnsi="Times New Roman" w:cs="Times New Roman"/>
          <w:color w:val="1F1F1F"/>
          <w:sz w:val="24"/>
          <w:szCs w:val="24"/>
          <w:lang w:eastAsia="en-IN" w:bidi="mr-IN"/>
        </w:rPr>
        <w:br/>
      </w: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rPr>
          <w:rFonts w:ascii="Times New Roman" w:eastAsia="Times New Roman" w:hAnsi="Times New Roman" w:cs="Times New Roman"/>
          <w:b/>
          <w:bCs/>
          <w:color w:val="1F1F1F"/>
          <w:sz w:val="36"/>
          <w:szCs w:val="36"/>
          <w:lang w:eastAsia="en-IN" w:bidi="mr-IN"/>
        </w:rPr>
      </w:pPr>
      <w:r>
        <w:rPr>
          <w:rFonts w:ascii="Times New Roman" w:eastAsia="Times New Roman" w:hAnsi="Times New Roman" w:cs="Times New Roman"/>
          <w:b/>
          <w:bCs/>
          <w:color w:val="1F1F1F"/>
          <w:sz w:val="36"/>
          <w:szCs w:val="36"/>
          <w:lang w:eastAsia="en-IN" w:bidi="mr-IN"/>
        </w:rPr>
        <w:br w:type="page"/>
      </w:r>
    </w:p>
    <w:p w:rsidR="00CE2069" w:rsidRPr="00CE2069" w:rsidRDefault="00CE2069" w:rsidP="00CE20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E2069">
        <w:rPr>
          <w:rFonts w:ascii="Times New Roman" w:eastAsia="Times New Roman" w:hAnsi="Times New Roman" w:cs="Times New Roman"/>
          <w:b/>
          <w:bCs/>
          <w:kern w:val="36"/>
          <w:sz w:val="48"/>
          <w:szCs w:val="48"/>
          <w:lang w:eastAsia="en-IN" w:bidi="mr-IN"/>
        </w:rPr>
        <w:lastRenderedPageBreak/>
        <w:t>TABLE OF CONTENTS</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1. Executive Summary &amp; Industry Context</w:t>
      </w:r>
    </w:p>
    <w:p w:rsidR="00CE2069" w:rsidRPr="00CE2069" w:rsidRDefault="00CE2069" w:rsidP="00CE20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1.1 Industry Background &amp; Market Dynamics</w:t>
      </w:r>
    </w:p>
    <w:p w:rsidR="00CE2069" w:rsidRPr="00CE2069" w:rsidRDefault="00CE2069" w:rsidP="00CE20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1.2 Target Enterprise &amp; Business Challenge</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2. Business Problem Statement &amp; Core Objectives</w:t>
      </w:r>
    </w:p>
    <w:p w:rsidR="00CE2069" w:rsidRPr="00CE2069" w:rsidRDefault="00CE2069" w:rsidP="00CE20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2.1 Problem Statement</w:t>
      </w:r>
    </w:p>
    <w:p w:rsidR="00CE2069" w:rsidRPr="00CE2069" w:rsidRDefault="00CE2069" w:rsidP="00CE20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2.2 Core Project Objectives</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3. Research Questions &amp; Formal Hypotheses</w:t>
      </w:r>
    </w:p>
    <w:p w:rsidR="00CE2069" w:rsidRPr="00CE2069" w:rsidRDefault="00CE2069" w:rsidP="00CE20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3.1 Research Question 1 (Digital Regimen Engagement) &amp; Hypothesis 1 ($H_1$)</w:t>
      </w:r>
    </w:p>
    <w:p w:rsidR="00CE2069" w:rsidRPr="00CE2069" w:rsidRDefault="00CE2069" w:rsidP="00CE20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3.2 Research Question 2 (Customer Support &amp; Sentiment Drift) &amp; Hypothesis 2 ($H_2$)</w:t>
      </w:r>
    </w:p>
    <w:p w:rsidR="00CE2069" w:rsidRPr="00CE2069" w:rsidRDefault="00CE2069" w:rsidP="00CE20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3.3 Research Question 3 (Skin Type &amp; Product Fit Volatility) &amp; Hypothesis 3 ($H_3$)</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4. Key Variables &amp; Potential Data Sources</w:t>
      </w:r>
    </w:p>
    <w:p w:rsidR="00CE2069" w:rsidRPr="00CE2069" w:rsidRDefault="00CE2069" w:rsidP="00CE20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4.1 Taxonomy of Variables (Data Dictionary)</w:t>
      </w:r>
    </w:p>
    <w:p w:rsidR="00CE2069" w:rsidRPr="00CE2069" w:rsidRDefault="00CE2069" w:rsidP="00CE20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4.2 Data Sourcing Strategy &amp; Public Resource Integration</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5. Proposed Step-by-Step Analytical Approach</w:t>
      </w:r>
    </w:p>
    <w:p w:rsidR="00CE2069" w:rsidRPr="00CE2069" w:rsidRDefault="00CE2069" w:rsidP="00CE20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5.1 Six-Phase Project Lifecycle Architecture</w:t>
      </w:r>
    </w:p>
    <w:p w:rsidR="00CE2069" w:rsidRPr="00CE2069" w:rsidRDefault="00CE2069" w:rsidP="00CE20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5.2 Key Analytical Milestones &amp; Tooling</w:t>
      </w:r>
    </w:p>
    <w:p w:rsidR="00CE2069" w:rsidRPr="00CE2069" w:rsidRDefault="00CE2069" w:rsidP="00CE2069">
      <w:p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b/>
          <w:bCs/>
          <w:sz w:val="24"/>
          <w:szCs w:val="24"/>
          <w:lang w:eastAsia="en-IN" w:bidi="mr-IN"/>
        </w:rPr>
        <w:t>6. Justification &amp; Business Impact</w:t>
      </w:r>
    </w:p>
    <w:p w:rsidR="00CE2069" w:rsidRPr="00CE2069" w:rsidRDefault="00CE2069" w:rsidP="00CE20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6.1 Strategic Rationale</w:t>
      </w:r>
    </w:p>
    <w:p w:rsidR="00CE2069" w:rsidRPr="00CE2069" w:rsidRDefault="00CE2069" w:rsidP="00CE20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E2069">
        <w:rPr>
          <w:rFonts w:ascii="Times New Roman" w:eastAsia="Times New Roman" w:hAnsi="Times New Roman" w:cs="Times New Roman"/>
          <w:sz w:val="24"/>
          <w:szCs w:val="24"/>
          <w:lang w:eastAsia="en-IN" w:bidi="mr-IN"/>
        </w:rPr>
        <w:t>6.2 Anticipated Business ROI &amp; Value Creation</w:t>
      </w:r>
    </w:p>
    <w:p w:rsidR="00CE2069" w:rsidRPr="00CE2069" w:rsidRDefault="00CE2069" w:rsidP="00CE2069">
      <w:pPr>
        <w:rPr>
          <w:rFonts w:ascii="Times New Roman" w:eastAsia="Times New Roman" w:hAnsi="Times New Roman" w:cs="Times New Roman"/>
          <w:b/>
          <w:bCs/>
          <w:color w:val="1F1F1F"/>
          <w:sz w:val="24"/>
          <w:szCs w:val="24"/>
          <w:lang w:eastAsia="en-IN" w:bidi="mr-IN"/>
        </w:rPr>
      </w:pPr>
      <w:r w:rsidRPr="00CE2069">
        <w:rPr>
          <w:rFonts w:ascii="Times New Roman" w:hAnsi="Times New Roman" w:cs="Times New Roman"/>
          <w:b/>
          <w:bCs/>
          <w:color w:val="0D0D0D" w:themeColor="text1" w:themeTint="F2"/>
          <w:sz w:val="24"/>
          <w:szCs w:val="24"/>
        </w:rPr>
        <w:t>7. Conclusion</w:t>
      </w:r>
      <w:r w:rsidRPr="00CE2069">
        <w:rPr>
          <w:rFonts w:ascii="Times New Roman" w:eastAsia="Times New Roman" w:hAnsi="Times New Roman" w:cs="Times New Roman"/>
          <w:b/>
          <w:bCs/>
          <w:color w:val="1F1F1F"/>
          <w:sz w:val="24"/>
          <w:szCs w:val="24"/>
          <w:lang w:eastAsia="en-IN" w:bidi="mr-IN"/>
        </w:rPr>
        <w:br w:type="page"/>
      </w: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1. Executive Summary &amp; Industry Context</w:t>
      </w: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1.1 Industry Background &amp; Market Dynamics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The Direct-to-Consumer (D2C) Beauty &amp; Wellness sector has experienced significant structural changes over the past five years. While digital-first brands initially benefited from low acquisition costs on major ad platforms, recent privacy frameworks, ad-tracking restrictions, and market saturation have driven Customer Acquisition Costs (CAC) up by 40% to 60%. Consequently, brand profitability is no longer driven by single transactions, but by maximizing </w:t>
      </w:r>
      <w:r w:rsidRPr="00CE2069">
        <w:rPr>
          <w:rFonts w:ascii="Times New Roman" w:eastAsia="Times New Roman" w:hAnsi="Times New Roman" w:cs="Times New Roman"/>
          <w:b/>
          <w:bCs/>
          <w:color w:val="1F1F1F"/>
          <w:sz w:val="24"/>
          <w:szCs w:val="24"/>
          <w:bdr w:val="none" w:sz="0" w:space="0" w:color="auto" w:frame="1"/>
          <w:lang w:eastAsia="en-IN" w:bidi="mr-IN"/>
        </w:rPr>
        <w:t>Customer Lifetime Value (CLV)</w:t>
      </w:r>
      <w:r w:rsidRPr="00CE2069">
        <w:rPr>
          <w:rFonts w:ascii="Times New Roman" w:eastAsia="Times New Roman" w:hAnsi="Times New Roman" w:cs="Times New Roman"/>
          <w:color w:val="1F1F1F"/>
          <w:sz w:val="24"/>
          <w:szCs w:val="24"/>
          <w:lang w:eastAsia="en-IN" w:bidi="mr-IN"/>
        </w:rPr>
        <w:t xml:space="preserve"> through recurring orders and subscription retention.</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In skincare and cosmetics, customer retention is uniquely tied to product consumption cycles and dermatological realities: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Pr="00CE2069" w:rsidRDefault="00CE2069" w:rsidP="00CE2069">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Product Depletion Timelines:</w:t>
      </w:r>
      <w:r w:rsidRPr="00CE2069">
        <w:rPr>
          <w:rFonts w:ascii="Times New Roman" w:eastAsia="Times New Roman" w:hAnsi="Times New Roman" w:cs="Times New Roman"/>
          <w:color w:val="1F1F1F"/>
          <w:sz w:val="24"/>
          <w:szCs w:val="24"/>
          <w:lang w:eastAsia="en-IN" w:bidi="mr-IN"/>
        </w:rPr>
        <w:t xml:space="preserve"> Most standard skincare regimens (e.g., 50ml serums, cleansers) are formulated for a 45-to-60-day consumption cycle.</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The "Purging" Abandonment Phase:</w:t>
      </w:r>
      <w:r w:rsidRPr="00CE2069">
        <w:rPr>
          <w:rFonts w:ascii="Times New Roman" w:eastAsia="Times New Roman" w:hAnsi="Times New Roman" w:cs="Times New Roman"/>
          <w:color w:val="1F1F1F"/>
          <w:sz w:val="24"/>
          <w:szCs w:val="24"/>
          <w:lang w:eastAsia="en-IN" w:bidi="mr-IN"/>
        </w:rPr>
        <w:t xml:space="preserve"> Customers frequently experience temporary acne breakouts or skin adaptation during the initial 14 to 28 days of using a new regimen (dermatological cell turnover). Without early engagement or guidance, customers mistake skin purging for an adverse reaction and abandon the product before seeing positive results.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Subscription Fatigue:</w:t>
      </w:r>
      <w:r w:rsidRPr="00CE2069">
        <w:rPr>
          <w:rFonts w:ascii="Times New Roman" w:eastAsia="Times New Roman" w:hAnsi="Times New Roman" w:cs="Times New Roman"/>
          <w:color w:val="1F1F1F"/>
          <w:sz w:val="24"/>
          <w:szCs w:val="24"/>
          <w:lang w:eastAsia="en-IN" w:bidi="mr-IN"/>
        </w:rPr>
        <w:t xml:space="preserve"> Unplanned auto-shipments without routine check-ins lead to product stockpiling, resulting in abrupt subscription cancellations.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1.2 Target Enterprise &amp; Business Challenge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This project focuses on </w:t>
      </w:r>
      <w:r w:rsidRPr="00CE2069">
        <w:rPr>
          <w:rFonts w:ascii="Times New Roman" w:eastAsia="Times New Roman" w:hAnsi="Times New Roman" w:cs="Times New Roman"/>
          <w:b/>
          <w:bCs/>
          <w:color w:val="1F1F1F"/>
          <w:sz w:val="24"/>
          <w:szCs w:val="24"/>
          <w:bdr w:val="none" w:sz="0" w:space="0" w:color="auto" w:frame="1"/>
          <w:lang w:eastAsia="en-IN" w:bidi="mr-IN"/>
        </w:rPr>
        <w:t>Aura Care</w:t>
      </w:r>
      <w:r w:rsidRPr="00CE2069">
        <w:rPr>
          <w:rFonts w:ascii="Times New Roman" w:eastAsia="Times New Roman" w:hAnsi="Times New Roman" w:cs="Times New Roman"/>
          <w:color w:val="1F1F1F"/>
          <w:sz w:val="24"/>
          <w:szCs w:val="24"/>
          <w:lang w:eastAsia="en-IN" w:bidi="mr-IN"/>
        </w:rPr>
        <w:t xml:space="preserve">, a mid-market D2C skincare brand specializing in targeted routines for complex skin conditions. Historical data indicates that </w:t>
      </w:r>
      <w:r w:rsidRPr="00CE2069">
        <w:rPr>
          <w:rFonts w:ascii="Times New Roman" w:eastAsia="Times New Roman" w:hAnsi="Times New Roman" w:cs="Times New Roman"/>
          <w:b/>
          <w:bCs/>
          <w:color w:val="1F1F1F"/>
          <w:sz w:val="24"/>
          <w:szCs w:val="24"/>
          <w:bdr w:val="none" w:sz="0" w:space="0" w:color="auto" w:frame="1"/>
          <w:lang w:eastAsia="en-IN" w:bidi="mr-IN"/>
        </w:rPr>
        <w:t>Aura Care faces a 62% customer churn rate within the first 90 days</w:t>
      </w:r>
      <w:r w:rsidRPr="00CE2069">
        <w:rPr>
          <w:rFonts w:ascii="Times New Roman" w:eastAsia="Times New Roman" w:hAnsi="Times New Roman" w:cs="Times New Roman"/>
          <w:color w:val="1F1F1F"/>
          <w:sz w:val="24"/>
          <w:szCs w:val="24"/>
          <w:lang w:eastAsia="en-IN" w:bidi="mr-IN"/>
        </w:rPr>
        <w:t xml:space="preserve"> post-purchase.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Currently, the brand relies on </w:t>
      </w:r>
      <w:r w:rsidRPr="00CE2069">
        <w:rPr>
          <w:rFonts w:ascii="Times New Roman" w:eastAsia="Times New Roman" w:hAnsi="Times New Roman" w:cs="Times New Roman"/>
          <w:b/>
          <w:bCs/>
          <w:color w:val="1F1F1F"/>
          <w:sz w:val="24"/>
          <w:szCs w:val="24"/>
          <w:bdr w:val="none" w:sz="0" w:space="0" w:color="auto" w:frame="1"/>
          <w:lang w:eastAsia="en-IN" w:bidi="mr-IN"/>
        </w:rPr>
        <w:t>reactive retention</w:t>
      </w:r>
      <w:r w:rsidRPr="00CE2069">
        <w:rPr>
          <w:rFonts w:ascii="Times New Roman" w:eastAsia="Times New Roman" w:hAnsi="Times New Roman" w:cs="Times New Roman"/>
          <w:color w:val="1F1F1F"/>
          <w:sz w:val="24"/>
          <w:szCs w:val="24"/>
          <w:lang w:eastAsia="en-IN" w:bidi="mr-IN"/>
        </w:rPr>
        <w:t xml:space="preserve">—sending automated discount coupons </w:t>
      </w:r>
      <w:r w:rsidRPr="00CE2069">
        <w:rPr>
          <w:rFonts w:ascii="Times New Roman" w:eastAsia="Times New Roman" w:hAnsi="Times New Roman" w:cs="Times New Roman"/>
          <w:i/>
          <w:iCs/>
          <w:color w:val="1F1F1F"/>
          <w:sz w:val="24"/>
          <w:szCs w:val="24"/>
          <w:bdr w:val="none" w:sz="0" w:space="0" w:color="auto" w:frame="1"/>
          <w:lang w:eastAsia="en-IN" w:bidi="mr-IN"/>
        </w:rPr>
        <w:t>after</w:t>
      </w:r>
      <w:r w:rsidRPr="00CE2069">
        <w:rPr>
          <w:rFonts w:ascii="Times New Roman" w:eastAsia="Times New Roman" w:hAnsi="Times New Roman" w:cs="Times New Roman"/>
          <w:color w:val="1F1F1F"/>
          <w:sz w:val="24"/>
          <w:szCs w:val="24"/>
          <w:lang w:eastAsia="en-IN" w:bidi="mr-IN"/>
        </w:rPr>
        <w:t xml:space="preserve"> a customer cancels a subscription or misses a reorder window. This approach reduces profit margins and fails to address the root causes of drop-off.</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2. Business Problem Statement &amp; Objectives</w:t>
      </w: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2.1 Problem Statement</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“Aura Care experiences a 62% drop-off in customer reorders within 90 days of initial purchase due to unmonitored product purging, lack of digital routine adherence, and unaddressed negative sentiment in support interactions. The business currently lacks a data-driven system to detect early warning signals of churn before the 60-day depletion window, leading to high CAC and diminished Customer Lifetime Value.”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2.2 Core Project Objectives</w:t>
      </w:r>
    </w:p>
    <w:p w:rsidR="00CE2069" w:rsidRPr="00CE2069" w:rsidRDefault="00CE2069" w:rsidP="00CE2069">
      <w:pPr>
        <w:numPr>
          <w:ilvl w:val="0"/>
          <w:numId w:val="2"/>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Predictive Risk Scoring:</w:t>
      </w:r>
      <w:r w:rsidRPr="00CE2069">
        <w:rPr>
          <w:rFonts w:ascii="Times New Roman" w:eastAsia="Times New Roman" w:hAnsi="Times New Roman" w:cs="Times New Roman"/>
          <w:color w:val="1F1F1F"/>
          <w:sz w:val="24"/>
          <w:szCs w:val="24"/>
          <w:lang w:eastAsia="en-IN" w:bidi="mr-IN"/>
        </w:rPr>
        <w:t xml:space="preserve"> Build a supervised binary classification system to accurately predict the probability of a customer churning (</w:t>
      </w:r>
      <w:r w:rsidRPr="00CE2069">
        <w:rPr>
          <w:rFonts w:ascii="Times New Roman" w:eastAsia="Times New Roman" w:hAnsi="Times New Roman" w:cs="Times New Roman"/>
          <w:color w:val="1F1F1F"/>
          <w:sz w:val="24"/>
          <w:szCs w:val="24"/>
          <w:bdr w:val="none" w:sz="0" w:space="0" w:color="auto" w:frame="1"/>
          <w:lang w:eastAsia="en-IN" w:bidi="mr-IN"/>
        </w:rPr>
        <w:t>$Y=1$</w:t>
      </w:r>
      <w:r w:rsidRPr="00CE2069">
        <w:rPr>
          <w:rFonts w:ascii="Times New Roman" w:eastAsia="Times New Roman" w:hAnsi="Times New Roman" w:cs="Times New Roman"/>
          <w:color w:val="1F1F1F"/>
          <w:sz w:val="24"/>
          <w:szCs w:val="24"/>
          <w:lang w:eastAsia="en-IN" w:bidi="mr-IN"/>
        </w:rPr>
        <w:t>) or making a repeat purchase (</w:t>
      </w:r>
      <w:r w:rsidRPr="00CE2069">
        <w:rPr>
          <w:rFonts w:ascii="Times New Roman" w:eastAsia="Times New Roman" w:hAnsi="Times New Roman" w:cs="Times New Roman"/>
          <w:color w:val="1F1F1F"/>
          <w:sz w:val="24"/>
          <w:szCs w:val="24"/>
          <w:bdr w:val="none" w:sz="0" w:space="0" w:color="auto" w:frame="1"/>
          <w:lang w:eastAsia="en-IN" w:bidi="mr-IN"/>
        </w:rPr>
        <w:t>$Y=0$</w:t>
      </w:r>
      <w:r w:rsidRPr="00CE2069">
        <w:rPr>
          <w:rFonts w:ascii="Times New Roman" w:eastAsia="Times New Roman" w:hAnsi="Times New Roman" w:cs="Times New Roman"/>
          <w:color w:val="1F1F1F"/>
          <w:sz w:val="24"/>
          <w:szCs w:val="24"/>
          <w:lang w:eastAsia="en-IN" w:bidi="mr-IN"/>
        </w:rPr>
        <w:t>) within 60 days post-purchase.</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2"/>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Early Warning Signal Identification:</w:t>
      </w:r>
      <w:r w:rsidRPr="00CE2069">
        <w:rPr>
          <w:rFonts w:ascii="Times New Roman" w:eastAsia="Times New Roman" w:hAnsi="Times New Roman" w:cs="Times New Roman"/>
          <w:color w:val="1F1F1F"/>
          <w:sz w:val="24"/>
          <w:szCs w:val="24"/>
          <w:lang w:eastAsia="en-IN" w:bidi="mr-IN"/>
        </w:rPr>
        <w:t xml:space="preserve"> Uncover key </w:t>
      </w:r>
      <w:proofErr w:type="spellStart"/>
      <w:r w:rsidRPr="00CE2069">
        <w:rPr>
          <w:rFonts w:ascii="Times New Roman" w:eastAsia="Times New Roman" w:hAnsi="Times New Roman" w:cs="Times New Roman"/>
          <w:color w:val="1F1F1F"/>
          <w:sz w:val="24"/>
          <w:szCs w:val="24"/>
          <w:lang w:eastAsia="en-IN" w:bidi="mr-IN"/>
        </w:rPr>
        <w:t>behavioral</w:t>
      </w:r>
      <w:proofErr w:type="spellEnd"/>
      <w:r w:rsidRPr="00CE2069">
        <w:rPr>
          <w:rFonts w:ascii="Times New Roman" w:eastAsia="Times New Roman" w:hAnsi="Times New Roman" w:cs="Times New Roman"/>
          <w:color w:val="1F1F1F"/>
          <w:sz w:val="24"/>
          <w:szCs w:val="24"/>
          <w:lang w:eastAsia="en-IN" w:bidi="mr-IN"/>
        </w:rPr>
        <w:t>, transactional, and sentiment features that serve as leading indicators of churn during the critical 14-to-30-day post-purchase window.</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2"/>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Automated Intervention Integration:</w:t>
      </w:r>
      <w:r w:rsidRPr="00CE2069">
        <w:rPr>
          <w:rFonts w:ascii="Times New Roman" w:eastAsia="Times New Roman" w:hAnsi="Times New Roman" w:cs="Times New Roman"/>
          <w:color w:val="1F1F1F"/>
          <w:sz w:val="24"/>
          <w:szCs w:val="24"/>
          <w:lang w:eastAsia="en-IN" w:bidi="mr-IN"/>
        </w:rPr>
        <w:t xml:space="preserve"> Design an actionable framework that feeds model outputs into marketing automation tools (e.g., </w:t>
      </w:r>
      <w:proofErr w:type="spellStart"/>
      <w:r w:rsidRPr="00CE2069">
        <w:rPr>
          <w:rFonts w:ascii="Times New Roman" w:eastAsia="Times New Roman" w:hAnsi="Times New Roman" w:cs="Times New Roman"/>
          <w:color w:val="1F1F1F"/>
          <w:sz w:val="24"/>
          <w:szCs w:val="24"/>
          <w:lang w:eastAsia="en-IN" w:bidi="mr-IN"/>
        </w:rPr>
        <w:t>Klaviyo</w:t>
      </w:r>
      <w:proofErr w:type="spellEnd"/>
      <w:r w:rsidRPr="00CE2069">
        <w:rPr>
          <w:rFonts w:ascii="Times New Roman" w:eastAsia="Times New Roman" w:hAnsi="Times New Roman" w:cs="Times New Roman"/>
          <w:color w:val="1F1F1F"/>
          <w:sz w:val="24"/>
          <w:szCs w:val="24"/>
          <w:lang w:eastAsia="en-IN" w:bidi="mr-IN"/>
        </w:rPr>
        <w:t>, Shopify API) to trigger personalized retention campaigns before product depletion occurs.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3. Research Questions &amp; Formal Hypotheses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To guide our analytical </w:t>
      </w:r>
      <w:proofErr w:type="spellStart"/>
      <w:r w:rsidRPr="00CE2069">
        <w:rPr>
          <w:rFonts w:ascii="Times New Roman" w:eastAsia="Times New Roman" w:hAnsi="Times New Roman" w:cs="Times New Roman"/>
          <w:color w:val="1F1F1F"/>
          <w:sz w:val="24"/>
          <w:szCs w:val="24"/>
          <w:lang w:eastAsia="en-IN" w:bidi="mr-IN"/>
        </w:rPr>
        <w:t>modeling</w:t>
      </w:r>
      <w:proofErr w:type="spellEnd"/>
      <w:r w:rsidRPr="00CE2069">
        <w:rPr>
          <w:rFonts w:ascii="Times New Roman" w:eastAsia="Times New Roman" w:hAnsi="Times New Roman" w:cs="Times New Roman"/>
          <w:color w:val="1F1F1F"/>
          <w:sz w:val="24"/>
          <w:szCs w:val="24"/>
          <w:lang w:eastAsia="en-IN" w:bidi="mr-IN"/>
        </w:rPr>
        <w:t xml:space="preserve"> and exploratory data analysis, we establish three core research questions supported by testable, quantitative hypotheses: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Research Question 1 (Digital Regimen Engagement)</w:t>
      </w:r>
    </w:p>
    <w:p w:rsidR="00CE2069" w:rsidRPr="00CE2069" w:rsidRDefault="00CE2069" w:rsidP="00CE2069">
      <w:pPr>
        <w:numPr>
          <w:ilvl w:val="0"/>
          <w:numId w:val="3"/>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RQ1:</w:t>
      </w:r>
      <w:r w:rsidRPr="00CE2069">
        <w:rPr>
          <w:rFonts w:ascii="Times New Roman" w:eastAsia="Times New Roman" w:hAnsi="Times New Roman" w:cs="Times New Roman"/>
          <w:color w:val="1F1F1F"/>
          <w:sz w:val="24"/>
          <w:szCs w:val="24"/>
          <w:lang w:eastAsia="en-IN" w:bidi="mr-IN"/>
        </w:rPr>
        <w:t xml:space="preserve"> Does customer engagement with digital </w:t>
      </w:r>
      <w:proofErr w:type="spellStart"/>
      <w:r w:rsidRPr="00CE2069">
        <w:rPr>
          <w:rFonts w:ascii="Times New Roman" w:eastAsia="Times New Roman" w:hAnsi="Times New Roman" w:cs="Times New Roman"/>
          <w:color w:val="1F1F1F"/>
          <w:sz w:val="24"/>
          <w:szCs w:val="24"/>
          <w:lang w:eastAsia="en-IN" w:bidi="mr-IN"/>
        </w:rPr>
        <w:t>onboarding</w:t>
      </w:r>
      <w:proofErr w:type="spellEnd"/>
      <w:r w:rsidRPr="00CE2069">
        <w:rPr>
          <w:rFonts w:ascii="Times New Roman" w:eastAsia="Times New Roman" w:hAnsi="Times New Roman" w:cs="Times New Roman"/>
          <w:color w:val="1F1F1F"/>
          <w:sz w:val="24"/>
          <w:szCs w:val="24"/>
          <w:lang w:eastAsia="en-IN" w:bidi="mr-IN"/>
        </w:rPr>
        <w:t xml:space="preserve"> tools (such as routine setup quizzes, portal logins, and regimen guides) within the first 14 days post-purchase correlate with lower 90-day churn rates?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3"/>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Hypothesis 1 ($H_1$):</w:t>
      </w:r>
      <w:r w:rsidRPr="00CE2069">
        <w:rPr>
          <w:rFonts w:ascii="Times New Roman" w:eastAsia="Times New Roman" w:hAnsi="Times New Roman" w:cs="Times New Roman"/>
          <w:color w:val="1F1F1F"/>
          <w:sz w:val="24"/>
          <w:szCs w:val="24"/>
          <w:lang w:eastAsia="en-IN" w:bidi="mr-IN"/>
        </w:rPr>
        <w:t xml:space="preserve"> Customers who log into the regimen portal or complete a routine tracker </w:t>
      </w:r>
      <w:r w:rsidRPr="00CE2069">
        <w:rPr>
          <w:rFonts w:ascii="Times New Roman" w:eastAsia="Times New Roman" w:hAnsi="Times New Roman" w:cs="Times New Roman"/>
          <w:color w:val="1F1F1F"/>
          <w:sz w:val="24"/>
          <w:szCs w:val="24"/>
          <w:bdr w:val="none" w:sz="0" w:space="0" w:color="auto" w:frame="1"/>
          <w:lang w:eastAsia="en-IN" w:bidi="mr-IN"/>
        </w:rPr>
        <w:t>$\</w:t>
      </w:r>
      <w:proofErr w:type="spellStart"/>
      <w:r w:rsidRPr="00CE2069">
        <w:rPr>
          <w:rFonts w:ascii="Times New Roman" w:eastAsia="Times New Roman" w:hAnsi="Times New Roman" w:cs="Times New Roman"/>
          <w:color w:val="1F1F1F"/>
          <w:sz w:val="24"/>
          <w:szCs w:val="24"/>
          <w:bdr w:val="none" w:sz="0" w:space="0" w:color="auto" w:frame="1"/>
          <w:lang w:eastAsia="en-IN" w:bidi="mr-IN"/>
        </w:rPr>
        <w:t>ge</w:t>
      </w:r>
      <w:proofErr w:type="spellEnd"/>
      <w:r w:rsidRPr="00CE2069">
        <w:rPr>
          <w:rFonts w:ascii="Times New Roman" w:eastAsia="Times New Roman" w:hAnsi="Times New Roman" w:cs="Times New Roman"/>
          <w:color w:val="1F1F1F"/>
          <w:sz w:val="24"/>
          <w:szCs w:val="24"/>
          <w:bdr w:val="none" w:sz="0" w:space="0" w:color="auto" w:frame="1"/>
          <w:lang w:eastAsia="en-IN" w:bidi="mr-IN"/>
        </w:rPr>
        <w:t xml:space="preserve"> 3$</w:t>
      </w:r>
      <w:r w:rsidRPr="00CE2069">
        <w:rPr>
          <w:rFonts w:ascii="Times New Roman" w:eastAsia="Times New Roman" w:hAnsi="Times New Roman" w:cs="Times New Roman"/>
          <w:color w:val="1F1F1F"/>
          <w:sz w:val="24"/>
          <w:szCs w:val="24"/>
          <w:lang w:eastAsia="en-IN" w:bidi="mr-IN"/>
        </w:rPr>
        <w:t xml:space="preserve"> times within the first 14 days post-purchase will exhibit at least a 25% lower churn rate at Day 90 compared to low-engagement users, with statistical significance at </w:t>
      </w:r>
      <w:r w:rsidRPr="00CE2069">
        <w:rPr>
          <w:rFonts w:ascii="Times New Roman" w:eastAsia="Times New Roman" w:hAnsi="Times New Roman" w:cs="Times New Roman"/>
          <w:color w:val="1F1F1F"/>
          <w:sz w:val="24"/>
          <w:szCs w:val="24"/>
          <w:bdr w:val="none" w:sz="0" w:space="0" w:color="auto" w:frame="1"/>
          <w:lang w:eastAsia="en-IN" w:bidi="mr-IN"/>
        </w:rPr>
        <w:t>$\alpha = 0.05$</w:t>
      </w:r>
      <w:r w:rsidRPr="00CE2069">
        <w:rPr>
          <w:rFonts w:ascii="Times New Roman" w:eastAsia="Times New Roman" w:hAnsi="Times New Roman" w:cs="Times New Roman"/>
          <w:color w:val="1F1F1F"/>
          <w:sz w:val="24"/>
          <w:szCs w:val="24"/>
          <w:lang w:eastAsia="en-IN" w:bidi="mr-IN"/>
        </w:rPr>
        <w:t>.</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Research Question 2 (Customer Support &amp; Review Sentiment Drift)</w:t>
      </w:r>
    </w:p>
    <w:p w:rsidR="00CE2069" w:rsidRPr="00CE2069" w:rsidRDefault="00CE2069" w:rsidP="00CE2069">
      <w:pPr>
        <w:numPr>
          <w:ilvl w:val="0"/>
          <w:numId w:val="4"/>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RQ2:</w:t>
      </w:r>
      <w:r w:rsidRPr="00CE2069">
        <w:rPr>
          <w:rFonts w:ascii="Times New Roman" w:eastAsia="Times New Roman" w:hAnsi="Times New Roman" w:cs="Times New Roman"/>
          <w:color w:val="1F1F1F"/>
          <w:sz w:val="24"/>
          <w:szCs w:val="24"/>
          <w:lang w:eastAsia="en-IN" w:bidi="mr-IN"/>
        </w:rPr>
        <w:t xml:space="preserve"> Can sentiment score degradation in customer support chats or product reviews predict subscription cancellations prior to the next scheduled billing cycle?</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4"/>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Hypothesis 2 ($H_2$):</w:t>
      </w:r>
      <w:r w:rsidRPr="00CE2069">
        <w:rPr>
          <w:rFonts w:ascii="Times New Roman" w:eastAsia="Times New Roman" w:hAnsi="Times New Roman" w:cs="Times New Roman"/>
          <w:color w:val="1F1F1F"/>
          <w:sz w:val="24"/>
          <w:szCs w:val="24"/>
          <w:lang w:eastAsia="en-IN" w:bidi="mr-IN"/>
        </w:rPr>
        <w:t xml:space="preserve"> A negative sentiment drift (</w:t>
      </w:r>
      <w:r w:rsidRPr="00CE2069">
        <w:rPr>
          <w:rFonts w:ascii="Times New Roman" w:eastAsia="Times New Roman" w:hAnsi="Times New Roman" w:cs="Times New Roman"/>
          <w:color w:val="1F1F1F"/>
          <w:sz w:val="24"/>
          <w:szCs w:val="24"/>
          <w:bdr w:val="none" w:sz="0" w:space="0" w:color="auto" w:frame="1"/>
          <w:lang w:eastAsia="en-IN" w:bidi="mr-IN"/>
        </w:rPr>
        <w:t>$\</w:t>
      </w:r>
      <w:proofErr w:type="spellStart"/>
      <w:r w:rsidRPr="00CE2069">
        <w:rPr>
          <w:rFonts w:ascii="Times New Roman" w:eastAsia="Times New Roman" w:hAnsi="Times New Roman" w:cs="Times New Roman"/>
          <w:color w:val="1F1F1F"/>
          <w:sz w:val="24"/>
          <w:szCs w:val="24"/>
          <w:bdr w:val="none" w:sz="0" w:space="0" w:color="auto" w:frame="1"/>
          <w:lang w:eastAsia="en-IN" w:bidi="mr-IN"/>
        </w:rPr>
        <w:t>ge</w:t>
      </w:r>
      <w:proofErr w:type="spellEnd"/>
      <w:r w:rsidRPr="00CE2069">
        <w:rPr>
          <w:rFonts w:ascii="Times New Roman" w:eastAsia="Times New Roman" w:hAnsi="Times New Roman" w:cs="Times New Roman"/>
          <w:color w:val="1F1F1F"/>
          <w:sz w:val="24"/>
          <w:szCs w:val="24"/>
          <w:bdr w:val="none" w:sz="0" w:space="0" w:color="auto" w:frame="1"/>
          <w:lang w:eastAsia="en-IN" w:bidi="mr-IN"/>
        </w:rPr>
        <w:t xml:space="preserve"> 30\%$</w:t>
      </w:r>
      <w:r w:rsidRPr="00CE2069">
        <w:rPr>
          <w:rFonts w:ascii="Times New Roman" w:eastAsia="Times New Roman" w:hAnsi="Times New Roman" w:cs="Times New Roman"/>
          <w:color w:val="1F1F1F"/>
          <w:sz w:val="24"/>
          <w:szCs w:val="24"/>
          <w:lang w:eastAsia="en-IN" w:bidi="mr-IN"/>
        </w:rPr>
        <w:t xml:space="preserve"> drop in compound sentiment score using natural language processing) across customer support interactions is predictive of churn within 14 days, yielding an Area </w:t>
      </w:r>
      <w:proofErr w:type="gramStart"/>
      <w:r w:rsidRPr="00CE2069">
        <w:rPr>
          <w:rFonts w:ascii="Times New Roman" w:eastAsia="Times New Roman" w:hAnsi="Times New Roman" w:cs="Times New Roman"/>
          <w:color w:val="1F1F1F"/>
          <w:sz w:val="24"/>
          <w:szCs w:val="24"/>
          <w:lang w:eastAsia="en-IN" w:bidi="mr-IN"/>
        </w:rPr>
        <w:t>Under</w:t>
      </w:r>
      <w:proofErr w:type="gramEnd"/>
      <w:r w:rsidRPr="00CE2069">
        <w:rPr>
          <w:rFonts w:ascii="Times New Roman" w:eastAsia="Times New Roman" w:hAnsi="Times New Roman" w:cs="Times New Roman"/>
          <w:color w:val="1F1F1F"/>
          <w:sz w:val="24"/>
          <w:szCs w:val="24"/>
          <w:lang w:eastAsia="en-IN" w:bidi="mr-IN"/>
        </w:rPr>
        <w:t xml:space="preserve"> the Receiver Operating Characteristic Curve (AUC-ROC) </w:t>
      </w:r>
      <w:r w:rsidRPr="00CE2069">
        <w:rPr>
          <w:rFonts w:ascii="Times New Roman" w:eastAsia="Times New Roman" w:hAnsi="Times New Roman" w:cs="Times New Roman"/>
          <w:color w:val="1F1F1F"/>
          <w:sz w:val="24"/>
          <w:szCs w:val="24"/>
          <w:bdr w:val="none" w:sz="0" w:space="0" w:color="auto" w:frame="1"/>
          <w:lang w:eastAsia="en-IN" w:bidi="mr-IN"/>
        </w:rPr>
        <w:t>$\</w:t>
      </w:r>
      <w:proofErr w:type="spellStart"/>
      <w:r w:rsidRPr="00CE2069">
        <w:rPr>
          <w:rFonts w:ascii="Times New Roman" w:eastAsia="Times New Roman" w:hAnsi="Times New Roman" w:cs="Times New Roman"/>
          <w:color w:val="1F1F1F"/>
          <w:sz w:val="24"/>
          <w:szCs w:val="24"/>
          <w:bdr w:val="none" w:sz="0" w:space="0" w:color="auto" w:frame="1"/>
          <w:lang w:eastAsia="en-IN" w:bidi="mr-IN"/>
        </w:rPr>
        <w:t>ge</w:t>
      </w:r>
      <w:proofErr w:type="spellEnd"/>
      <w:r w:rsidRPr="00CE2069">
        <w:rPr>
          <w:rFonts w:ascii="Times New Roman" w:eastAsia="Times New Roman" w:hAnsi="Times New Roman" w:cs="Times New Roman"/>
          <w:color w:val="1F1F1F"/>
          <w:sz w:val="24"/>
          <w:szCs w:val="24"/>
          <w:bdr w:val="none" w:sz="0" w:space="0" w:color="auto" w:frame="1"/>
          <w:lang w:eastAsia="en-IN" w:bidi="mr-IN"/>
        </w:rPr>
        <w:t xml:space="preserve"> 0.78$</w:t>
      </w:r>
      <w:r w:rsidRPr="00CE2069">
        <w:rPr>
          <w:rFonts w:ascii="Times New Roman" w:eastAsia="Times New Roman" w:hAnsi="Times New Roman" w:cs="Times New Roman"/>
          <w:color w:val="1F1F1F"/>
          <w:sz w:val="24"/>
          <w:szCs w:val="24"/>
          <w:lang w:eastAsia="en-IN" w:bidi="mr-IN"/>
        </w:rPr>
        <w:t>.</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Research Question 3 (Skin Type &amp; Product Fit Volatility)</w:t>
      </w:r>
    </w:p>
    <w:p w:rsidR="00CE2069" w:rsidRPr="00CE2069" w:rsidRDefault="00CE2069" w:rsidP="00CE2069">
      <w:pPr>
        <w:numPr>
          <w:ilvl w:val="0"/>
          <w:numId w:val="5"/>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RQ3:</w:t>
      </w:r>
      <w:r w:rsidRPr="00CE2069">
        <w:rPr>
          <w:rFonts w:ascii="Times New Roman" w:eastAsia="Times New Roman" w:hAnsi="Times New Roman" w:cs="Times New Roman"/>
          <w:color w:val="1F1F1F"/>
          <w:sz w:val="24"/>
          <w:szCs w:val="24"/>
          <w:lang w:eastAsia="en-IN" w:bidi="mr-IN"/>
        </w:rPr>
        <w:t xml:space="preserve"> Does churn severity vary significantly across specific skin types and purchase seasonality?</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5"/>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Hypothesis 3 ($H_3$):</w:t>
      </w:r>
      <w:r w:rsidRPr="00CE2069">
        <w:rPr>
          <w:rFonts w:ascii="Times New Roman" w:eastAsia="Times New Roman" w:hAnsi="Times New Roman" w:cs="Times New Roman"/>
          <w:color w:val="1F1F1F"/>
          <w:sz w:val="24"/>
          <w:szCs w:val="24"/>
          <w:lang w:eastAsia="en-IN" w:bidi="mr-IN"/>
        </w:rPr>
        <w:t xml:space="preserve"> First-time buyers with </w:t>
      </w:r>
      <w:r w:rsidRPr="00CE2069">
        <w:rPr>
          <w:rFonts w:ascii="Times New Roman" w:eastAsia="Times New Roman" w:hAnsi="Times New Roman" w:cs="Times New Roman"/>
          <w:i/>
          <w:iCs/>
          <w:color w:val="1F1F1F"/>
          <w:sz w:val="24"/>
          <w:szCs w:val="24"/>
          <w:bdr w:val="none" w:sz="0" w:space="0" w:color="auto" w:frame="1"/>
          <w:lang w:eastAsia="en-IN" w:bidi="mr-IN"/>
        </w:rPr>
        <w:t>Sensitive</w:t>
      </w:r>
      <w:r w:rsidRPr="00CE2069">
        <w:rPr>
          <w:rFonts w:ascii="Times New Roman" w:eastAsia="Times New Roman" w:hAnsi="Times New Roman" w:cs="Times New Roman"/>
          <w:color w:val="1F1F1F"/>
          <w:sz w:val="24"/>
          <w:szCs w:val="24"/>
          <w:lang w:eastAsia="en-IN" w:bidi="mr-IN"/>
        </w:rPr>
        <w:t xml:space="preserve"> or </w:t>
      </w:r>
      <w:r w:rsidRPr="00CE2069">
        <w:rPr>
          <w:rFonts w:ascii="Times New Roman" w:eastAsia="Times New Roman" w:hAnsi="Times New Roman" w:cs="Times New Roman"/>
          <w:i/>
          <w:iCs/>
          <w:color w:val="1F1F1F"/>
          <w:sz w:val="24"/>
          <w:szCs w:val="24"/>
          <w:bdr w:val="none" w:sz="0" w:space="0" w:color="auto" w:frame="1"/>
          <w:lang w:eastAsia="en-IN" w:bidi="mr-IN"/>
        </w:rPr>
        <w:t>Combination</w:t>
      </w:r>
      <w:r w:rsidRPr="00CE2069">
        <w:rPr>
          <w:rFonts w:ascii="Times New Roman" w:eastAsia="Times New Roman" w:hAnsi="Times New Roman" w:cs="Times New Roman"/>
          <w:color w:val="1F1F1F"/>
          <w:sz w:val="24"/>
          <w:szCs w:val="24"/>
          <w:lang w:eastAsia="en-IN" w:bidi="mr-IN"/>
        </w:rPr>
        <w:t xml:space="preserve"> skin types who make initial purchases during seasonal transitions (e.g., Autumn-to-Winter) experience a 15% higher churn rate than normal unless accompanied by a seasonal regimen modification recommendation.</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4. Key Variables &amp; Potential Data Sources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To solve this business problem, we will combine transactional, </w:t>
      </w:r>
      <w:proofErr w:type="spellStart"/>
      <w:r w:rsidRPr="00CE2069">
        <w:rPr>
          <w:rFonts w:ascii="Times New Roman" w:eastAsia="Times New Roman" w:hAnsi="Times New Roman" w:cs="Times New Roman"/>
          <w:color w:val="1F1F1F"/>
          <w:sz w:val="24"/>
          <w:szCs w:val="24"/>
          <w:lang w:eastAsia="en-IN" w:bidi="mr-IN"/>
        </w:rPr>
        <w:t>behavioral</w:t>
      </w:r>
      <w:proofErr w:type="spellEnd"/>
      <w:r w:rsidRPr="00CE2069">
        <w:rPr>
          <w:rFonts w:ascii="Times New Roman" w:eastAsia="Times New Roman" w:hAnsi="Times New Roman" w:cs="Times New Roman"/>
          <w:color w:val="1F1F1F"/>
          <w:sz w:val="24"/>
          <w:szCs w:val="24"/>
          <w:lang w:eastAsia="en-IN" w:bidi="mr-IN"/>
        </w:rPr>
        <w:t>, demographic, and unstructured sentiment data from multiple public and simulated e-commerce sources.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4.1 Taxonomy of Variables</w:t>
      </w:r>
    </w:p>
    <w:tbl>
      <w:tblPr>
        <w:tblW w:w="0" w:type="auto"/>
        <w:tblCellSpacing w:w="15" w:type="dxa"/>
        <w:tblCellMar>
          <w:left w:w="0" w:type="dxa"/>
          <w:right w:w="0" w:type="dxa"/>
        </w:tblCellMar>
        <w:tblLook w:val="04A0" w:firstRow="1" w:lastRow="0" w:firstColumn="1" w:lastColumn="0" w:noHBand="0" w:noVBand="1"/>
      </w:tblPr>
      <w:tblGrid>
        <w:gridCol w:w="2377"/>
        <w:gridCol w:w="1530"/>
        <w:gridCol w:w="1533"/>
        <w:gridCol w:w="1479"/>
        <w:gridCol w:w="2557"/>
      </w:tblGrid>
      <w:tr w:rsidR="00CE2069" w:rsidRPr="00CE2069" w:rsidTr="00CE206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Variable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Source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Analytical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Description</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customer_id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String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Shopify /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Unique user identifier.</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3"/>
                <w:szCs w:val="23"/>
                <w:bdr w:val="none" w:sz="0" w:space="0" w:color="auto" w:frame="1"/>
                <w:lang w:eastAsia="en-IN" w:bidi="mr-IN"/>
              </w:rPr>
              <w:t>churn_label_60d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Binary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Target 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Target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1 if no repeat purchase/subscription active at 60 days; 0 otherwise.</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recency_days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Order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Days elapsed since the last completed order.</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frequency_orders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Order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Total count of orders placed to date.</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monetary_value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Order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Cumulative net revenue generated by the customer ($).</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discount_ratio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Checkout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Ratio of discounted amount to gross order total.</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skin_type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Routine Quiz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Oily, Dry, Sensitive, Combination, Normal, or Unknown.</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3"/>
                <w:szCs w:val="23"/>
                <w:bdr w:val="none" w:sz="0" w:space="0" w:color="auto" w:frame="1"/>
                <w:lang w:eastAsia="en-IN" w:bidi="mr-IN"/>
              </w:rPr>
              <w:t>portal_logins_14d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App / Web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Number of user portal sessions within the first 14 days.</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3"/>
                <w:szCs w:val="23"/>
                <w:bdr w:val="none" w:sz="0" w:space="0" w:color="auto" w:frame="1"/>
                <w:lang w:eastAsia="en-IN" w:bidi="mr-IN"/>
              </w:rPr>
              <w:t>support_tickets_30d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4"/>
                <w:szCs w:val="24"/>
                <w:bdr w:val="none" w:sz="0" w:space="0" w:color="auto" w:frame="1"/>
                <w:lang w:eastAsia="en-IN" w:bidi="mr-IN"/>
              </w:rPr>
              <w:t>Zendesk</w:t>
            </w:r>
            <w:proofErr w:type="spellEnd"/>
            <w:r w:rsidRPr="00CE2069">
              <w:rPr>
                <w:rFonts w:ascii="Times New Roman" w:eastAsia="Times New Roman" w:hAnsi="Times New Roman" w:cs="Times New Roman"/>
                <w:color w:val="1F1F1F"/>
                <w:sz w:val="24"/>
                <w:szCs w:val="24"/>
                <w:bdr w:val="none" w:sz="0" w:space="0" w:color="auto" w:frame="1"/>
                <w:lang w:eastAsia="en-IN" w:bidi="mr-IN"/>
              </w:rPr>
              <w:t xml:space="preserve">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Count of support tickets submitted within 30 days.</w:t>
            </w:r>
          </w:p>
        </w:tc>
      </w:tr>
      <w:tr w:rsidR="00CE2069" w:rsidRPr="00CE2069" w:rsidTr="00CE20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color w:val="1F1F1F"/>
                <w:sz w:val="23"/>
                <w:szCs w:val="23"/>
                <w:bdr w:val="none" w:sz="0" w:space="0" w:color="auto" w:frame="1"/>
                <w:lang w:eastAsia="en-IN" w:bidi="mr-IN"/>
              </w:rPr>
              <w:t>avg_sentiment_score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Float (-1 to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Text / NLP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Predictor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bdr w:val="none" w:sz="0" w:space="0" w:color="auto" w:frame="1"/>
                <w:lang w:eastAsia="en-IN" w:bidi="mr-IN"/>
              </w:rPr>
              <w:t xml:space="preserve">VADER / </w:t>
            </w:r>
            <w:proofErr w:type="spellStart"/>
            <w:r w:rsidRPr="00CE2069">
              <w:rPr>
                <w:rFonts w:ascii="Times New Roman" w:eastAsia="Times New Roman" w:hAnsi="Times New Roman" w:cs="Times New Roman"/>
                <w:color w:val="1F1F1F"/>
                <w:sz w:val="24"/>
                <w:szCs w:val="24"/>
                <w:bdr w:val="none" w:sz="0" w:space="0" w:color="auto" w:frame="1"/>
                <w:lang w:eastAsia="en-IN" w:bidi="mr-IN"/>
              </w:rPr>
              <w:t>RoBERTa</w:t>
            </w:r>
            <w:proofErr w:type="spellEnd"/>
            <w:r w:rsidRPr="00CE2069">
              <w:rPr>
                <w:rFonts w:ascii="Times New Roman" w:eastAsia="Times New Roman" w:hAnsi="Times New Roman" w:cs="Times New Roman"/>
                <w:color w:val="1F1F1F"/>
                <w:sz w:val="24"/>
                <w:szCs w:val="24"/>
                <w:bdr w:val="none" w:sz="0" w:space="0" w:color="auto" w:frame="1"/>
                <w:lang w:eastAsia="en-IN" w:bidi="mr-IN"/>
              </w:rPr>
              <w:t xml:space="preserve"> sentiment score from reviews and tickets.</w:t>
            </w:r>
          </w:p>
        </w:tc>
      </w:tr>
    </w:tbl>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lastRenderedPageBreak/>
        <w:t>4.2 Public Sourcing Strategy</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Because direct corporate data is proprietary, we will compile and adapt publicly available datasets to simulate an enterprise environment:</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Pr="00CE2069" w:rsidRDefault="00CE2069" w:rsidP="00CE2069">
      <w:pPr>
        <w:numPr>
          <w:ilvl w:val="0"/>
          <w:numId w:val="6"/>
        </w:numPr>
        <w:spacing w:before="100" w:beforeAutospacing="1"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b/>
          <w:bCs/>
          <w:color w:val="1F1F1F"/>
          <w:sz w:val="24"/>
          <w:szCs w:val="24"/>
          <w:bdr w:val="none" w:sz="0" w:space="0" w:color="auto" w:frame="1"/>
          <w:lang w:eastAsia="en-IN" w:bidi="mr-IN"/>
        </w:rPr>
        <w:t>Kaggle</w:t>
      </w:r>
      <w:proofErr w:type="spellEnd"/>
      <w:r w:rsidRPr="00CE2069">
        <w:rPr>
          <w:rFonts w:ascii="Times New Roman" w:eastAsia="Times New Roman" w:hAnsi="Times New Roman" w:cs="Times New Roman"/>
          <w:b/>
          <w:bCs/>
          <w:color w:val="1F1F1F"/>
          <w:sz w:val="24"/>
          <w:szCs w:val="24"/>
          <w:bdr w:val="none" w:sz="0" w:space="0" w:color="auto" w:frame="1"/>
          <w:lang w:eastAsia="en-IN" w:bidi="mr-IN"/>
        </w:rPr>
        <w:t xml:space="preserve"> E-Commerce &amp; Cosmetics Interaction Datasets:</w:t>
      </w:r>
      <w:r w:rsidRPr="00CE2069">
        <w:rPr>
          <w:rFonts w:ascii="Times New Roman" w:eastAsia="Times New Roman" w:hAnsi="Times New Roman" w:cs="Times New Roman"/>
          <w:color w:val="1F1F1F"/>
          <w:sz w:val="24"/>
          <w:szCs w:val="24"/>
          <w:lang w:eastAsia="en-IN" w:bidi="mr-IN"/>
        </w:rPr>
        <w:t xml:space="preserve"> Public clickstream and order transaction logs providing web </w:t>
      </w:r>
      <w:proofErr w:type="spellStart"/>
      <w:r w:rsidRPr="00CE2069">
        <w:rPr>
          <w:rFonts w:ascii="Times New Roman" w:eastAsia="Times New Roman" w:hAnsi="Times New Roman" w:cs="Times New Roman"/>
          <w:color w:val="1F1F1F"/>
          <w:sz w:val="24"/>
          <w:szCs w:val="24"/>
          <w:lang w:eastAsia="en-IN" w:bidi="mr-IN"/>
        </w:rPr>
        <w:t>behavioral</w:t>
      </w:r>
      <w:proofErr w:type="spellEnd"/>
      <w:r w:rsidRPr="00CE2069">
        <w:rPr>
          <w:rFonts w:ascii="Times New Roman" w:eastAsia="Times New Roman" w:hAnsi="Times New Roman" w:cs="Times New Roman"/>
          <w:color w:val="1F1F1F"/>
          <w:sz w:val="24"/>
          <w:szCs w:val="24"/>
          <w:lang w:eastAsia="en-IN" w:bidi="mr-IN"/>
        </w:rPr>
        <w:t xml:space="preserve"> patterns.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6"/>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Sephora / Beauty Public Review Archives:</w:t>
      </w:r>
      <w:r w:rsidRPr="00CE2069">
        <w:rPr>
          <w:rFonts w:ascii="Times New Roman" w:eastAsia="Times New Roman" w:hAnsi="Times New Roman" w:cs="Times New Roman"/>
          <w:color w:val="1F1F1F"/>
          <w:sz w:val="24"/>
          <w:szCs w:val="24"/>
          <w:lang w:eastAsia="en-IN" w:bidi="mr-IN"/>
        </w:rPr>
        <w:t xml:space="preserve"> Web-scraped corpora containing explicit customer skin-type metadata, ratings, and unstructured review text.</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6"/>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 xml:space="preserve">Shopify &amp; </w:t>
      </w:r>
      <w:proofErr w:type="spellStart"/>
      <w:r w:rsidRPr="00CE2069">
        <w:rPr>
          <w:rFonts w:ascii="Times New Roman" w:eastAsia="Times New Roman" w:hAnsi="Times New Roman" w:cs="Times New Roman"/>
          <w:b/>
          <w:bCs/>
          <w:color w:val="1F1F1F"/>
          <w:sz w:val="24"/>
          <w:szCs w:val="24"/>
          <w:bdr w:val="none" w:sz="0" w:space="0" w:color="auto" w:frame="1"/>
          <w:lang w:eastAsia="en-IN" w:bidi="mr-IN"/>
        </w:rPr>
        <w:t>Zendesk</w:t>
      </w:r>
      <w:proofErr w:type="spellEnd"/>
      <w:r w:rsidRPr="00CE2069">
        <w:rPr>
          <w:rFonts w:ascii="Times New Roman" w:eastAsia="Times New Roman" w:hAnsi="Times New Roman" w:cs="Times New Roman"/>
          <w:b/>
          <w:bCs/>
          <w:color w:val="1F1F1F"/>
          <w:sz w:val="24"/>
          <w:szCs w:val="24"/>
          <w:bdr w:val="none" w:sz="0" w:space="0" w:color="auto" w:frame="1"/>
          <w:lang w:eastAsia="en-IN" w:bidi="mr-IN"/>
        </w:rPr>
        <w:t xml:space="preserve"> API Open Schemas:</w:t>
      </w:r>
      <w:r w:rsidRPr="00CE2069">
        <w:rPr>
          <w:rFonts w:ascii="Times New Roman" w:eastAsia="Times New Roman" w:hAnsi="Times New Roman" w:cs="Times New Roman"/>
          <w:color w:val="1F1F1F"/>
          <w:sz w:val="24"/>
          <w:szCs w:val="24"/>
          <w:lang w:eastAsia="en-IN" w:bidi="mr-IN"/>
        </w:rPr>
        <w:t xml:space="preserve"> Standard relational structures used to build realistic synthetic data pipelines for user tickets and order histories.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5. Proposed Step-by-Step Analytical Approach</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Our execution strategy spans six distinct phases over the internship lifecycle:</w:t>
      </w:r>
    </w:p>
    <w:p w:rsidR="00CE2069" w:rsidRDefault="00CE2069" w:rsidP="00CE2069">
      <w:pPr>
        <w:spacing w:after="0" w:line="240" w:lineRule="auto"/>
        <w:rPr>
          <w:rFonts w:ascii="Times New Roman" w:eastAsia="Times New Roman" w:hAnsi="Times New Roman" w:cs="Times New Roman"/>
          <w:color w:val="FFFFFF"/>
          <w:sz w:val="21"/>
          <w:szCs w:val="21"/>
          <w:bdr w:val="none" w:sz="0" w:space="0" w:color="auto" w:frame="1"/>
          <w:lang w:eastAsia="en-IN" w:bidi="mr-IN"/>
        </w:rPr>
      </w:pPr>
    </w:p>
    <w:p w:rsidR="00CE2069" w:rsidRDefault="00CE2069" w:rsidP="00CE2069">
      <w:pPr>
        <w:spacing w:after="0" w:line="240" w:lineRule="auto"/>
        <w:rPr>
          <w:rFonts w:ascii="Times New Roman" w:eastAsia="Times New Roman" w:hAnsi="Times New Roman" w:cs="Times New Roman"/>
          <w:color w:val="FFFFFF"/>
          <w:sz w:val="21"/>
          <w:szCs w:val="21"/>
          <w:bdr w:val="none" w:sz="0" w:space="0" w:color="auto" w:frame="1"/>
          <w:lang w:eastAsia="en-IN" w:bidi="mr-IN"/>
        </w:rPr>
      </w:pPr>
    </w:p>
    <w:p w:rsidR="00CE2069" w:rsidRDefault="00F35829" w:rsidP="00CE2069">
      <w:pPr>
        <w:spacing w:after="0" w:line="240" w:lineRule="auto"/>
        <w:rPr>
          <w:rFonts w:ascii="Times New Roman" w:eastAsia="Times New Roman" w:hAnsi="Times New Roman" w:cs="Times New Roman"/>
          <w:color w:val="FFFFFF"/>
          <w:sz w:val="21"/>
          <w:szCs w:val="21"/>
          <w:bdr w:val="none" w:sz="0" w:space="0" w:color="auto" w:frame="1"/>
          <w:lang w:eastAsia="en-IN" w:bidi="mr-IN"/>
        </w:rPr>
      </w:pPr>
      <w:r w:rsidRPr="00F35829">
        <w:rPr>
          <w:rFonts w:ascii="Times New Roman" w:eastAsia="Times New Roman" w:hAnsi="Times New Roman" w:cs="Times New Roman"/>
          <w:color w:val="FFFFFF"/>
          <w:sz w:val="21"/>
          <w:szCs w:val="21"/>
          <w:bdr w:val="none" w:sz="0" w:space="0" w:color="auto" w:frame="1"/>
          <w:lang w:eastAsia="en-IN" w:bidi="mr-IN"/>
        </w:rPr>
        <w:drawing>
          <wp:inline distT="0" distB="0" distL="0" distR="0" wp14:anchorId="0A2A3AB1" wp14:editId="3AE50B6E">
            <wp:extent cx="5731510" cy="312906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129062"/>
                    </a:xfrm>
                    <a:prstGeom prst="rect">
                      <a:avLst/>
                    </a:prstGeom>
                  </pic:spPr>
                </pic:pic>
              </a:graphicData>
            </a:graphic>
          </wp:inline>
        </w:drawing>
      </w:r>
    </w:p>
    <w:p w:rsidR="00CE2069" w:rsidRPr="00CE2069" w:rsidRDefault="00CE2069" w:rsidP="00CE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1"/>
          <w:szCs w:val="21"/>
          <w:bdr w:val="none" w:sz="0" w:space="0" w:color="auto" w:frame="1"/>
          <w:lang w:eastAsia="en-IN" w:bidi="mr-IN"/>
        </w:rPr>
      </w:pP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Analytical Milestones</w:t>
      </w:r>
    </w:p>
    <w:p w:rsidR="00CE2069" w:rsidRPr="00CE2069" w:rsidRDefault="00CE2069" w:rsidP="00CE2069">
      <w:pPr>
        <w:numPr>
          <w:ilvl w:val="0"/>
          <w:numId w:val="7"/>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Data Ingestion &amp; Cleaning:</w:t>
      </w:r>
      <w:r w:rsidRPr="00CE2069">
        <w:rPr>
          <w:rFonts w:ascii="Times New Roman" w:eastAsia="Times New Roman" w:hAnsi="Times New Roman" w:cs="Times New Roman"/>
          <w:color w:val="1F1F1F"/>
          <w:sz w:val="24"/>
          <w:szCs w:val="24"/>
          <w:lang w:eastAsia="en-IN" w:bidi="mr-IN"/>
        </w:rPr>
        <w:t xml:space="preserve"> Apply robust imputations for missing skin metadata, standardizing volume units (ml vs. </w:t>
      </w:r>
      <w:proofErr w:type="spellStart"/>
      <w:r w:rsidRPr="00CE2069">
        <w:rPr>
          <w:rFonts w:ascii="Times New Roman" w:eastAsia="Times New Roman" w:hAnsi="Times New Roman" w:cs="Times New Roman"/>
          <w:color w:val="1F1F1F"/>
          <w:sz w:val="24"/>
          <w:szCs w:val="24"/>
          <w:lang w:eastAsia="en-IN" w:bidi="mr-IN"/>
        </w:rPr>
        <w:t>fl</w:t>
      </w:r>
      <w:proofErr w:type="spellEnd"/>
      <w:r w:rsidRPr="00CE2069">
        <w:rPr>
          <w:rFonts w:ascii="Times New Roman" w:eastAsia="Times New Roman" w:hAnsi="Times New Roman" w:cs="Times New Roman"/>
          <w:color w:val="1F1F1F"/>
          <w:sz w:val="24"/>
          <w:szCs w:val="24"/>
          <w:lang w:eastAsia="en-IN" w:bidi="mr-IN"/>
        </w:rPr>
        <w:t xml:space="preserve"> </w:t>
      </w:r>
      <w:proofErr w:type="spellStart"/>
      <w:r w:rsidRPr="00CE2069">
        <w:rPr>
          <w:rFonts w:ascii="Times New Roman" w:eastAsia="Times New Roman" w:hAnsi="Times New Roman" w:cs="Times New Roman"/>
          <w:color w:val="1F1F1F"/>
          <w:sz w:val="24"/>
          <w:szCs w:val="24"/>
          <w:lang w:eastAsia="en-IN" w:bidi="mr-IN"/>
        </w:rPr>
        <w:t>oz</w:t>
      </w:r>
      <w:proofErr w:type="spellEnd"/>
      <w:r w:rsidRPr="00CE2069">
        <w:rPr>
          <w:rFonts w:ascii="Times New Roman" w:eastAsia="Times New Roman" w:hAnsi="Times New Roman" w:cs="Times New Roman"/>
          <w:color w:val="1F1F1F"/>
          <w:sz w:val="24"/>
          <w:szCs w:val="24"/>
          <w:lang w:eastAsia="en-IN" w:bidi="mr-IN"/>
        </w:rPr>
        <w:t>), and scaling continuous monetary metrics.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7"/>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Domain-Specific Feature Engineering:</w:t>
      </w:r>
      <w:r w:rsidRPr="00CE2069">
        <w:rPr>
          <w:rFonts w:ascii="Times New Roman" w:eastAsia="Times New Roman" w:hAnsi="Times New Roman" w:cs="Times New Roman"/>
          <w:color w:val="1F1F1F"/>
          <w:sz w:val="24"/>
          <w:szCs w:val="24"/>
          <w:lang w:eastAsia="en-IN" w:bidi="mr-IN"/>
        </w:rPr>
        <w:t xml:space="preserve"> Construct custom features including:</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Pr="00CE2069" w:rsidRDefault="00CE2069" w:rsidP="00CE2069">
      <w:pPr>
        <w:numPr>
          <w:ilvl w:val="1"/>
          <w:numId w:val="7"/>
        </w:numPr>
        <w:spacing w:before="100" w:beforeAutospacing="1" w:after="0" w:line="240" w:lineRule="auto"/>
        <w:rPr>
          <w:rFonts w:ascii="Times New Roman" w:eastAsia="Times New Roman" w:hAnsi="Times New Roman" w:cs="Times New Roman"/>
          <w:color w:val="1F1F1F"/>
          <w:sz w:val="24"/>
          <w:szCs w:val="24"/>
          <w:lang w:eastAsia="en-IN" w:bidi="mr-IN"/>
        </w:rPr>
      </w:pPr>
      <w:proofErr w:type="spellStart"/>
      <w:r w:rsidRPr="00CE2069">
        <w:rPr>
          <w:rFonts w:ascii="Times New Roman" w:eastAsia="Times New Roman" w:hAnsi="Times New Roman" w:cs="Times New Roman"/>
          <w:b/>
          <w:bCs/>
          <w:color w:val="1F1F1F"/>
          <w:sz w:val="24"/>
          <w:szCs w:val="24"/>
          <w:bdr w:val="none" w:sz="0" w:space="0" w:color="auto" w:frame="1"/>
          <w:lang w:eastAsia="en-IN" w:bidi="mr-IN"/>
        </w:rPr>
        <w:t>Recency</w:t>
      </w:r>
      <w:proofErr w:type="spellEnd"/>
      <w:r w:rsidRPr="00CE2069">
        <w:rPr>
          <w:rFonts w:ascii="Times New Roman" w:eastAsia="Times New Roman" w:hAnsi="Times New Roman" w:cs="Times New Roman"/>
          <w:b/>
          <w:bCs/>
          <w:color w:val="1F1F1F"/>
          <w:sz w:val="24"/>
          <w:szCs w:val="24"/>
          <w:bdr w:val="none" w:sz="0" w:space="0" w:color="auto" w:frame="1"/>
          <w:lang w:eastAsia="en-IN" w:bidi="mr-IN"/>
        </w:rPr>
        <w:t>-Depletion Index (RDI):</w:t>
      </w:r>
      <w:r w:rsidRPr="00CE2069">
        <w:rPr>
          <w:rFonts w:ascii="Times New Roman" w:eastAsia="Times New Roman" w:hAnsi="Times New Roman" w:cs="Times New Roman"/>
          <w:color w:val="1F1F1F"/>
          <w:sz w:val="24"/>
          <w:szCs w:val="24"/>
          <w:lang w:eastAsia="en-IN" w:bidi="mr-IN"/>
        </w:rPr>
        <w:t xml:space="preserve"> Measures how far past the expected product depletion date a customer sits without reordering.</w:t>
      </w:r>
    </w:p>
    <w:p w:rsidR="00CE2069" w:rsidRPr="00CE2069" w:rsidRDefault="00CE2069" w:rsidP="00CE2069">
      <w:pPr>
        <w:spacing w:before="100" w:beforeAutospacing="1" w:after="0" w:line="240" w:lineRule="auto"/>
        <w:ind w:left="144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1"/>
          <w:numId w:val="7"/>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Sentiment Drift Score ($\Delta S$):</w:t>
      </w:r>
      <w:r w:rsidRPr="00CE2069">
        <w:rPr>
          <w:rFonts w:ascii="Times New Roman" w:eastAsia="Times New Roman" w:hAnsi="Times New Roman" w:cs="Times New Roman"/>
          <w:color w:val="1F1F1F"/>
          <w:sz w:val="24"/>
          <w:szCs w:val="24"/>
          <w:lang w:eastAsia="en-IN" w:bidi="mr-IN"/>
        </w:rPr>
        <w:t xml:space="preserve"> Quantifies shift in tone between initial </w:t>
      </w:r>
      <w:proofErr w:type="spellStart"/>
      <w:r w:rsidRPr="00CE2069">
        <w:rPr>
          <w:rFonts w:ascii="Times New Roman" w:eastAsia="Times New Roman" w:hAnsi="Times New Roman" w:cs="Times New Roman"/>
          <w:color w:val="1F1F1F"/>
          <w:sz w:val="24"/>
          <w:szCs w:val="24"/>
          <w:lang w:eastAsia="en-IN" w:bidi="mr-IN"/>
        </w:rPr>
        <w:t>onboarding</w:t>
      </w:r>
      <w:proofErr w:type="spellEnd"/>
      <w:r w:rsidRPr="00CE2069">
        <w:rPr>
          <w:rFonts w:ascii="Times New Roman" w:eastAsia="Times New Roman" w:hAnsi="Times New Roman" w:cs="Times New Roman"/>
          <w:color w:val="1F1F1F"/>
          <w:sz w:val="24"/>
          <w:szCs w:val="24"/>
          <w:lang w:eastAsia="en-IN" w:bidi="mr-IN"/>
        </w:rPr>
        <w:t xml:space="preserve"> reviews and recent support tickets.</w:t>
      </w:r>
    </w:p>
    <w:p w:rsidR="00CE2069" w:rsidRPr="00CE2069" w:rsidRDefault="00CE2069" w:rsidP="00CE2069">
      <w:pPr>
        <w:spacing w:before="100" w:beforeAutospacing="1" w:after="0" w:line="240" w:lineRule="auto"/>
        <w:ind w:left="144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7"/>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Model Selection &amp; Cost-Sensitive Evaluation:</w:t>
      </w:r>
      <w:r w:rsidRPr="00CE2069">
        <w:rPr>
          <w:rFonts w:ascii="Times New Roman" w:eastAsia="Times New Roman" w:hAnsi="Times New Roman" w:cs="Times New Roman"/>
          <w:color w:val="1F1F1F"/>
          <w:sz w:val="24"/>
          <w:szCs w:val="24"/>
          <w:lang w:eastAsia="en-IN" w:bidi="mr-IN"/>
        </w:rPr>
        <w:t xml:space="preserve"> Train and tune baseline models (Logistic Regression) against gradient boosted trees (</w:t>
      </w:r>
      <w:proofErr w:type="spellStart"/>
      <w:r w:rsidRPr="00CE2069">
        <w:rPr>
          <w:rFonts w:ascii="Times New Roman" w:eastAsia="Times New Roman" w:hAnsi="Times New Roman" w:cs="Times New Roman"/>
          <w:color w:val="1F1F1F"/>
          <w:sz w:val="24"/>
          <w:szCs w:val="24"/>
          <w:lang w:eastAsia="en-IN" w:bidi="mr-IN"/>
        </w:rPr>
        <w:t>XGBoost</w:t>
      </w:r>
      <w:proofErr w:type="spellEnd"/>
      <w:r w:rsidRPr="00CE2069">
        <w:rPr>
          <w:rFonts w:ascii="Times New Roman" w:eastAsia="Times New Roman" w:hAnsi="Times New Roman" w:cs="Times New Roman"/>
          <w:color w:val="1F1F1F"/>
          <w:sz w:val="24"/>
          <w:szCs w:val="24"/>
          <w:lang w:eastAsia="en-IN" w:bidi="mr-IN"/>
        </w:rPr>
        <w:t xml:space="preserve">) using </w:t>
      </w:r>
      <w:r w:rsidRPr="00CE2069">
        <w:rPr>
          <w:rFonts w:ascii="Times New Roman" w:eastAsia="Times New Roman" w:hAnsi="Times New Roman" w:cs="Times New Roman"/>
          <w:b/>
          <w:bCs/>
          <w:color w:val="1F1F1F"/>
          <w:sz w:val="24"/>
          <w:szCs w:val="24"/>
          <w:bdr w:val="none" w:sz="0" w:space="0" w:color="auto" w:frame="1"/>
          <w:lang w:eastAsia="en-IN" w:bidi="mr-IN"/>
        </w:rPr>
        <w:t>F2-Score</w:t>
      </w:r>
      <w:r w:rsidRPr="00CE2069">
        <w:rPr>
          <w:rFonts w:ascii="Times New Roman" w:eastAsia="Times New Roman" w:hAnsi="Times New Roman" w:cs="Times New Roman"/>
          <w:color w:val="1F1F1F"/>
          <w:sz w:val="24"/>
          <w:szCs w:val="24"/>
          <w:lang w:eastAsia="en-IN" w:bidi="mr-IN"/>
        </w:rPr>
        <w:t xml:space="preserve"> and </w:t>
      </w:r>
      <w:r w:rsidRPr="00CE2069">
        <w:rPr>
          <w:rFonts w:ascii="Times New Roman" w:eastAsia="Times New Roman" w:hAnsi="Times New Roman" w:cs="Times New Roman"/>
          <w:b/>
          <w:bCs/>
          <w:color w:val="1F1F1F"/>
          <w:sz w:val="24"/>
          <w:szCs w:val="24"/>
          <w:bdr w:val="none" w:sz="0" w:space="0" w:color="auto" w:frame="1"/>
          <w:lang w:eastAsia="en-IN" w:bidi="mr-IN"/>
        </w:rPr>
        <w:t>PR-AUC</w:t>
      </w:r>
      <w:r w:rsidRPr="00CE2069">
        <w:rPr>
          <w:rFonts w:ascii="Times New Roman" w:eastAsia="Times New Roman" w:hAnsi="Times New Roman" w:cs="Times New Roman"/>
          <w:color w:val="1F1F1F"/>
          <w:sz w:val="24"/>
          <w:szCs w:val="24"/>
          <w:lang w:eastAsia="en-IN" w:bidi="mr-IN"/>
        </w:rPr>
        <w:t xml:space="preserve"> to prioritize capturing false negatives (unidentified churners).</w:t>
      </w:r>
    </w:p>
    <w:p w:rsidR="00CE2069" w:rsidRPr="00CE2069" w:rsidRDefault="00CE2069" w:rsidP="00CE2069">
      <w:pPr>
        <w:spacing w:before="100" w:beforeAutospacing="1" w:after="0" w:line="240" w:lineRule="auto"/>
        <w:outlineLvl w:val="1"/>
        <w:rPr>
          <w:rFonts w:ascii="Times New Roman" w:eastAsia="Times New Roman" w:hAnsi="Times New Roman" w:cs="Times New Roman"/>
          <w:b/>
          <w:bCs/>
          <w:color w:val="1F1F1F"/>
          <w:sz w:val="36"/>
          <w:szCs w:val="36"/>
          <w:lang w:eastAsia="en-IN" w:bidi="mr-IN"/>
        </w:rPr>
      </w:pPr>
      <w:r w:rsidRPr="00CE2069">
        <w:rPr>
          <w:rFonts w:ascii="Times New Roman" w:eastAsia="Times New Roman" w:hAnsi="Times New Roman" w:cs="Times New Roman"/>
          <w:b/>
          <w:bCs/>
          <w:color w:val="1F1F1F"/>
          <w:sz w:val="36"/>
          <w:szCs w:val="36"/>
          <w:lang w:eastAsia="en-IN" w:bidi="mr-IN"/>
        </w:rPr>
        <w:lastRenderedPageBreak/>
        <w:t>6. Justification &amp; Business Impact</w:t>
      </w: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6.1 Strategic Rationale</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t xml:space="preserve">Focusing on </w:t>
      </w:r>
      <w:r w:rsidRPr="00CE2069">
        <w:rPr>
          <w:rFonts w:ascii="Times New Roman" w:eastAsia="Times New Roman" w:hAnsi="Times New Roman" w:cs="Times New Roman"/>
          <w:b/>
          <w:bCs/>
          <w:color w:val="1F1F1F"/>
          <w:sz w:val="24"/>
          <w:szCs w:val="24"/>
          <w:bdr w:val="none" w:sz="0" w:space="0" w:color="auto" w:frame="1"/>
          <w:lang w:eastAsia="en-IN" w:bidi="mr-IN"/>
        </w:rPr>
        <w:t>predictive churn mitigation</w:t>
      </w:r>
      <w:r w:rsidRPr="00CE2069">
        <w:rPr>
          <w:rFonts w:ascii="Times New Roman" w:eastAsia="Times New Roman" w:hAnsi="Times New Roman" w:cs="Times New Roman"/>
          <w:color w:val="1F1F1F"/>
          <w:sz w:val="24"/>
          <w:szCs w:val="24"/>
          <w:lang w:eastAsia="en-IN" w:bidi="mr-IN"/>
        </w:rPr>
        <w:t xml:space="preserve"> directly addresses the primary financial leak in modern D2C e-commerce. Retaining an existing customer is mathematically 5 to 7 times less expensive than acquiring a new one. By predicting churn risk during the product consumption lifecycle (Days 14–45), Aura Care can shift resources away from high-discount acquisition ads toward automated, low-cost, high-margin retention interventions.</w:t>
      </w:r>
    </w:p>
    <w:p w:rsidR="00CE2069" w:rsidRPr="00CE2069" w:rsidRDefault="00CE2069" w:rsidP="00CE2069">
      <w:pPr>
        <w:spacing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color w:val="1F1F1F"/>
          <w:sz w:val="24"/>
          <w:szCs w:val="24"/>
          <w:lang w:eastAsia="en-IN" w:bidi="mr-IN"/>
        </w:rPr>
        <w:br/>
      </w:r>
    </w:p>
    <w:p w:rsidR="00CE2069" w:rsidRPr="00CE2069" w:rsidRDefault="00CE2069" w:rsidP="00CE2069">
      <w:pPr>
        <w:spacing w:before="100" w:beforeAutospacing="1" w:after="0" w:line="240" w:lineRule="auto"/>
        <w:outlineLvl w:val="2"/>
        <w:rPr>
          <w:rFonts w:ascii="Times New Roman" w:eastAsia="Times New Roman" w:hAnsi="Times New Roman" w:cs="Times New Roman"/>
          <w:b/>
          <w:bCs/>
          <w:color w:val="1F1F1F"/>
          <w:sz w:val="27"/>
          <w:szCs w:val="27"/>
          <w:lang w:eastAsia="en-IN" w:bidi="mr-IN"/>
        </w:rPr>
      </w:pPr>
      <w:r w:rsidRPr="00CE2069">
        <w:rPr>
          <w:rFonts w:ascii="Times New Roman" w:eastAsia="Times New Roman" w:hAnsi="Times New Roman" w:cs="Times New Roman"/>
          <w:b/>
          <w:bCs/>
          <w:color w:val="1F1F1F"/>
          <w:sz w:val="27"/>
          <w:szCs w:val="27"/>
          <w:lang w:eastAsia="en-IN" w:bidi="mr-IN"/>
        </w:rPr>
        <w:t>6.2 Anticipated Business ROI</w:t>
      </w:r>
    </w:p>
    <w:p w:rsidR="00CE2069" w:rsidRPr="00CE2069" w:rsidRDefault="00CE2069" w:rsidP="00CE2069">
      <w:pPr>
        <w:numPr>
          <w:ilvl w:val="0"/>
          <w:numId w:val="8"/>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Target Cohort:</w:t>
      </w:r>
      <w:r w:rsidRPr="00CE2069">
        <w:rPr>
          <w:rFonts w:ascii="Times New Roman" w:eastAsia="Times New Roman" w:hAnsi="Times New Roman" w:cs="Times New Roman"/>
          <w:color w:val="1F1F1F"/>
          <w:sz w:val="24"/>
          <w:szCs w:val="24"/>
          <w:lang w:eastAsia="en-IN" w:bidi="mr-IN"/>
        </w:rPr>
        <w:t xml:space="preserve"> 10,000 active quarterly subscribers.</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8"/>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Baseline Loss:</w:t>
      </w:r>
      <w:r w:rsidRPr="00CE2069">
        <w:rPr>
          <w:rFonts w:ascii="Times New Roman" w:eastAsia="Times New Roman" w:hAnsi="Times New Roman" w:cs="Times New Roman"/>
          <w:color w:val="1F1F1F"/>
          <w:sz w:val="24"/>
          <w:szCs w:val="24"/>
          <w:lang w:eastAsia="en-IN" w:bidi="mr-IN"/>
        </w:rPr>
        <w:t xml:space="preserve"> 62% churn = 6,200 lost customers per quarter ($180 Average LTV </w:t>
      </w:r>
      <w:r w:rsidRPr="00CE2069">
        <w:rPr>
          <w:rFonts w:ascii="Times New Roman" w:eastAsia="Times New Roman" w:hAnsi="Times New Roman" w:cs="Times New Roman"/>
          <w:color w:val="1F1F1F"/>
          <w:sz w:val="24"/>
          <w:szCs w:val="24"/>
          <w:bdr w:val="none" w:sz="0" w:space="0" w:color="auto" w:frame="1"/>
          <w:lang w:eastAsia="en-IN" w:bidi="mr-IN"/>
        </w:rPr>
        <w:t>$\</w:t>
      </w:r>
      <w:proofErr w:type="spellStart"/>
      <w:r w:rsidRPr="00CE2069">
        <w:rPr>
          <w:rFonts w:ascii="Times New Roman" w:eastAsia="Times New Roman" w:hAnsi="Times New Roman" w:cs="Times New Roman"/>
          <w:color w:val="1F1F1F"/>
          <w:sz w:val="24"/>
          <w:szCs w:val="24"/>
          <w:bdr w:val="none" w:sz="0" w:space="0" w:color="auto" w:frame="1"/>
          <w:lang w:eastAsia="en-IN" w:bidi="mr-IN"/>
        </w:rPr>
        <w:t>rightarrow</w:t>
      </w:r>
      <w:proofErr w:type="spellEnd"/>
      <w:r w:rsidRPr="00CE2069">
        <w:rPr>
          <w:rFonts w:ascii="Times New Roman" w:eastAsia="Times New Roman" w:hAnsi="Times New Roman" w:cs="Times New Roman"/>
          <w:color w:val="1F1F1F"/>
          <w:sz w:val="24"/>
          <w:szCs w:val="24"/>
          <w:bdr w:val="none" w:sz="0" w:space="0" w:color="auto" w:frame="1"/>
          <w:lang w:eastAsia="en-IN" w:bidi="mr-IN"/>
        </w:rPr>
        <w:t>$</w:t>
      </w:r>
      <w:r w:rsidRPr="00CE2069">
        <w:rPr>
          <w:rFonts w:ascii="Times New Roman" w:eastAsia="Times New Roman" w:hAnsi="Times New Roman" w:cs="Times New Roman"/>
          <w:color w:val="1F1F1F"/>
          <w:sz w:val="24"/>
          <w:szCs w:val="24"/>
          <w:lang w:eastAsia="en-IN" w:bidi="mr-IN"/>
        </w:rPr>
        <w:t xml:space="preserve"> </w:t>
      </w:r>
      <w:r w:rsidRPr="00CE2069">
        <w:rPr>
          <w:rFonts w:ascii="Times New Roman" w:eastAsia="Times New Roman" w:hAnsi="Times New Roman" w:cs="Times New Roman"/>
          <w:b/>
          <w:bCs/>
          <w:color w:val="1F1F1F"/>
          <w:sz w:val="24"/>
          <w:szCs w:val="24"/>
          <w:bdr w:val="none" w:sz="0" w:space="0" w:color="auto" w:frame="1"/>
          <w:lang w:eastAsia="en-IN" w:bidi="mr-IN"/>
        </w:rPr>
        <w:t>$1,116,000 lost potential revenue</w:t>
      </w:r>
      <w:r w:rsidRPr="00CE2069">
        <w:rPr>
          <w:rFonts w:ascii="Times New Roman" w:eastAsia="Times New Roman" w:hAnsi="Times New Roman" w:cs="Times New Roman"/>
          <w:color w:val="1F1F1F"/>
          <w:sz w:val="24"/>
          <w:szCs w:val="24"/>
          <w:lang w:eastAsia="en-IN" w:bidi="mr-IN"/>
        </w:rPr>
        <w:t>).</w:t>
      </w:r>
    </w:p>
    <w:p w:rsidR="00CE2069" w:rsidRPr="00CE2069" w:rsidRDefault="00CE2069" w:rsidP="00CE2069">
      <w:pPr>
        <w:spacing w:before="100" w:beforeAutospacing="1" w:after="0" w:line="240" w:lineRule="auto"/>
        <w:ind w:left="720"/>
        <w:rPr>
          <w:rFonts w:ascii="Times New Roman" w:eastAsia="Times New Roman" w:hAnsi="Times New Roman" w:cs="Times New Roman"/>
          <w:color w:val="1F1F1F"/>
          <w:sz w:val="24"/>
          <w:szCs w:val="24"/>
          <w:lang w:eastAsia="en-IN" w:bidi="mr-IN"/>
        </w:rPr>
      </w:pPr>
    </w:p>
    <w:p w:rsidR="00CE2069" w:rsidRPr="00CE2069" w:rsidRDefault="00CE2069" w:rsidP="00CE2069">
      <w:pPr>
        <w:numPr>
          <w:ilvl w:val="0"/>
          <w:numId w:val="8"/>
        </w:numPr>
        <w:spacing w:before="100" w:beforeAutospacing="1" w:after="0" w:line="240" w:lineRule="auto"/>
        <w:rPr>
          <w:rFonts w:ascii="Times New Roman" w:eastAsia="Times New Roman" w:hAnsi="Times New Roman" w:cs="Times New Roman"/>
          <w:color w:val="1F1F1F"/>
          <w:sz w:val="24"/>
          <w:szCs w:val="24"/>
          <w:lang w:eastAsia="en-IN" w:bidi="mr-IN"/>
        </w:rPr>
      </w:pPr>
      <w:r w:rsidRPr="00CE2069">
        <w:rPr>
          <w:rFonts w:ascii="Times New Roman" w:eastAsia="Times New Roman" w:hAnsi="Times New Roman" w:cs="Times New Roman"/>
          <w:b/>
          <w:bCs/>
          <w:color w:val="1F1F1F"/>
          <w:sz w:val="24"/>
          <w:szCs w:val="24"/>
          <w:bdr w:val="none" w:sz="0" w:space="0" w:color="auto" w:frame="1"/>
          <w:lang w:eastAsia="en-IN" w:bidi="mr-IN"/>
        </w:rPr>
        <w:t>Projected Model Benefit:</w:t>
      </w:r>
      <w:r w:rsidRPr="00CE2069">
        <w:rPr>
          <w:rFonts w:ascii="Times New Roman" w:eastAsia="Times New Roman" w:hAnsi="Times New Roman" w:cs="Times New Roman"/>
          <w:color w:val="1F1F1F"/>
          <w:sz w:val="24"/>
          <w:szCs w:val="24"/>
          <w:lang w:eastAsia="en-IN" w:bidi="mr-IN"/>
        </w:rPr>
        <w:t xml:space="preserve"> Identifying 85% of churn-prone users early and saving 20% of those flagged via targeted skin-consultation workflows will retain approximately </w:t>
      </w:r>
      <w:r w:rsidRPr="00CE2069">
        <w:rPr>
          <w:rFonts w:ascii="Times New Roman" w:eastAsia="Times New Roman" w:hAnsi="Times New Roman" w:cs="Times New Roman"/>
          <w:b/>
          <w:bCs/>
          <w:color w:val="1F1F1F"/>
          <w:sz w:val="24"/>
          <w:szCs w:val="24"/>
          <w:bdr w:val="none" w:sz="0" w:space="0" w:color="auto" w:frame="1"/>
          <w:lang w:eastAsia="en-IN" w:bidi="mr-IN"/>
        </w:rPr>
        <w:t>1,054 customers annually</w:t>
      </w:r>
      <w:r w:rsidRPr="00CE2069">
        <w:rPr>
          <w:rFonts w:ascii="Times New Roman" w:eastAsia="Times New Roman" w:hAnsi="Times New Roman" w:cs="Times New Roman"/>
          <w:color w:val="1F1F1F"/>
          <w:sz w:val="24"/>
          <w:szCs w:val="24"/>
          <w:lang w:eastAsia="en-IN" w:bidi="mr-IN"/>
        </w:rPr>
        <w:t xml:space="preserve">, unlocking </w:t>
      </w:r>
      <w:r w:rsidRPr="00CE2069">
        <w:rPr>
          <w:rFonts w:ascii="Times New Roman" w:eastAsia="Times New Roman" w:hAnsi="Times New Roman" w:cs="Times New Roman"/>
          <w:b/>
          <w:bCs/>
          <w:color w:val="1F1F1F"/>
          <w:sz w:val="24"/>
          <w:szCs w:val="24"/>
          <w:bdr w:val="none" w:sz="0" w:space="0" w:color="auto" w:frame="1"/>
          <w:lang w:eastAsia="en-IN" w:bidi="mr-IN"/>
        </w:rPr>
        <w:t>over $189,000 in saved net revenue</w:t>
      </w:r>
      <w:r w:rsidRPr="00CE2069">
        <w:rPr>
          <w:rFonts w:ascii="Times New Roman" w:eastAsia="Times New Roman" w:hAnsi="Times New Roman" w:cs="Times New Roman"/>
          <w:color w:val="1F1F1F"/>
          <w:sz w:val="24"/>
          <w:szCs w:val="24"/>
          <w:lang w:eastAsia="en-IN" w:bidi="mr-IN"/>
        </w:rPr>
        <w:t>.</w:t>
      </w:r>
    </w:p>
    <w:p w:rsidR="00C908BC" w:rsidRDefault="00C908BC">
      <w:pPr>
        <w:rPr>
          <w:rFonts w:ascii="Times New Roman" w:hAnsi="Times New Roman" w:cs="Times New Roman"/>
        </w:rPr>
      </w:pPr>
    </w:p>
    <w:p w:rsidR="00CE2069" w:rsidRDefault="00CE2069">
      <w:pPr>
        <w:rPr>
          <w:rFonts w:ascii="Times New Roman" w:hAnsi="Times New Roman" w:cs="Times New Roman"/>
        </w:rPr>
      </w:pPr>
    </w:p>
    <w:p w:rsidR="00CE2069" w:rsidRDefault="00CE2069">
      <w:pPr>
        <w:rPr>
          <w:rFonts w:ascii="Times New Roman" w:hAnsi="Times New Roman" w:cs="Times New Roman"/>
        </w:rPr>
      </w:pPr>
    </w:p>
    <w:p w:rsidR="00CE2069" w:rsidRDefault="00CE2069">
      <w:pPr>
        <w:rPr>
          <w:rFonts w:ascii="Times New Roman" w:hAnsi="Times New Roman" w:cs="Times New Roman"/>
        </w:rPr>
      </w:pPr>
    </w:p>
    <w:p w:rsidR="00CE2069" w:rsidRPr="00CE2069" w:rsidRDefault="00CE2069" w:rsidP="00CE2069">
      <w:pPr>
        <w:pStyle w:val="Heading3"/>
        <w:rPr>
          <w:sz w:val="36"/>
          <w:szCs w:val="36"/>
        </w:rPr>
      </w:pPr>
      <w:r w:rsidRPr="00CE2069">
        <w:rPr>
          <w:sz w:val="36"/>
          <w:szCs w:val="36"/>
        </w:rPr>
        <w:t>7. Conclusion</w:t>
      </w:r>
    </w:p>
    <w:p w:rsidR="00CE2069" w:rsidRDefault="00CE2069" w:rsidP="00CE2069">
      <w:pPr>
        <w:pStyle w:val="NormalWeb"/>
        <w:jc w:val="both"/>
      </w:pPr>
      <w:r>
        <w:t xml:space="preserve">This Week 1 blueprint establishes a clear, data-driven framework to transform </w:t>
      </w:r>
      <w:r>
        <w:rPr>
          <w:b/>
          <w:bCs/>
        </w:rPr>
        <w:t>Aura Care’s</w:t>
      </w:r>
      <w:r>
        <w:t xml:space="preserve"> customer retention strategy from reactive discounting to proactive, predictive risk mitigation. By combining e-commerce transactional data, digital engagement tracking, and sentiment analysis, this project addresses the core drivers of early subscriber churn in the beauty and wellness sector. The proposed six-phase analytical approach directly aligns technical data science methodologies with strategic business outcomes, laying a solid foundation for the data collection, feature engineering, and predictive </w:t>
      </w:r>
      <w:proofErr w:type="spellStart"/>
      <w:r>
        <w:t>modeling</w:t>
      </w:r>
      <w:proofErr w:type="spellEnd"/>
      <w:r>
        <w:t xml:space="preserve"> tasks in the upcoming weeks.</w:t>
      </w:r>
    </w:p>
    <w:p w:rsidR="00CE2069" w:rsidRPr="00CE2069" w:rsidRDefault="00CE2069">
      <w:pPr>
        <w:rPr>
          <w:rFonts w:ascii="Times New Roman" w:hAnsi="Times New Roman" w:cs="Times New Roman"/>
        </w:rPr>
      </w:pPr>
    </w:p>
    <w:sectPr w:rsidR="00CE2069" w:rsidRPr="00CE2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1A2C"/>
    <w:multiLevelType w:val="multilevel"/>
    <w:tmpl w:val="5EB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84C9D"/>
    <w:multiLevelType w:val="multilevel"/>
    <w:tmpl w:val="E61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D49C4"/>
    <w:multiLevelType w:val="multilevel"/>
    <w:tmpl w:val="50C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300447"/>
    <w:multiLevelType w:val="multilevel"/>
    <w:tmpl w:val="A3BC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5357D7"/>
    <w:multiLevelType w:val="multilevel"/>
    <w:tmpl w:val="1A3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BE5D1C"/>
    <w:multiLevelType w:val="multilevel"/>
    <w:tmpl w:val="82D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061F10"/>
    <w:multiLevelType w:val="multilevel"/>
    <w:tmpl w:val="9D9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E63BF0"/>
    <w:multiLevelType w:val="multilevel"/>
    <w:tmpl w:val="5660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A3B28"/>
    <w:multiLevelType w:val="multilevel"/>
    <w:tmpl w:val="3D6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4368B5"/>
    <w:multiLevelType w:val="multilevel"/>
    <w:tmpl w:val="79EE0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8C6151"/>
    <w:multiLevelType w:val="multilevel"/>
    <w:tmpl w:val="3686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0D6AB1"/>
    <w:multiLevelType w:val="multilevel"/>
    <w:tmpl w:val="A42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41395B"/>
    <w:multiLevelType w:val="multilevel"/>
    <w:tmpl w:val="552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651EA8"/>
    <w:multiLevelType w:val="multilevel"/>
    <w:tmpl w:val="749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7"/>
  </w:num>
  <w:num w:numId="4">
    <w:abstractNumId w:val="4"/>
  </w:num>
  <w:num w:numId="5">
    <w:abstractNumId w:val="2"/>
  </w:num>
  <w:num w:numId="6">
    <w:abstractNumId w:val="10"/>
  </w:num>
  <w:num w:numId="7">
    <w:abstractNumId w:val="9"/>
  </w:num>
  <w:num w:numId="8">
    <w:abstractNumId w:val="5"/>
  </w:num>
  <w:num w:numId="9">
    <w:abstractNumId w:val="12"/>
  </w:num>
  <w:num w:numId="10">
    <w:abstractNumId w:val="0"/>
  </w:num>
  <w:num w:numId="11">
    <w:abstractNumId w:val="11"/>
  </w:num>
  <w:num w:numId="12">
    <w:abstractNumId w:val="1"/>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069"/>
    <w:rsid w:val="00C908BC"/>
    <w:rsid w:val="00CE2069"/>
    <w:rsid w:val="00F358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20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CE206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CE206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69"/>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CE2069"/>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CE2069"/>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CE2069"/>
    <w:rPr>
      <w:rFonts w:ascii="Courier New" w:eastAsia="Times New Roman" w:hAnsi="Courier New" w:cs="Courier New"/>
      <w:sz w:val="20"/>
      <w:szCs w:val="20"/>
    </w:rPr>
  </w:style>
  <w:style w:type="character" w:customStyle="1" w:styleId="math-inline">
    <w:name w:val="math-inline"/>
    <w:basedOn w:val="DefaultParagraphFont"/>
    <w:rsid w:val="00CE2069"/>
  </w:style>
  <w:style w:type="character" w:styleId="Strong">
    <w:name w:val="Strong"/>
    <w:basedOn w:val="DefaultParagraphFont"/>
    <w:uiPriority w:val="22"/>
    <w:qFormat/>
    <w:rsid w:val="00CE2069"/>
    <w:rPr>
      <w:b/>
      <w:bCs/>
    </w:rPr>
  </w:style>
  <w:style w:type="paragraph" w:styleId="HTMLPreformatted">
    <w:name w:val="HTML Preformatted"/>
    <w:basedOn w:val="Normal"/>
    <w:link w:val="HTMLPreformattedChar"/>
    <w:uiPriority w:val="99"/>
    <w:semiHidden/>
    <w:unhideWhenUsed/>
    <w:rsid w:val="00CE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CE2069"/>
    <w:rPr>
      <w:rFonts w:ascii="Courier New" w:eastAsia="Times New Roman" w:hAnsi="Courier New" w:cs="Courier New"/>
      <w:sz w:val="20"/>
      <w:szCs w:val="20"/>
      <w:lang w:eastAsia="en-IN" w:bidi="mr-IN"/>
    </w:rPr>
  </w:style>
  <w:style w:type="paragraph" w:styleId="BalloonText">
    <w:name w:val="Balloon Text"/>
    <w:basedOn w:val="Normal"/>
    <w:link w:val="BalloonTextChar"/>
    <w:uiPriority w:val="99"/>
    <w:semiHidden/>
    <w:unhideWhenUsed/>
    <w:rsid w:val="00CE2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069"/>
    <w:rPr>
      <w:rFonts w:ascii="Tahoma" w:hAnsi="Tahoma" w:cs="Tahoma"/>
      <w:sz w:val="16"/>
      <w:szCs w:val="16"/>
    </w:rPr>
  </w:style>
  <w:style w:type="paragraph" w:styleId="NormalWeb">
    <w:name w:val="Normal (Web)"/>
    <w:basedOn w:val="Normal"/>
    <w:uiPriority w:val="99"/>
    <w:semiHidden/>
    <w:unhideWhenUsed/>
    <w:rsid w:val="00CE206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yperlink">
    <w:name w:val="Hyperlink"/>
    <w:basedOn w:val="DefaultParagraphFont"/>
    <w:uiPriority w:val="99"/>
    <w:unhideWhenUsed/>
    <w:rsid w:val="00CE206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20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CE206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CE206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69"/>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CE2069"/>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CE2069"/>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CE2069"/>
    <w:rPr>
      <w:rFonts w:ascii="Courier New" w:eastAsia="Times New Roman" w:hAnsi="Courier New" w:cs="Courier New"/>
      <w:sz w:val="20"/>
      <w:szCs w:val="20"/>
    </w:rPr>
  </w:style>
  <w:style w:type="character" w:customStyle="1" w:styleId="math-inline">
    <w:name w:val="math-inline"/>
    <w:basedOn w:val="DefaultParagraphFont"/>
    <w:rsid w:val="00CE2069"/>
  </w:style>
  <w:style w:type="character" w:styleId="Strong">
    <w:name w:val="Strong"/>
    <w:basedOn w:val="DefaultParagraphFont"/>
    <w:uiPriority w:val="22"/>
    <w:qFormat/>
    <w:rsid w:val="00CE2069"/>
    <w:rPr>
      <w:b/>
      <w:bCs/>
    </w:rPr>
  </w:style>
  <w:style w:type="paragraph" w:styleId="HTMLPreformatted">
    <w:name w:val="HTML Preformatted"/>
    <w:basedOn w:val="Normal"/>
    <w:link w:val="HTMLPreformattedChar"/>
    <w:uiPriority w:val="99"/>
    <w:semiHidden/>
    <w:unhideWhenUsed/>
    <w:rsid w:val="00CE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CE2069"/>
    <w:rPr>
      <w:rFonts w:ascii="Courier New" w:eastAsia="Times New Roman" w:hAnsi="Courier New" w:cs="Courier New"/>
      <w:sz w:val="20"/>
      <w:szCs w:val="20"/>
      <w:lang w:eastAsia="en-IN" w:bidi="mr-IN"/>
    </w:rPr>
  </w:style>
  <w:style w:type="paragraph" w:styleId="BalloonText">
    <w:name w:val="Balloon Text"/>
    <w:basedOn w:val="Normal"/>
    <w:link w:val="BalloonTextChar"/>
    <w:uiPriority w:val="99"/>
    <w:semiHidden/>
    <w:unhideWhenUsed/>
    <w:rsid w:val="00CE2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069"/>
    <w:rPr>
      <w:rFonts w:ascii="Tahoma" w:hAnsi="Tahoma" w:cs="Tahoma"/>
      <w:sz w:val="16"/>
      <w:szCs w:val="16"/>
    </w:rPr>
  </w:style>
  <w:style w:type="paragraph" w:styleId="NormalWeb">
    <w:name w:val="Normal (Web)"/>
    <w:basedOn w:val="Normal"/>
    <w:uiPriority w:val="99"/>
    <w:semiHidden/>
    <w:unhideWhenUsed/>
    <w:rsid w:val="00CE206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yperlink">
    <w:name w:val="Hyperlink"/>
    <w:basedOn w:val="DefaultParagraphFont"/>
    <w:uiPriority w:val="99"/>
    <w:unhideWhenUsed/>
    <w:rsid w:val="00CE20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20492">
      <w:bodyDiv w:val="1"/>
      <w:marLeft w:val="0"/>
      <w:marRight w:val="0"/>
      <w:marTop w:val="0"/>
      <w:marBottom w:val="0"/>
      <w:divBdr>
        <w:top w:val="none" w:sz="0" w:space="0" w:color="auto"/>
        <w:left w:val="none" w:sz="0" w:space="0" w:color="auto"/>
        <w:bottom w:val="none" w:sz="0" w:space="0" w:color="auto"/>
        <w:right w:val="none" w:sz="0" w:space="0" w:color="auto"/>
      </w:divBdr>
      <w:divsChild>
        <w:div w:id="15662621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70424060">
      <w:bodyDiv w:val="1"/>
      <w:marLeft w:val="0"/>
      <w:marRight w:val="0"/>
      <w:marTop w:val="0"/>
      <w:marBottom w:val="0"/>
      <w:divBdr>
        <w:top w:val="none" w:sz="0" w:space="0" w:color="auto"/>
        <w:left w:val="none" w:sz="0" w:space="0" w:color="auto"/>
        <w:bottom w:val="none" w:sz="0" w:space="0" w:color="auto"/>
        <w:right w:val="none" w:sz="0" w:space="0" w:color="auto"/>
      </w:divBdr>
    </w:div>
    <w:div w:id="82694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Tanmay Hirnak</dc:creator>
  <cp:lastModifiedBy>Tanmay Hirnak</cp:lastModifiedBy>
  <cp:revision>1</cp:revision>
  <dcterms:created xsi:type="dcterms:W3CDTF">2026-10-03T13:53:00Z</dcterms:created>
  <dcterms:modified xsi:type="dcterms:W3CDTF">2026-10-03T14:14:00Z</dcterms:modified>
</cp:coreProperties>
</file>