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color w:val="1E293B"/>
          <w:sz w:val="42"/>
          <w:szCs w:val="42"/>
        </w:rPr>
        <w:t xml:space="preserve">TANMAY KALBANDE</w:t>
      </w:r>
    </w:p>
    <w:p>
      <w:pPr>
        <w:spacing w:after="50" w:before="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Data Analyst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 ·   ML Practitioner   ·   Python &amp; SQL</w:t>
      </w:r>
    </w:p>
    <w:p>
      <w:pPr>
        <w:pBdr>
          <w:bottom w:val="single" w:color="B45309" w:sz="12" w:space="1"/>
        </w:pBdr>
        <w:spacing w:after="50" w:before="0"/>
      </w:pPr>
      <w: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📞 +91 737-838-1494  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✉ </w:t>
      </w:r>
      <w:hyperlink w:history="1" r:id="rIdhpnjcrej2a3t2aqj01nug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kalbandetanmay@gmail.com</w:t>
        </w:r>
      </w:hyperlink>
      <w:r>
        <w:rPr>
          <w:rFonts w:ascii="Calibri" w:cs="Calibri" w:eastAsia="Calibri" w:hAnsi="Calibri"/>
          <w:color w:val="6B7280"/>
          <w:sz w:val="17"/>
          <w:szCs w:val="17"/>
        </w:rPr>
        <w:t xml:space="preserve">   🌐 </w:t>
      </w:r>
      <w:hyperlink w:history="1" r:id="rIdxstnircgyqdks_fqramhe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tanmaysk.in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 </w:t>
      </w:r>
      <w:hyperlink w:history="1" r:id="rIdfqzmic0yp098cnq_derum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7"/>
          <w:szCs w:val="17"/>
        </w:rPr>
        <w:t xml:space="preserve">   </w:t>
      </w:r>
      <w:hyperlink w:history="1" r:id="rId3p77pgf7cm5xmzctevjwe">
        <w:r>
          <w:rPr>
            <w:rFonts w:ascii="Calibri" w:cs="Calibri" w:eastAsia="Calibri" w:hAnsi="Calibri"/>
            <w:color w:val="0F766E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6B7280"/>
          <w:sz w:val="17"/>
          <w:szCs w:val="17"/>
        </w:rPr>
        <w:t xml:space="preserve">   📍 Bengaluru / Pune (Open to Relocate)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PROFESSIONAL SUMMARY</w:t>
      </w:r>
    </w:p>
    <w:p>
      <w:pPr>
        <w:spacing w:after="80" w:before="40"/>
      </w:pPr>
      <w:r>
        <w:rPr>
          <w:rFonts w:ascii="Calibri" w:cs="Calibri" w:eastAsia="Calibri" w:hAnsi="Calibri"/>
          <w:color w:val="374151"/>
          <w:sz w:val="18"/>
          <w:szCs w:val="18"/>
        </w:rPr>
        <w:t xml:space="preserve">Data Analyst and ML Practitioner with 2+ years of experience building predictive models, running statistical analyses, and translating complex data into actionable business decisions. Proven impact across lead scoring (85% accuracy, +23% sales conversion), customer segmentation, churn prediction (AUC 0.82), cohort analysis, and Power BI / Tableau dashboards serving senior stakeholders. Strong SQL and Python foundation; hands-on with hypothesis testing, A/B testing, and statistical validation. Independently builds AI-powered analytics tools — demonstrating technical depth well beyond standard analyst scope.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EXPERIENCE</w:t>
      </w:r>
    </w:p>
    <w:p>
      <w:pPr>
        <w:tabs>
          <w:tab w:val="right" w:pos="9360"/>
        </w:tabs>
        <w:spacing w:after="50" w:before="1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Analyst</w:t>
      </w:r>
      <w:r>
        <w:rPr>
          <w:rFonts w:ascii="Calibri" w:cs="Calibri" w:eastAsia="Calibri" w:hAnsi="Calibri"/>
          <w:color w:val="0F766E"/>
          <w:sz w:val="19"/>
          <w:szCs w:val="19"/>
        </w:rPr>
        <w:t xml:space="preserve">   ·   Capgemini — Noida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	Apr 2024 – Present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Analysed incident and operational data in SQL to identify recurring failure patterns, enabling client teams to prioritise remediation and reduce repeat incidents across high-priority service tiers.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Built ETL pipeline automating data cleaning and transformation workflows —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reduced manual entry errors 40% and saved 10+ hours/week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across the team.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Designed and maintained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8+ Power BI dashboards (DAX, Power Query)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across 3 business units, delivering real-time KPI visibility to senior leadership.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Standardised metric definitions and reporting frameworks across cross-functional teams —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cut manual data extraction time by 30%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and improved data trust stakeholder-wide.</w:t>
      </w:r>
    </w:p>
    <w:p>
      <w:pPr>
        <w:spacing w:after="30" w:before="0"/>
      </w:pPr>
      <w:r>
        <w:t xml:space="preserve"/>
      </w:r>
    </w:p>
    <w:p>
      <w:pPr>
        <w:tabs>
          <w:tab w:val="right" w:pos="9360"/>
        </w:tabs>
        <w:spacing w:after="50" w:before="15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Analyst Trainee</w:t>
      </w:r>
      <w:r>
        <w:rPr>
          <w:rFonts w:ascii="Calibri" w:cs="Calibri" w:eastAsia="Calibri" w:hAnsi="Calibri"/>
          <w:color w:val="0F766E"/>
          <w:sz w:val="19"/>
          <w:szCs w:val="19"/>
        </w:rPr>
        <w:t xml:space="preserve">   ·   Rubixe — Nagpur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	Nov 2022 – Dec 2023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Built lead scoring model (Random Forest) achieving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85% accuracy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— improved sales conversion by 23% and cut sales outreach effort by 15 hours/week.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Developed K-Means customer segmentation model, producing actionable customer clusters that directly shaped targeted marketing strategy for business stakeholders.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Built predictive maintenance models on sensor data to identify equipment failure patterns ahead of breakdowns — surfaced proactive intervention opportunities for operations teams.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Designed Tableau dashboards translating ML outputs into clear business visuals for non-technical decision-makers.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PROJECTS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▸  Lead Scoring &amp; Customer Segmentation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   Python · Scikit-learn · K-Means · Random Forest · Tableau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End-to-end ML pipeline: data cleaning → feature engineering → model training → Tableau presentation. Lead scoring hit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85% accuracy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, +23% sales conversion, −15 hrs/week outreach effort.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K-Means segmentation produced actionable customer clusters — presented via Tableau dashboards and directly adopted by business teams for campaign targeting.</w:t>
      </w:r>
    </w:p>
    <w:p>
      <w:pPr>
        <w:spacing w:after="20" w:before="0"/>
      </w:pPr>
      <w:r>
        <w:t xml:space="preserve"/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▸  SQL Cohort Retention Analysis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   SQL · Window Functions · CTEs · Python · Matplotlib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Pure-SQL cohort analysis using DATE_TRUNC, LAG(), and self-joins. Key insight: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Q4-acquired customers showed 35% higher 6-month retention than Q1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— directly reshaped marketing budget allocation.</w:t>
      </w:r>
    </w:p>
    <w:p>
      <w:pPr>
        <w:spacing w:after="20" w:before="0"/>
      </w:pPr>
      <w:r>
        <w:t xml:space="preserve"/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▸  Customer Churn Prediction + Statistical Validation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   Python · XGBoost · Scikit-learn · Statsmodels · Seaborn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Churn pipeline (Logistic Regression, RF, XGBoost). Chi-square + t-tests (p &lt; 0.05) for feature validation.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AUC 0.82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— identified 3 segments driving 60% of churn volume.</w:t>
      </w:r>
    </w:p>
    <w:p>
      <w:pPr>
        <w:spacing w:after="20" w:before="0"/>
      </w:pPr>
      <w:r>
        <w:t xml:space="preserve"/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▸  A/B Test — Checkout Conversion</w:t>
      </w:r>
      <w:r>
        <w:rPr>
          <w:rFonts w:ascii="Calibri" w:cs="Calibri" w:eastAsia="Calibri" w:hAnsi="Calibri"/>
          <w:i/>
          <w:iCs/>
          <w:color w:val="6B7280"/>
          <w:sz w:val="16"/>
          <w:szCs w:val="16"/>
        </w:rPr>
        <w:t xml:space="preserve">   Python · Pandas · SciPy · Statsmodels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Analysed A/B test (n=10,000). Variant B: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8.5% conversion lift (p&lt;0.01, 95% CI: [4.2%, 12.8%])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. Simpson's Paradox check passed. Projected ₹12L annual revenue uplift.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SKILLS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Python (primary)  ·  SQL  ·  R  ·  JavaScript (basic)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Analysis &amp; ML: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Pandas · NumPy · Scikit-learn · XGBoost · Random Forest · K-Means · Regression · Feature Engineering · Statistical Testing · A/B Testing · Cohort Analysis · Time Series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Visualisation: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Tableau  ·  Power BI (DAX, Power Query)  ·  Matplotlib  ·  Seaborn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SQL Server  ·  PostgreSQL  ·  MySQL  ·  Supabase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Cloud &amp; Tools: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AWS (Certified)  ·  GCP  ·  Jupyter  ·  Streamlit  ·  Excel  ·  Git/GitHub  ·  FastAPI</w:t>
      </w:r>
    </w:p>
    <w:p>
      <w:pPr>
        <w:spacing w:after="48" w:before="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Other: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ETL Pipelines  ·  Data Modelling  ·  Star/Snowflake Schema  ·  Prompt Engineering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EDUCATION</w:t>
      </w:r>
    </w:p>
    <w:p>
      <w:pPr>
        <w:tabs>
          <w:tab w:val="right" w:pos="9360"/>
        </w:tabs>
        <w:spacing w:after="20" w:before="5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B.E. Mechanical Engineering</w:t>
      </w:r>
      <w:r>
        <w:rPr>
          <w:rFonts w:ascii="Calibri" w:cs="Calibri" w:eastAsia="Calibri" w:hAnsi="Calibri"/>
          <w:color w:val="B45309"/>
          <w:sz w:val="18"/>
          <w:szCs w:val="18"/>
        </w:rPr>
        <w:t xml:space="preserve">  ·  CGPA 9.3 / 10.0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	2019 – 2022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17"/>
          <w:szCs w:val="17"/>
        </w:rPr>
        <w:t xml:space="preserve">Prof. Ram Meghe Institute of Technology &amp; Research, Amravati University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CERTIFICATIONS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AWS Cloud Technical Essentials — Amazon Web Services  (Dec 2024)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Certified Data Scientist — IABAC  (Sep 2023)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Google Data Analytics Foundations (2024)  ·  DataMites Data Science Bootcamp (2023)</w:t>
      </w:r>
    </w:p>
    <w:p>
      <w:pPr>
        <w:pBdr>
          <w:bottom w:val="single" w:color="B45309" w:sz="8" w:space="1"/>
        </w:pBdr>
        <w:shd w:fill="F8FAFC" w:val="clear"/>
        <w:spacing w:after="60" w:before="180"/>
      </w:pPr>
      <w:r>
        <w:rPr>
          <w:rFonts w:ascii="Calibri" w:cs="Calibri" w:eastAsia="Calibri" w:hAnsi="Calibri"/>
          <w:b/>
          <w:bCs/>
          <w:color w:val="1E293B"/>
          <w:spacing w:val="40"/>
          <w:sz w:val="17"/>
          <w:szCs w:val="17"/>
        </w:rPr>
        <w:t xml:space="preserve">  BEYOND THE DESK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Built and launched </w:t>
      </w: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Pustakam AI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 — AI-powered content platform accepted into Z.ai Startup Program. Demonstrates applied AI engineering beyond standard analyst scope.</w:t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Public GitHub — data analysis notebooks, ML pipelines, automation scripts: 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</w:r>
    </w:p>
    <w:p>
      <w:pPr>
        <w:pStyle w:val="ListParagraph"/>
        <w:numPr>
          <w:ilvl w:val="0"/>
          <w:numId w:val="2"/>
        </w:numPr>
        <w:spacing w:after="44" w:before="0"/>
      </w:pP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  <w:t xml:space="preserve">Portfolio blog documenting analytical methodologies: </w:t>
      </w:r>
      <w:r>
        <w:rPr>
          <w:rFonts w:ascii="Calibri" w:cs="Calibri" w:eastAsia="Calibri" w:hAnsi="Calibri"/>
          <w:b w:val="false"/>
          <w:bCs w:val="false"/>
          <w:color w:val="374151"/>
          <w:sz w:val="18"/>
          <w:szCs w:val="18"/>
        </w:rPr>
      </w:r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pnjcrej2a3t2aqj01nug" Type="http://schemas.openxmlformats.org/officeDocument/2006/relationships/hyperlink" Target="mailto:kalbandetanmay@gmail.com" TargetMode="External"/><Relationship Id="rIdxstnircgyqdks_fqramhe" Type="http://schemas.openxmlformats.org/officeDocument/2006/relationships/hyperlink" Target="https://tanmaysk.in" TargetMode="External"/><Relationship Id="rIdfqzmic0yp098cnq_derum" Type="http://schemas.openxmlformats.org/officeDocument/2006/relationships/hyperlink" Target="https://linkedin.com/in/tanmay-kalbande" TargetMode="External"/><Relationship Id="rId3p77pgf7cm5xmzctevjwe" Type="http://schemas.openxmlformats.org/officeDocument/2006/relationships/hyperlink" Target="https://github.com/tanmay-kalbande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2026-06-23T03:16:06.670Z</dcterms:created>
  <dcterms:modified xsi:type="dcterms:W3CDTF">2026-06-23T03:16:06.670Z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