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5C"/>
          <w:sz w:val="40"/>
          <w:szCs w:val="40"/>
        </w:rPr>
        <w:t xml:space="preserve">NdFeB Magnet Recycling Using Hydrogen Decrepitation</w:t>
      </w:r>
    </w:p>
    <w:p>
      <w:pPr>
        <w:spacing w:after="3000"/>
        <w:jc w:val="center"/>
      </w:pPr>
      <w:r>
        <w:rPr>
          <w:i/>
          <w:iCs/>
          <w:sz w:val="24"/>
          <w:szCs w:val="24"/>
        </w:rPr>
        <w:t xml:space="preserve">Hydrogen Decrepitation (HD) Based Rare Earth Element Recovery</w:t>
      </w:r>
    </w:p>
    <w:p>
      <w:pPr>
        <w:jc w:val="center"/>
      </w:pPr>
      <w:r>
        <w:rPr>
          <w:color w:val="555555"/>
          <w:sz w:val="20"/>
          <w:szCs w:val="20"/>
        </w:rPr>
        <w:t xml:space="preserve">E-waste NdFeB Magnets  →  Dismantling &amp; Cleaning  →  Hydrogen Decrepitation  →  Fine Powder  →  Acid Leaching  →  Separation &amp; Precipitation  →  Nd / Pr / Dy / Tb + Fe Recovery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1. E-Waste NdFeB Magnets</w:t>
      </w:r>
    </w:p>
    <w:p>
      <w:pPr>
        <w:spacing w:after="140"/>
      </w:pPr>
      <w:r>
        <w:rPr>
          <w:sz w:val="21"/>
          <w:szCs w:val="21"/>
        </w:rPr>
        <w:t xml:space="preserve">End-of-life NdFeB permanent magnets are collected from e-waste and subjected to dismantling and cleaning before further processing.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2. Dismantling &amp; Cleaning</w:t>
      </w:r>
    </w:p>
    <w:p>
      <w:pPr>
        <w:spacing w:after="140"/>
      </w:pPr>
      <w:r>
        <w:rPr>
          <w:sz w:val="21"/>
          <w:szCs w:val="21"/>
        </w:rPr>
        <w:t xml:space="preserve">Magnets are separated from the waste stream and cleaned to remove unwanted attachments and contaminants before Hydrogen Decrepitation.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3. Hydrogen Decrepitation (HD)</w:t>
      </w:r>
    </w:p>
    <w:p>
      <w:pPr>
        <w:spacing w:after="140"/>
      </w:pPr>
      <w:r>
        <w:rPr>
          <w:sz w:val="21"/>
          <w:szCs w:val="21"/>
        </w:rPr>
        <w:t xml:space="preserve">Hydrogen Decrepitation converts NdFeB magnets into a friable powder through hydrogen absorption, hydride formation, lattice expansion and cracking.</w:t>
      </w:r>
    </w:p>
    <w:p>
      <w:pPr>
        <w:pStyle w:val="Heading2"/>
        <w:spacing w:after="80" w:before="200"/>
      </w:pPr>
      <w:r>
        <w:rPr>
          <w:b/>
          <w:bCs/>
          <w:sz w:val="22"/>
          <w:szCs w:val="22"/>
        </w:rPr>
        <w:t xml:space="preserve">3.1 Hydrogen Absorption</w:t>
      </w:r>
    </w:p>
    <w:p>
      <w:pPr>
        <w:spacing w:after="140"/>
      </w:pPr>
      <w:r>
        <w:rPr>
          <w:sz w:val="21"/>
          <w:szCs w:val="21"/>
        </w:rPr>
        <w:t xml:space="preserve">Hydrogen (H₂) diffuses into the NdFeB magnet and reacts with the alloy phases.</w:t>
      </w:r>
    </w:p>
    <w:p>
      <w:pPr>
        <w:pStyle w:val="Heading2"/>
        <w:spacing w:after="80" w:before="200"/>
      </w:pPr>
      <w:r>
        <w:rPr>
          <w:b/>
          <w:bCs/>
          <w:sz w:val="22"/>
          <w:szCs w:val="22"/>
        </w:rPr>
        <w:t xml:space="preserve">3.2 Hydride Formation</w:t>
      </w:r>
    </w:p>
    <w:p>
      <w:pPr>
        <w:spacing w:after="140"/>
      </w:pPr>
      <w:r>
        <w:rPr>
          <w:sz w:val="21"/>
          <w:szCs w:val="21"/>
        </w:rPr>
        <w:t xml:space="preserve">Hydrogen reacts with the Nd-rich phase and promotes hydride formation. The associated volume expansion generates internal stresses.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5C" w:sz="6"/>
              <w:left w:val="single" w:color="1F4E5C" w:sz="6"/>
              <w:bottom w:val="single" w:color="1F4E5C" w:sz="6"/>
              <w:right w:val="single" w:color="1F4E5C" w:sz="6"/>
            </w:tcBorders>
            <w:shd w:fill="EAF2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sz w:val="21"/>
                <w:szCs w:val="21"/>
              </w:rPr>
              <w:t xml:space="preserve">Chemical Reaction</w:t>
            </w:r>
          </w:p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sz w:val="21"/>
                <w:szCs w:val="21"/>
              </w:rPr>
              <w:t xml:space="preserve">Nd₂Fe₁₄B  +  xH₂  →  Nd₂Fe₁₄B·Hₓ</w:t>
            </w:r>
          </w:p>
        </w:tc>
      </w:tr>
    </w:tbl>
    <w:p>
      <w:pPr>
        <w:spacing w:after="140" w:before="160"/>
      </w:pPr>
    </w:p>
    <w:p>
      <w:pPr>
        <w:pStyle w:val="Heading2"/>
        <w:spacing w:after="80" w:before="200"/>
      </w:pPr>
      <w:r>
        <w:rPr>
          <w:b/>
          <w:bCs/>
          <w:sz w:val="22"/>
          <w:szCs w:val="22"/>
        </w:rPr>
        <w:t xml:space="preserve">3.3 Cracking / Decrepitation</w:t>
      </w:r>
    </w:p>
    <w:p>
      <w:pPr>
        <w:spacing w:after="160"/>
      </w:pPr>
      <w:r>
        <w:rPr>
          <w:i/>
          <w:iCs/>
          <w:color w:val="444444"/>
          <w:sz w:val="21"/>
          <w:szCs w:val="21"/>
        </w:rPr>
        <w:t xml:space="preserve">H₂ diffusion  →  hydride formation  →  lattice / volume expansion  →  internal stress  →  cracking  →  fine NdFeB powder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4. Fine Powder Generation</w:t>
      </w:r>
    </w:p>
    <w:p>
      <w:pPr>
        <w:spacing w:after="140"/>
      </w:pPr>
      <w:r>
        <w:rPr>
          <w:sz w:val="21"/>
          <w:szCs w:val="21"/>
        </w:rPr>
        <w:t xml:space="preserve">The brittle magnet breaks down into fine particles, making subsequent hydrometallurgical treatment easier and reducing the need for conventional high-temperature melting.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5. Acid Leaching</w:t>
      </w:r>
    </w:p>
    <w:p>
      <w:pPr>
        <w:spacing w:after="140"/>
      </w:pPr>
      <w:r>
        <w:rPr>
          <w:sz w:val="21"/>
          <w:szCs w:val="21"/>
        </w:rPr>
        <w:t xml:space="preserve">The HD powder can be treated using a suitable acid — HCl, H₂SO₄ or HNO₃. Acid selection and operating conditions require experimental optimization.</w:t>
      </w:r>
    </w:p>
    <w:p>
      <w:pPr>
        <w:spacing w:after="160"/>
      </w:pPr>
      <w:r>
        <w:rPr>
          <w:i/>
          <w:iCs/>
          <w:color w:val="444444"/>
          <w:sz w:val="21"/>
          <w:szCs w:val="21"/>
        </w:rPr>
        <w:t xml:space="preserve">Leachate  →  Fe removal / recovery  →  REE separation  →  precipitation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6. Rare Earth Element Separation</w:t>
      </w:r>
    </w:p>
    <w:p>
      <w:pPr>
        <w:spacing w:after="140"/>
      </w:pPr>
      <w:r>
        <w:rPr>
          <w:sz w:val="21"/>
          <w:szCs w:val="21"/>
        </w:rPr>
        <w:t xml:space="preserve">The rare-earth-rich stream is processed to recover the principal NdFeB-associated rare earth elements: Nd (Neodymium), Pr (Praseodymium), Dy (Dysprosium) and Tb (Terbium). Other elements depend on the magnet composition.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7. Iron Recovery</w:t>
      </w:r>
    </w:p>
    <w:p>
      <w:pPr>
        <w:spacing w:after="140"/>
      </w:pPr>
      <w:r>
        <w:rPr>
          <w:sz w:val="21"/>
          <w:szCs w:val="21"/>
        </w:rPr>
        <w:t xml:space="preserve">Iron is separated as a side stream rather than being treated only as waste. Depending on the downstream process, Fe may be recovered as an iron salt or iron oxide.</w:t>
      </w:r>
    </w:p>
    <w:p>
      <w:pPr>
        <w:spacing w:after="160"/>
      </w:pPr>
      <w:r>
        <w:rPr>
          <w:i/>
          <w:iCs/>
          <w:color w:val="444444"/>
          <w:sz w:val="21"/>
          <w:szCs w:val="21"/>
        </w:rPr>
        <w:t xml:space="preserve">Leaching solution  ↙ REEs → Nd / Pr / Dy / Tb        ↘ Fe → Fe salt / Fe oxide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8. Overall Material Flow</w:t>
      </w:r>
    </w:p>
    <w:p>
      <w:pPr>
        <w:spacing w:after="160"/>
      </w:pPr>
      <w:r>
        <w:rPr>
          <w:i/>
          <w:iCs/>
          <w:color w:val="444444"/>
          <w:sz w:val="21"/>
          <w:szCs w:val="21"/>
        </w:rPr>
        <w:t xml:space="preserve">E-waste NdFeB magnet → Dismantling &amp; cleaning → H₂ absorption → Hydride formation → Expansion → Cracking → Fine powder → Acid leaching → Fe / REE separation → Nd / Pr / Dy / Tb recovery → Fe recovery → Safe waste treatment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9. HD vs HDDR</w:t>
      </w:r>
    </w:p>
    <w:p>
      <w:pPr>
        <w:spacing w:after="140"/>
      </w:pPr>
      <w:r>
        <w:rPr>
          <w:sz w:val="21"/>
          <w:szCs w:val="21"/>
        </w:rPr>
        <w:t xml:space="preserve">HD (Hydrogen Decrepitation) focuses on hydrogen-assisted embrittlement and powder generation. HDDR (Hydrogenation–Disproportionation–Desorption–Recombination) is a more advanced treatment that can modify microstructure and magnetic properties. HDDR should only be included as an actual process step if it is experimentally performed in the project.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10. Key Process Parameters</w:t>
      </w:r>
    </w:p>
    <w:p>
      <w:pPr>
        <w:spacing w:after="140"/>
      </w:pPr>
      <w:r>
        <w:rPr>
          <w:sz w:val="21"/>
          <w:szCs w:val="21"/>
        </w:rPr>
        <w:t xml:space="preserve">Parameters should be reported as experimental conditions or validated process ranges, not assumed fixed values.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shd w:fill="1F4E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shd w:fill="1F4E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Range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H₂ pressure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– 10 bar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– 500 °C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Reaction time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– 10 h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H₂ purity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99.9%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Particle size (before HD)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– 5 mm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Powder size (after HD)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 – 100 μm</w:t>
            </w:r>
          </w:p>
        </w:tc>
      </w:tr>
    </w:tbl>
    <w:p>
      <w:pPr>
        <w:spacing w:before="260"/>
      </w:pP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11. Comparison with Conventional Pyrometallurgy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shd w:fill="1F4E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1F4E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HD + Hydrometallurgy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temperature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Lower-temperature route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Melting requirement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Avoids melting in the powder-generation stage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Downstream handling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Produces a leachable powder directly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 recovery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Potential for selective REE recovery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 demand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Comparatively lower thermal energy input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shd w:fill="1F4E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1F4E5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Conventional Pyrometallurgy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temperature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temperature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Melting requirement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Requires melting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Downstream handling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Metal separation only after melting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 recovery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 selective, bulk metal recovery</w:t>
            </w:r>
          </w:p>
        </w:tc>
      </w:tr>
      <w:tr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 demand</w:t>
            </w:r>
          </w:p>
        </w:tc>
        <w:tc>
          <w:tcPr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energy intensive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12. Advantages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✅  </w:t>
      </w:r>
      <w:r>
        <w:rPr>
          <w:sz w:val="21"/>
          <w:szCs w:val="21"/>
        </w:rPr>
        <w:t xml:space="preserve">Lower thermal requirement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✅  </w:t>
      </w:r>
      <w:r>
        <w:rPr>
          <w:sz w:val="21"/>
          <w:szCs w:val="21"/>
        </w:rPr>
        <w:t xml:space="preserve">High REE recovery potential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✅  </w:t>
      </w:r>
      <w:r>
        <w:rPr>
          <w:sz w:val="21"/>
          <w:szCs w:val="21"/>
        </w:rPr>
        <w:t xml:space="preserve">Direct powder generation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✅  </w:t>
      </w:r>
      <w:r>
        <w:rPr>
          <w:sz w:val="21"/>
          <w:szCs w:val="21"/>
        </w:rPr>
        <w:t xml:space="preserve">Reduced requirement for melting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✅  </w:t>
      </w:r>
      <w:r>
        <w:rPr>
          <w:sz w:val="21"/>
          <w:szCs w:val="21"/>
        </w:rPr>
        <w:t xml:space="preserve">Compatible with hydrometallurgical separation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13. Challenges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⚠  </w:t>
      </w:r>
      <w:r>
        <w:rPr>
          <w:sz w:val="21"/>
          <w:szCs w:val="21"/>
        </w:rPr>
        <w:t xml:space="preserve">H₂ safety requirements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⚠  </w:t>
      </w:r>
      <w:r>
        <w:rPr>
          <w:sz w:val="21"/>
          <w:szCs w:val="21"/>
        </w:rPr>
        <w:t xml:space="preserve">High-purity hydrogen requirement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⚠  </w:t>
      </w:r>
      <w:r>
        <w:rPr>
          <w:sz w:val="21"/>
          <w:szCs w:val="21"/>
        </w:rPr>
        <w:t xml:space="preserve">Acid consumption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⚠  </w:t>
      </w:r>
      <w:r>
        <w:rPr>
          <w:sz w:val="21"/>
          <w:szCs w:val="21"/>
        </w:rPr>
        <w:t xml:space="preserve">Wastewater treatment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⚠  </w:t>
      </w:r>
      <w:r>
        <w:rPr>
          <w:sz w:val="21"/>
          <w:szCs w:val="21"/>
        </w:rPr>
        <w:t xml:space="preserve">Process optimization requirements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14. Environmental &amp; Circular-Economy Considerations</w:t>
      </w:r>
    </w:p>
    <w:p>
      <w:pPr>
        <w:spacing w:after="140"/>
      </w:pPr>
      <w:r>
        <w:rPr>
          <w:sz w:val="21"/>
          <w:szCs w:val="21"/>
        </w:rPr>
        <w:t xml:space="preserve">Potential indicators for evaluation include energy consumption, acid consumption, H₂ consumption, CO₂ emissions, REE recovery percentage, Fe recovery percentage and waste generation. Experimental data should be used before assigning numerical performance claims.</w:t>
      </w:r>
    </w:p>
    <w:p>
      <w:pPr>
        <w:pStyle w:val="Heading1"/>
        <w:spacing w:after="120" w:before="320"/>
      </w:pPr>
      <w:r>
        <w:rPr>
          <w:b/>
          <w:bCs/>
          <w:color w:val="1F4E5C"/>
          <w:sz w:val="26"/>
          <w:szCs w:val="26"/>
        </w:rPr>
        <w:t xml:space="preserve">15. Example Material Balance</w:t>
      </w:r>
    </w:p>
    <w:p>
      <w:pPr>
        <w:spacing w:after="160"/>
      </w:pPr>
      <w:r>
        <w:rPr>
          <w:i/>
          <w:iCs/>
          <w:color w:val="444444"/>
          <w:sz w:val="21"/>
          <w:szCs w:val="21"/>
        </w:rPr>
        <w:t xml:space="preserve">Input NdFeB magnets → Cleaned magnets → HD powder → REE-rich leachate + Fe-rich stream → Nd / Pr / Dy / Tb concentrates + Fe product</w:t>
      </w:r>
    </w:p>
    <w:p>
      <w:pPr>
        <w:spacing w:after="140"/>
      </w:pPr>
      <w:r>
        <w:rPr>
          <w:sz w:val="21"/>
          <w:szCs w:val="21"/>
        </w:rPr>
        <w:t xml:space="preserve">Example material balance — experimental values required. Actual quantities must be obtained experimentally; no numerical values are assumed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C90E3A77-4E4B-4ED1-BB1F-454D0E7255A9}"/>
</file>

<file path=customXml/itemProps2.xml><?xml version="1.0" encoding="utf-8"?>
<ds:datastoreItem xmlns:ds="http://schemas.openxmlformats.org/officeDocument/2006/customXml" ds:itemID="{4404EE20-D62E-4E46-BF85-AD930C7644D5}"/>
</file>

<file path=customXml/itemProps3.xml><?xml version="1.0" encoding="utf-8"?>
<ds:datastoreItem xmlns:ds="http://schemas.openxmlformats.org/officeDocument/2006/customXml" ds:itemID="{D746F335-0722-44E5-9A4A-CDF1EEFA974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2026-08-18T03:37:07Z</dcterms:created>
  <dcterms:modified xsi:type="dcterms:W3CDTF">2026-08-18T03:37:07Z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