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rFonts w:ascii="Times New Roman" w:hAnsi="Times New Roman"/>
          <w:b/>
          <w:i w:val="0"/>
          <w:sz w:val="22"/>
        </w:rPr>
        <w:t>FORM III</w:t>
      </w:r>
    </w:p>
    <w:p>
      <w:pPr>
        <w:spacing w:after="40"/>
      </w:pPr>
    </w:p>
    <w:p>
      <w:pPr>
        <w:spacing w:after="80"/>
        <w:jc w:val="both"/>
      </w:pPr>
      <w:r>
        <w:rPr>
          <w:rFonts w:ascii="Times New Roman" w:hAnsi="Times New Roman"/>
          <w:b w:val="0"/>
          <w:i w:val="0"/>
          <w:sz w:val="22"/>
        </w:rPr>
        <w:t>[</w:t>
      </w:r>
      <w:r>
        <w:rPr>
          <w:rFonts w:ascii="Times New Roman" w:hAnsi="Times New Roman"/>
          <w:b w:val="0"/>
          <w:i/>
          <w:sz w:val="22"/>
        </w:rPr>
        <w:t>See rule 13(1) of the Consumer Protection Rules, 2024</w:t>
      </w:r>
      <w:r>
        <w:rPr>
          <w:rFonts w:ascii="Times New Roman" w:hAnsi="Times New Roman"/>
          <w:b w:val="0"/>
          <w:i w:val="0"/>
          <w:sz w:val="22"/>
        </w:rPr>
        <w:t>]</w:t>
      </w:r>
    </w:p>
    <w:p>
      <w:pPr>
        <w:spacing w:after="40"/>
      </w:pPr>
    </w:p>
    <w:p>
      <w:pPr>
        <w:pBdr>
          <w:bottom w:val="single" w:sz="6" w:space="1" w:color="000000"/>
        </w:pBdr>
      </w:pPr>
    </w:p>
    <w:p>
      <w:pPr>
        <w:spacing w:after="40"/>
      </w:pPr>
    </w:p>
    <w:p>
      <w:pPr>
        <w:jc w:val="center"/>
      </w:pPr>
      <w:r>
        <w:rPr>
          <w:rFonts w:ascii="Times New Roman" w:hAnsi="Times New Roman"/>
          <w:b/>
          <w:i w:val="0"/>
          <w:sz w:val="26"/>
        </w:rPr>
        <w:t>BEFORE THE DISTRICT CONSUMER DISPUTES REDRESSAL COMMISSION</w:t>
      </w:r>
    </w:p>
    <w:p>
      <w:pPr>
        <w:spacing w:after="40"/>
      </w:pPr>
    </w:p>
    <w:p>
      <w:pPr>
        <w:jc w:val="left"/>
        <w:pBdr>
          <w:bottom w:val="single" w:sz="4" w:space="1" w:color="000000"/>
        </w:pBdr>
      </w:pPr>
      <w:r>
        <w:rPr>
          <w:rFonts w:ascii="Times New Roman" w:hAnsi="Times New Roman"/>
          <w:b/>
          <w:i w:val="0"/>
          <w:sz w:val="24"/>
        </w:rPr>
        <w:t>MUMBAI URBAN DISTRICT, MAHARASHTRA</w:t>
      </w:r>
    </w:p>
    <w:p>
      <w:pPr>
        <w:spacing w:after="40"/>
      </w:pPr>
    </w:p>
    <w:p>
      <w:pPr>
        <w:pBdr>
          <w:bottom w:val="single" w:sz="6" w:space="1" w:color="000000"/>
        </w:pBdr>
      </w:pPr>
    </w:p>
    <w:p>
      <w:pPr>
        <w:spacing w:after="40"/>
      </w:pPr>
    </w:p>
    <w:p>
      <w:pPr>
        <w:spacing w:after="80"/>
        <w:jc w:val="both"/>
      </w:pPr>
      <w:r>
        <w:rPr>
          <w:rFonts w:ascii="Times New Roman" w:hAnsi="Times New Roman"/>
          <w:b/>
          <w:i w:val="0"/>
          <w:sz w:val="22"/>
        </w:rPr>
        <w:t>COMPLAINT NO.:</w:t>
      </w:r>
      <w:r>
        <w:rPr>
          <w:rFonts w:ascii="Times New Roman" w:hAnsi="Times New Roman"/>
          <w:b w:val="0"/>
          <w:i w:val="0"/>
          <w:sz w:val="22"/>
        </w:rPr>
        <w:t xml:space="preserve"> </w:t>
      </w:r>
      <w:r>
        <w:rPr>
          <w:rFonts w:ascii="Times New Roman" w:hAnsi="Times New Roman"/>
          <w:b w:val="0"/>
          <w:i/>
          <w:sz w:val="22"/>
        </w:rPr>
        <w:t>(To be assigned by the Registry)</w:t>
      </w:r>
    </w:p>
    <w:p>
      <w:pPr>
        <w:spacing w:after="40"/>
      </w:pPr>
    </w:p>
    <w:p>
      <w:pPr>
        <w:spacing w:after="80"/>
        <w:jc w:val="both"/>
      </w:pPr>
      <w:r>
        <w:rPr>
          <w:rFonts w:ascii="Times New Roman" w:hAnsi="Times New Roman"/>
          <w:b/>
          <w:i w:val="0"/>
          <w:sz w:val="22"/>
        </w:rPr>
        <w:t>COMPLAINT UNDER SECTION 35 OF THE CONSUMER PROTECTION ACT, 2019</w:t>
      </w:r>
    </w:p>
    <w:p>
      <w:pPr>
        <w:spacing w:after="40"/>
      </w:pPr>
    </w:p>
    <w:p>
      <w:pPr>
        <w:pBdr>
          <w:bottom w:val="single" w:sz="6" w:space="1" w:color="000000"/>
        </w:pBdr>
      </w:pPr>
    </w:p>
    <w:p>
      <w:pPr>
        <w:spacing w:after="40"/>
      </w:pPr>
    </w:p>
    <w:p>
      <w:pPr>
        <w:spacing w:after="80"/>
        <w:jc w:val="both"/>
      </w:pPr>
      <w:r>
        <w:rPr>
          <w:rFonts w:ascii="Times New Roman" w:hAnsi="Times New Roman"/>
          <w:b/>
          <w:i w:val="0"/>
          <w:sz w:val="22"/>
        </w:rPr>
        <w:t>COMPLAINANT:</w:t>
      </w:r>
    </w:p>
    <w:p>
      <w:pPr>
        <w:spacing w:after="40"/>
      </w:pPr>
    </w:p>
    <w:p>
      <w:pPr>
        <w:spacing w:after="80"/>
        <w:jc w:val="both"/>
      </w:pPr>
      <w:r>
        <w:rPr>
          <w:rFonts w:ascii="Times New Roman" w:hAnsi="Times New Roman"/>
          <w:b/>
          <w:i w:val="0"/>
          <w:sz w:val="22"/>
        </w:rPr>
        <w:t>RAJESH KUMAR</w:t>
      </w:r>
    </w:p>
    <w:p>
      <w:pPr>
        <w:spacing w:after="80"/>
        <w:jc w:val="both"/>
      </w:pPr>
      <w:r>
        <w:rPr>
          <w:rFonts w:ascii="Times New Roman" w:hAnsi="Times New Roman"/>
          <w:b w:val="0"/>
          <w:i w:val="0"/>
          <w:sz w:val="22"/>
        </w:rPr>
        <w:t>S/o. [Father's Name]</w:t>
      </w:r>
    </w:p>
    <w:p>
      <w:pPr>
        <w:spacing w:after="80"/>
        <w:jc w:val="both"/>
      </w:pPr>
      <w:r>
        <w:rPr>
          <w:rFonts w:ascii="Times New Roman" w:hAnsi="Times New Roman"/>
          <w:b w:val="0"/>
          <w:i w:val="0"/>
          <w:sz w:val="22"/>
        </w:rPr>
        <w:t>Flat 4B, Shanti Nagar,</w:t>
      </w:r>
    </w:p>
    <w:p>
      <w:pPr>
        <w:spacing w:after="80"/>
        <w:jc w:val="both"/>
      </w:pPr>
      <w:r>
        <w:rPr>
          <w:rFonts w:ascii="Times New Roman" w:hAnsi="Times New Roman"/>
          <w:b w:val="0"/>
          <w:i w:val="0"/>
          <w:sz w:val="22"/>
        </w:rPr>
        <w:t>Andheri West,</w:t>
      </w:r>
    </w:p>
    <w:p>
      <w:pPr>
        <w:spacing w:after="80"/>
        <w:jc w:val="both"/>
      </w:pPr>
      <w:r>
        <w:rPr>
          <w:rFonts w:ascii="Times New Roman" w:hAnsi="Times New Roman"/>
          <w:b w:val="0"/>
          <w:i w:val="0"/>
          <w:sz w:val="22"/>
        </w:rPr>
        <w:t>Mumbai — 400058</w:t>
      </w:r>
    </w:p>
    <w:p>
      <w:pPr>
        <w:spacing w:after="80"/>
        <w:jc w:val="both"/>
      </w:pPr>
      <w:r>
        <w:rPr>
          <w:rFonts w:ascii="Times New Roman" w:hAnsi="Times New Roman"/>
          <w:b w:val="0"/>
          <w:i w:val="0"/>
          <w:sz w:val="22"/>
        </w:rPr>
        <w:t>Maharashtra</w:t>
      </w:r>
    </w:p>
    <w:p>
      <w:pPr>
        <w:spacing w:after="80"/>
        <w:jc w:val="both"/>
      </w:pPr>
      <w:r>
        <w:rPr>
          <w:rFonts w:ascii="Times New Roman" w:hAnsi="Times New Roman"/>
          <w:b w:val="0"/>
          <w:i w:val="0"/>
          <w:sz w:val="22"/>
        </w:rPr>
        <w:t>Phone No.: 9876543210</w:t>
      </w:r>
    </w:p>
    <w:p>
      <w:pPr>
        <w:spacing w:after="80"/>
        <w:jc w:val="both"/>
      </w:pPr>
      <w:r>
        <w:rPr>
          <w:rFonts w:ascii="Times New Roman" w:hAnsi="Times New Roman"/>
          <w:b w:val="0"/>
          <w:i w:val="0"/>
          <w:sz w:val="22"/>
        </w:rPr>
        <w:t>Email: rajeshkumar4582@gmail.com</w:t>
      </w:r>
    </w:p>
    <w:p>
      <w:pPr>
        <w:spacing w:after="40"/>
      </w:pPr>
    </w:p>
    <w:p>
      <w:pPr>
        <w:spacing w:after="80"/>
        <w:jc w:val="both"/>
      </w:pPr>
      <w:r>
        <w:rPr>
          <w:rFonts w:ascii="Times New Roman" w:hAnsi="Times New Roman"/>
          <w:b w:val="0"/>
          <w:i/>
          <w:sz w:val="22"/>
        </w:rPr>
        <w:t>(Herein after referred to as "the Complainant")</w:t>
      </w:r>
    </w:p>
    <w:p>
      <w:pPr>
        <w:spacing w:after="40"/>
      </w:pPr>
    </w:p>
    <w:p>
      <w:pPr>
        <w:pBdr>
          <w:bottom w:val="single" w:sz="6" w:space="1" w:color="000000"/>
        </w:pBdr>
      </w:pPr>
    </w:p>
    <w:p>
      <w:pPr>
        <w:spacing w:after="40"/>
      </w:pPr>
    </w:p>
    <w:p>
      <w:pPr>
        <w:spacing w:after="80"/>
        <w:jc w:val="both"/>
      </w:pPr>
      <w:r>
        <w:rPr>
          <w:rFonts w:ascii="Times New Roman" w:hAnsi="Times New Roman"/>
          <w:b/>
          <w:i w:val="0"/>
          <w:sz w:val="22"/>
        </w:rPr>
        <w:t>OPPOSITE PARTY:</w:t>
      </w:r>
    </w:p>
    <w:p>
      <w:pPr>
        <w:spacing w:after="40"/>
      </w:pPr>
    </w:p>
    <w:p>
      <w:pPr>
        <w:spacing w:after="80"/>
        <w:jc w:val="both"/>
      </w:pPr>
      <w:r>
        <w:rPr>
          <w:rFonts w:ascii="Times New Roman" w:hAnsi="Times New Roman"/>
          <w:b/>
          <w:i w:val="0"/>
          <w:sz w:val="22"/>
        </w:rPr>
        <w:t>FLIPKART INTERNET PVT. LTD.</w:t>
      </w:r>
    </w:p>
    <w:p>
      <w:pPr>
        <w:spacing w:after="80"/>
        <w:jc w:val="both"/>
      </w:pPr>
      <w:r>
        <w:rPr>
          <w:rFonts w:ascii="Times New Roman" w:hAnsi="Times New Roman"/>
          <w:b w:val="0"/>
          <w:i w:val="0"/>
          <w:sz w:val="22"/>
        </w:rPr>
        <w:t>(Company incorporated under the Companies Act, 2013)</w:t>
      </w:r>
    </w:p>
    <w:p>
      <w:pPr>
        <w:spacing w:after="80"/>
        <w:jc w:val="both"/>
      </w:pPr>
      <w:r>
        <w:rPr>
          <w:rFonts w:ascii="Times New Roman" w:hAnsi="Times New Roman"/>
          <w:b w:val="0"/>
          <w:i w:val="0"/>
          <w:sz w:val="22"/>
        </w:rPr>
        <w:t>Having its registered office at:</w:t>
      </w:r>
    </w:p>
    <w:p>
      <w:pPr>
        <w:spacing w:after="80"/>
        <w:jc w:val="both"/>
      </w:pPr>
      <w:r>
        <w:rPr>
          <w:rFonts w:ascii="Times New Roman" w:hAnsi="Times New Roman"/>
          <w:b w:val="0"/>
          <w:i w:val="0"/>
          <w:sz w:val="22"/>
        </w:rPr>
        <w:t>Vaishnavi Summit, No. 6/B, 7th Main,</w:t>
      </w:r>
    </w:p>
    <w:p>
      <w:pPr>
        <w:spacing w:after="80"/>
        <w:jc w:val="both"/>
      </w:pPr>
      <w:r>
        <w:rPr>
          <w:rFonts w:ascii="Times New Roman" w:hAnsi="Times New Roman"/>
          <w:b w:val="0"/>
          <w:i w:val="0"/>
          <w:sz w:val="22"/>
        </w:rPr>
        <w:t>80 Feet Road, Koramangala,</w:t>
      </w:r>
    </w:p>
    <w:p>
      <w:pPr>
        <w:spacing w:after="80"/>
        <w:jc w:val="both"/>
      </w:pPr>
      <w:r>
        <w:rPr>
          <w:rFonts w:ascii="Times New Roman" w:hAnsi="Times New Roman"/>
          <w:b w:val="0"/>
          <w:i w:val="0"/>
          <w:sz w:val="22"/>
        </w:rPr>
        <w:t>Bengaluru — 560034</w:t>
      </w:r>
    </w:p>
    <w:p>
      <w:pPr>
        <w:spacing w:after="80"/>
        <w:jc w:val="both"/>
      </w:pPr>
      <w:r>
        <w:rPr>
          <w:rFonts w:ascii="Times New Roman" w:hAnsi="Times New Roman"/>
          <w:b w:val="0"/>
          <w:i w:val="0"/>
          <w:sz w:val="22"/>
        </w:rPr>
        <w:t>Karnataka</w:t>
      </w:r>
    </w:p>
    <w:p>
      <w:pPr>
        <w:spacing w:after="40"/>
      </w:pPr>
    </w:p>
    <w:p>
      <w:pPr>
        <w:spacing w:after="80"/>
        <w:jc w:val="both"/>
      </w:pPr>
      <w:r>
        <w:rPr>
          <w:rFonts w:ascii="Times New Roman" w:hAnsi="Times New Roman"/>
          <w:b w:val="0"/>
          <w:i/>
          <w:sz w:val="22"/>
        </w:rPr>
        <w:t>(Herein after referred to as "the Opposite Party" / "the Seller")</w:t>
      </w:r>
    </w:p>
    <w:p>
      <w:pPr>
        <w:spacing w:after="40"/>
      </w:pPr>
    </w:p>
    <w:p>
      <w:pPr>
        <w:pBdr>
          <w:bottom w:val="single" w:sz="6" w:space="1" w:color="000000"/>
        </w:pBdr>
      </w:pPr>
    </w:p>
    <w:p>
      <w:pPr>
        <w:spacing w:after="40"/>
      </w:pPr>
    </w:p>
    <w:p>
      <w:pPr>
        <w:spacing w:after="80"/>
        <w:jc w:val="both"/>
      </w:pPr>
      <w:r>
        <w:rPr>
          <w:rFonts w:ascii="Times New Roman" w:hAnsi="Times New Roman"/>
          <w:b/>
          <w:i w:val="0"/>
          <w:sz w:val="22"/>
        </w:rPr>
        <w:t>SUBJECT:</w:t>
      </w:r>
      <w:r>
        <w:rPr>
          <w:rFonts w:ascii="Times New Roman" w:hAnsi="Times New Roman"/>
          <w:b w:val="0"/>
          <w:i w:val="0"/>
          <w:sz w:val="22"/>
        </w:rPr>
        <w:t xml:space="preserve"> Complaint under Section 35 of the Consumer Protection Act, 2019 against the Opposite Party for deficiency in service and unfair trade practice in connection with the sale and delivery of a defective/misbranded product, namely a Samsung Galaxy M34 5G smartphone.</w:t>
      </w:r>
    </w:p>
    <w:p>
      <w:pPr>
        <w:spacing w:after="40"/>
      </w:pPr>
    </w:p>
    <w:p>
      <w:pPr>
        <w:pBdr>
          <w:bottom w:val="single" w:sz="6" w:space="1" w:color="000000"/>
        </w:pBdr>
      </w:pPr>
    </w:p>
    <w:p>
      <w:pPr>
        <w:spacing w:after="40"/>
      </w:pPr>
    </w:p>
    <w:p>
      <w:pPr>
        <w:jc w:val="left"/>
        <w:pBdr>
          <w:bottom w:val="single" w:sz="4" w:space="1" w:color="000000"/>
        </w:pBdr>
      </w:pPr>
      <w:r>
        <w:rPr>
          <w:rFonts w:ascii="Times New Roman" w:hAnsi="Times New Roman"/>
          <w:b/>
          <w:i w:val="0"/>
          <w:sz w:val="24"/>
        </w:rPr>
        <w:t>FACTS OF THE COMPLAINT</w:t>
      </w:r>
    </w:p>
    <w:p>
      <w:pPr>
        <w:spacing w:after="40"/>
      </w:pPr>
    </w:p>
    <w:p>
      <w:pPr>
        <w:spacing w:after="80"/>
        <w:jc w:val="both"/>
      </w:pPr>
      <w:r>
        <w:rPr>
          <w:rFonts w:ascii="Times New Roman" w:hAnsi="Times New Roman"/>
          <w:b w:val="0"/>
          <w:i w:val="0"/>
          <w:sz w:val="22"/>
        </w:rPr>
        <w:t>The Complainant most respectfully submits and states before this Honourable Commission as follows:</w:t>
      </w:r>
    </w:p>
    <w:p>
      <w:pPr>
        <w:spacing w:after="40"/>
      </w:pPr>
    </w:p>
    <w:p>
      <w:pPr>
        <w:spacing w:after="80"/>
        <w:ind w:left="425" w:hanging="425"/>
      </w:pPr>
      <w:r>
        <w:rPr>
          <w:rFonts w:ascii="Times New Roman" w:hAnsi="Times New Roman"/>
          <w:b w:val="0"/>
          <w:i w:val="0"/>
          <w:sz w:val="22"/>
        </w:rPr>
        <w:t xml:space="preserve">1. </w:t>
      </w:r>
      <w:r>
        <w:rPr>
          <w:rFonts w:ascii="Times New Roman" w:hAnsi="Times New Roman"/>
          <w:b w:val="0"/>
          <w:i w:val="0"/>
          <w:sz w:val="22"/>
        </w:rPr>
        <w:t>That the Complainant is a consumer within the meaning of Section 2(7) of the Consumer Protection Act, 2019 (hereinafter referred to as "the Act") and is a law-abiding citizen of India, ordinarily residing at the above-stated address. The Opposite Party is a "seller" and "e-commerce entity" within the meanings of Sections 2(37) and 2(16) of the Act, respectively, engaged in the business of operating an online marketplace/platform through its mobile application and website, www.flipkart.com, for the sale of various consumer goods to the general public.</w:t>
      </w:r>
    </w:p>
    <w:p>
      <w:pPr>
        <w:spacing w:after="40"/>
      </w:pPr>
    </w:p>
    <w:p>
      <w:pPr>
        <w:spacing w:after="80"/>
        <w:ind w:left="425" w:hanging="425"/>
      </w:pPr>
      <w:r>
        <w:rPr>
          <w:rFonts w:ascii="Times New Roman" w:hAnsi="Times New Roman"/>
          <w:b w:val="0"/>
          <w:i w:val="0"/>
          <w:sz w:val="22"/>
        </w:rPr>
        <w:t xml:space="preserve">2. </w:t>
      </w:r>
      <w:r>
        <w:rPr>
          <w:rFonts w:ascii="Times New Roman" w:hAnsi="Times New Roman"/>
          <w:b w:val="0"/>
          <w:i w:val="0"/>
          <w:sz w:val="22"/>
        </w:rPr>
        <w:t xml:space="preserve">That on or about the 10th day of March 2025, the Complainant, acting in good faith and relying upon the representations made by the Opposite Party through its platform, placed an order on the Flipkart mobile application to purchase one (1) Samsung Galaxy M34 5G smartphone (hereinafter referred to as "the Product") for a total consideration of </w:t>
      </w:r>
      <w:r>
        <w:rPr>
          <w:rFonts w:ascii="Times New Roman" w:hAnsi="Times New Roman"/>
          <w:b/>
          <w:i w:val="0"/>
          <w:sz w:val="22"/>
        </w:rPr>
        <w:t>Rs. 18,499</w:t>
      </w:r>
      <w:r>
        <w:rPr>
          <w:rFonts w:ascii="Times New Roman" w:hAnsi="Times New Roman"/>
          <w:b w:val="0"/>
          <w:i w:val="0"/>
          <w:sz w:val="22"/>
        </w:rPr>
        <w:t xml:space="preserve"> (Rupees Eighteen Thousand Four Hundred and Ninety-Nine only). The order was assigned Order ID: </w:t>
      </w:r>
      <w:r>
        <w:rPr>
          <w:rFonts w:ascii="Times New Roman" w:hAnsi="Times New Roman"/>
          <w:b/>
          <w:i w:val="0"/>
          <w:sz w:val="22"/>
        </w:rPr>
        <w:t>OD329847561234</w:t>
      </w:r>
      <w:r>
        <w:rPr>
          <w:rFonts w:ascii="Times New Roman" w:hAnsi="Times New Roman"/>
          <w:b w:val="0"/>
          <w:i w:val="0"/>
          <w:sz w:val="22"/>
        </w:rPr>
        <w:t xml:space="preserve">. A true and genuine copy of the order confirmation email dated 10 March 2025 is annexed hereto and marked as </w:t>
      </w:r>
      <w:r>
        <w:rPr>
          <w:rFonts w:ascii="Times New Roman" w:hAnsi="Times New Roman"/>
          <w:b/>
          <w:i w:val="0"/>
          <w:sz w:val="22"/>
        </w:rPr>
        <w:t>Annexure — A</w:t>
      </w:r>
      <w:r>
        <w:rPr>
          <w:rFonts w:ascii="Times New Roman" w:hAnsi="Times New Roman"/>
          <w:b w:val="0"/>
          <w:i w:val="0"/>
          <w:sz w:val="22"/>
        </w:rPr>
        <w:t>.</w:t>
      </w:r>
    </w:p>
    <w:p>
      <w:pPr>
        <w:spacing w:after="40"/>
      </w:pPr>
    </w:p>
    <w:p>
      <w:pPr>
        <w:spacing w:after="80"/>
        <w:ind w:left="425" w:hanging="425"/>
      </w:pPr>
      <w:r>
        <w:rPr>
          <w:rFonts w:ascii="Times New Roman" w:hAnsi="Times New Roman"/>
          <w:b w:val="0"/>
          <w:i w:val="0"/>
          <w:sz w:val="22"/>
        </w:rPr>
        <w:t xml:space="preserve">3. </w:t>
      </w:r>
      <w:r>
        <w:rPr>
          <w:rFonts w:ascii="Times New Roman" w:hAnsi="Times New Roman"/>
          <w:b w:val="0"/>
          <w:i w:val="0"/>
          <w:sz w:val="22"/>
        </w:rPr>
        <w:t>That the Complainant made full and complete payment of the said sum of Rs. 18,499 through online payment gateway facilitated by the Opposite Party. The payment was successfully processed and received by the Opposite Party, as evidenced in the order confirmation and payment receipt available on the Flipkart platform.</w:t>
      </w:r>
    </w:p>
    <w:p>
      <w:pPr>
        <w:spacing w:after="40"/>
      </w:pPr>
    </w:p>
    <w:p>
      <w:pPr>
        <w:spacing w:after="80"/>
        <w:ind w:left="425" w:hanging="425"/>
      </w:pPr>
      <w:r>
        <w:rPr>
          <w:rFonts w:ascii="Times New Roman" w:hAnsi="Times New Roman"/>
          <w:b w:val="0"/>
          <w:i w:val="0"/>
          <w:sz w:val="22"/>
        </w:rPr>
        <w:t xml:space="preserve">4. </w:t>
      </w:r>
      <w:r>
        <w:rPr>
          <w:rFonts w:ascii="Times New Roman" w:hAnsi="Times New Roman"/>
          <w:b w:val="0"/>
          <w:i w:val="0"/>
          <w:sz w:val="22"/>
        </w:rPr>
        <w:t>That the Product was delivered by the Opposite Party through its logistics/delivery partner on or about the evening of 11 March 2025 at the Complainant's residential address stated above. The delivery was made in what appeared to be a sealed and intact flipkart packet/parcel.</w:t>
      </w:r>
    </w:p>
    <w:p>
      <w:pPr>
        <w:spacing w:after="40"/>
      </w:pPr>
    </w:p>
    <w:p>
      <w:pPr>
        <w:spacing w:after="80"/>
        <w:ind w:left="425" w:hanging="425"/>
      </w:pPr>
      <w:r>
        <w:rPr>
          <w:rFonts w:ascii="Times New Roman" w:hAnsi="Times New Roman"/>
          <w:b w:val="0"/>
          <w:i w:val="0"/>
          <w:sz w:val="22"/>
        </w:rPr>
        <w:t xml:space="preserve">5. </w:t>
      </w:r>
      <w:r>
        <w:rPr>
          <w:rFonts w:ascii="Times New Roman" w:hAnsi="Times New Roman"/>
          <w:b w:val="0"/>
          <w:i w:val="0"/>
          <w:sz w:val="22"/>
        </w:rPr>
        <w:t xml:space="preserve">That upon receipt of the packet, the Complainant proceeded to open the sealed box of the Product in the presence of his family members. A video recording of the unboxing was made by the Complainant, which clearly shows that </w:t>
      </w:r>
      <w:r>
        <w:rPr>
          <w:rFonts w:ascii="Times New Roman" w:hAnsi="Times New Roman"/>
          <w:b/>
          <w:i w:val="0"/>
          <w:sz w:val="22"/>
        </w:rPr>
        <w:t>instead of the Samsung Galaxy M34 5G smartphone, the sealed box contained a ordinary commercial soap bar ( toilet soap)</w:t>
      </w:r>
      <w:r>
        <w:rPr>
          <w:rFonts w:ascii="Times New Roman" w:hAnsi="Times New Roman"/>
          <w:b w:val="0"/>
          <w:i w:val="0"/>
          <w:sz w:val="22"/>
        </w:rPr>
        <w:t xml:space="preserve">. The box, despite appearing externally sealed, had been tampered with, and the original phone had been deliberately removed and replaced with an inanimate object. True and genuine photographs of the delivery packet and the incorrect contents (the soap bar) are annexed hereto and marked as </w:t>
      </w:r>
      <w:r>
        <w:rPr>
          <w:rFonts w:ascii="Times New Roman" w:hAnsi="Times New Roman"/>
          <w:b/>
          <w:i w:val="0"/>
          <w:sz w:val="22"/>
        </w:rPr>
        <w:t>Annexure — B</w:t>
      </w:r>
      <w:r>
        <w:rPr>
          <w:rFonts w:ascii="Times New Roman" w:hAnsi="Times New Roman"/>
          <w:b w:val="0"/>
          <w:i w:val="0"/>
          <w:sz w:val="22"/>
        </w:rPr>
        <w:t>.</w:t>
      </w:r>
    </w:p>
    <w:p>
      <w:pPr>
        <w:spacing w:after="40"/>
      </w:pPr>
    </w:p>
    <w:p>
      <w:pPr>
        <w:spacing w:after="80"/>
        <w:ind w:left="425" w:hanging="425"/>
      </w:pPr>
      <w:r>
        <w:rPr>
          <w:rFonts w:ascii="Times New Roman" w:hAnsi="Times New Roman"/>
          <w:b w:val="0"/>
          <w:i w:val="0"/>
          <w:sz w:val="22"/>
        </w:rPr>
        <w:t xml:space="preserve">6. </w:t>
      </w:r>
      <w:r>
        <w:rPr>
          <w:rFonts w:ascii="Times New Roman" w:hAnsi="Times New Roman"/>
          <w:b w:val="0"/>
          <w:i w:val="0"/>
          <w:sz w:val="22"/>
        </w:rPr>
        <w:t>That the Complainant was shell-shocked and greatly disturbed to discover that for the price of a high-end smartphone (Rs. 18,499), he had been delivered a cheap soap bar. This constitutes not merely a deficiency in service but a fraudulent act, demonstrating a serious breach of trust and a blatant unfair trade practice on the part of the Opposite Party. The Opposite Party, being a large and reputed e-commerce entity, failed to ensure the integrity and sanctity of the products sold and delivered through its platform.</w:t>
      </w:r>
    </w:p>
    <w:p>
      <w:pPr>
        <w:spacing w:after="40"/>
      </w:pPr>
    </w:p>
    <w:p>
      <w:pPr>
        <w:spacing w:after="80"/>
        <w:ind w:left="425" w:hanging="425"/>
      </w:pPr>
      <w:r>
        <w:rPr>
          <w:rFonts w:ascii="Times New Roman" w:hAnsi="Times New Roman"/>
          <w:b w:val="0"/>
          <w:i w:val="0"/>
          <w:sz w:val="22"/>
        </w:rPr>
        <w:t xml:space="preserve">7. </w:t>
      </w:r>
      <w:r>
        <w:rPr>
          <w:rFonts w:ascii="Times New Roman" w:hAnsi="Times New Roman"/>
          <w:b w:val="0"/>
          <w:i w:val="0"/>
          <w:sz w:val="22"/>
        </w:rPr>
        <w:t xml:space="preserve">That on the very same day, i.e., on 11 March 2025, the Complainant raised a return request through the Flipkart application, seeking return of the Product and a full refund of the amount paid. However, the Opposite Party, without any genuine or proper investigation, summarily rejected the return request on or about 12 March 2025, citing a frivolous and untenable reason — </w:t>
      </w:r>
      <w:r>
        <w:rPr>
          <w:rFonts w:ascii="Times New Roman" w:hAnsi="Times New Roman"/>
          <w:b w:val="0"/>
          <w:i/>
          <w:sz w:val="22"/>
        </w:rPr>
        <w:t>"product not eligible for return."</w:t>
      </w:r>
      <w:r>
        <w:rPr>
          <w:rFonts w:ascii="Times New Roman" w:hAnsi="Times New Roman"/>
          <w:b w:val="0"/>
          <w:i w:val="0"/>
          <w:sz w:val="22"/>
        </w:rPr>
        <w:t xml:space="preserve"> A true and genuine screenshot of the rejection message is annexed hereto and marked as </w:t>
      </w:r>
      <w:r>
        <w:rPr>
          <w:rFonts w:ascii="Times New Roman" w:hAnsi="Times New Roman"/>
          <w:b/>
          <w:i w:val="0"/>
          <w:sz w:val="22"/>
        </w:rPr>
        <w:t>Annexure — C</w:t>
      </w:r>
      <w:r>
        <w:rPr>
          <w:rFonts w:ascii="Times New Roman" w:hAnsi="Times New Roman"/>
          <w:b w:val="0"/>
          <w:i w:val="0"/>
          <w:sz w:val="22"/>
        </w:rPr>
        <w:t>.</w:t>
      </w:r>
    </w:p>
    <w:p>
      <w:pPr>
        <w:spacing w:after="40"/>
      </w:pPr>
    </w:p>
    <w:p>
      <w:pPr>
        <w:spacing w:after="80"/>
        <w:ind w:left="425" w:hanging="425"/>
      </w:pPr>
      <w:r>
        <w:rPr>
          <w:rFonts w:ascii="Times New Roman" w:hAnsi="Times New Roman"/>
          <w:b w:val="0"/>
          <w:i w:val="0"/>
          <w:sz w:val="22"/>
        </w:rPr>
        <w:t xml:space="preserve">8. </w:t>
      </w:r>
      <w:r>
        <w:rPr>
          <w:rFonts w:ascii="Times New Roman" w:hAnsi="Times New Roman"/>
          <w:b w:val="0"/>
          <w:i w:val="0"/>
          <w:sz w:val="22"/>
        </w:rPr>
        <w:t xml:space="preserve">That the Complainant, being a diligent consumer, made consistent and bonafide efforts to resolve the matter at the level of the Opposite Party before approaching this Honourable Commission. The Complainant made as many as three (3) telephone calls to the Flipkart customer care helpline on separate dates, specifically on or about 12 March 2025, 13 March 2025, and 14 March 2025, seeking a replacement of the Product or a full refund. Despite acknowledging the seriousness of the complaint, the customer care representatives failed to provide any satisfactory resolution and/or failed to escalate the matter to the appropriate grievance resolution authority. True and genuine call records are annexed hereto and marked as </w:t>
      </w:r>
      <w:r>
        <w:rPr>
          <w:rFonts w:ascii="Times New Roman" w:hAnsi="Times New Roman"/>
          <w:b/>
          <w:i w:val="0"/>
          <w:sz w:val="22"/>
        </w:rPr>
        <w:t>Annexure — D</w:t>
      </w:r>
      <w:r>
        <w:rPr>
          <w:rFonts w:ascii="Times New Roman" w:hAnsi="Times New Roman"/>
          <w:b w:val="0"/>
          <w:i w:val="0"/>
          <w:sz w:val="22"/>
        </w:rPr>
        <w:t>.</w:t>
      </w:r>
    </w:p>
    <w:p>
      <w:pPr>
        <w:spacing w:after="40"/>
      </w:pPr>
    </w:p>
    <w:p>
      <w:pPr>
        <w:spacing w:after="80"/>
        <w:ind w:left="425" w:hanging="425"/>
      </w:pPr>
      <w:r>
        <w:rPr>
          <w:rFonts w:ascii="Times New Roman" w:hAnsi="Times New Roman"/>
          <w:b w:val="0"/>
          <w:i w:val="0"/>
          <w:sz w:val="22"/>
        </w:rPr>
        <w:t xml:space="preserve">9. </w:t>
      </w:r>
      <w:r>
        <w:rPr>
          <w:rFonts w:ascii="Times New Roman" w:hAnsi="Times New Roman"/>
          <w:b w:val="0"/>
          <w:i w:val="0"/>
          <w:sz w:val="22"/>
        </w:rPr>
        <w:t xml:space="preserve">That further, on the 15th day of March 2025, the Complainant sent a detailed email to the grievance redressal officer of the Opposite Party at the designated email id, explaining the entire sequence of events and demanding immediate remedial action, including a full refund. However, to the Complainant's shock and distress, the Opposite Party failed to respond to the email even within the statutory timeline prescribed under Section 35(4) of the Act. The email sent by the Complainant is annexed hereto and marked as </w:t>
      </w:r>
      <w:r>
        <w:rPr>
          <w:rFonts w:ascii="Times New Roman" w:hAnsi="Times New Roman"/>
          <w:b/>
          <w:i w:val="0"/>
          <w:sz w:val="22"/>
        </w:rPr>
        <w:t>Annexure — E</w:t>
      </w:r>
      <w:r>
        <w:rPr>
          <w:rFonts w:ascii="Times New Roman" w:hAnsi="Times New Roman"/>
          <w:b w:val="0"/>
          <w:i w:val="0"/>
          <w:sz w:val="22"/>
        </w:rPr>
        <w:t>.</w:t>
      </w:r>
    </w:p>
    <w:p>
      <w:pPr>
        <w:spacing w:after="40"/>
      </w:pPr>
    </w:p>
    <w:p>
      <w:pPr>
        <w:spacing w:after="80"/>
        <w:ind w:left="425" w:hanging="425"/>
      </w:pPr>
      <w:r>
        <w:rPr>
          <w:rFonts w:ascii="Times New Roman" w:hAnsi="Times New Roman"/>
          <w:b w:val="0"/>
          <w:i w:val="0"/>
          <w:sz w:val="22"/>
        </w:rPr>
        <w:t xml:space="preserve">10. </w:t>
      </w:r>
      <w:r>
        <w:rPr>
          <w:rFonts w:ascii="Times New Roman" w:hAnsi="Times New Roman"/>
          <w:b w:val="0"/>
          <w:i w:val="0"/>
          <w:sz w:val="22"/>
        </w:rPr>
        <w:t xml:space="preserve">That the acts and omissions of the Opposite Party, as detailed in the foregoing paragraphs, constitute a </w:t>
      </w:r>
      <w:r>
        <w:rPr>
          <w:rFonts w:ascii="Times New Roman" w:hAnsi="Times New Roman"/>
          <w:b/>
          <w:i w:val="0"/>
          <w:sz w:val="22"/>
        </w:rPr>
        <w:t>"deficiency"</w:t>
      </w:r>
      <w:r>
        <w:rPr>
          <w:rFonts w:ascii="Times New Roman" w:hAnsi="Times New Roman"/>
          <w:b w:val="0"/>
          <w:i w:val="0"/>
          <w:sz w:val="22"/>
        </w:rPr>
        <w:t xml:space="preserve"> within the meaning of Section 2(11) of the Act, as the Opposite Party failed to provide the service to the extent required of it under the circumstances, and failed to deliver the correct product as ordered and paid for. Further, the Opposite Party has engaged in an </w:t>
      </w:r>
      <w:r>
        <w:rPr>
          <w:rFonts w:ascii="Times New Roman" w:hAnsi="Times New Roman"/>
          <w:b/>
          <w:i w:val="0"/>
          <w:sz w:val="22"/>
        </w:rPr>
        <w:t>"unfair trade practice"</w:t>
      </w:r>
      <w:r>
        <w:rPr>
          <w:rFonts w:ascii="Times New Roman" w:hAnsi="Times New Roman"/>
          <w:b w:val="0"/>
          <w:i w:val="0"/>
          <w:sz w:val="22"/>
        </w:rPr>
        <w:t xml:space="preserve"> within the meaning of Section 2(47) of the Act, by delivering a product entirely different from the one ordered and paid for, thereby cheating and defrauding the Complainant. Such conduct also amounts to a violation of the statutory duty cast upon the seller/e-commerce entity under the Act.</w:t>
      </w:r>
    </w:p>
    <w:p>
      <w:pPr>
        <w:spacing w:after="40"/>
      </w:pPr>
    </w:p>
    <w:p>
      <w:pPr>
        <w:spacing w:after="80"/>
        <w:ind w:left="425" w:hanging="425"/>
      </w:pPr>
      <w:r>
        <w:rPr>
          <w:rFonts w:ascii="Times New Roman" w:hAnsi="Times New Roman"/>
          <w:b w:val="0"/>
          <w:i w:val="0"/>
          <w:sz w:val="22"/>
        </w:rPr>
        <w:t xml:space="preserve">11. </w:t>
      </w:r>
      <w:r>
        <w:rPr>
          <w:rFonts w:ascii="Times New Roman" w:hAnsi="Times New Roman"/>
          <w:b w:val="0"/>
          <w:i w:val="0"/>
          <w:sz w:val="22"/>
        </w:rPr>
        <w:t xml:space="preserve">That as a direct consequence of the fraudulent delivery and the arbitrary rejection of the return request, the Complainant has suffered significant </w:t>
      </w:r>
      <w:r>
        <w:rPr>
          <w:rFonts w:ascii="Times New Roman" w:hAnsi="Times New Roman"/>
          <w:b/>
          <w:i w:val="0"/>
          <w:sz w:val="22"/>
        </w:rPr>
        <w:t>mental agony, harassment, and distress</w:t>
      </w:r>
      <w:r>
        <w:rPr>
          <w:rFonts w:ascii="Times New Roman" w:hAnsi="Times New Roman"/>
          <w:b w:val="0"/>
          <w:i w:val="0"/>
          <w:sz w:val="22"/>
        </w:rPr>
        <w:t>. The Complainant, a law-abiding consumer who placed a genuine order and made full payment in trust, was subjected to absolute non-cooperation and indifference by the Opposite Party. The Complainant has also incurred financial loss to the extent of Rs. 18,499.</w:t>
      </w:r>
    </w:p>
    <w:p>
      <w:pPr>
        <w:spacing w:after="40"/>
      </w:pPr>
    </w:p>
    <w:p>
      <w:pPr>
        <w:spacing w:after="80"/>
        <w:ind w:left="425" w:hanging="425"/>
      </w:pPr>
      <w:r>
        <w:rPr>
          <w:rFonts w:ascii="Times New Roman" w:hAnsi="Times New Roman"/>
          <w:b w:val="0"/>
          <w:i w:val="0"/>
          <w:sz w:val="22"/>
        </w:rPr>
        <w:t xml:space="preserve">12. </w:t>
      </w:r>
      <w:r>
        <w:rPr>
          <w:rFonts w:ascii="Times New Roman" w:hAnsi="Times New Roman"/>
          <w:b w:val="0"/>
          <w:i w:val="0"/>
          <w:sz w:val="22"/>
        </w:rPr>
        <w:t>That there exists a genuine consumer dispute between the Complainant and the Opposite Party, which entitles the Complainant to the relief sought herein, and this Honourable Commission has the jurisdiction to entertain and adjudicate upon the present complaint under Section 35 and other relevant provisions of the Act.</w:t>
      </w:r>
    </w:p>
    <w:p>
      <w:pPr>
        <w:spacing w:after="40"/>
      </w:pPr>
    </w:p>
    <w:p>
      <w:pPr>
        <w:pBdr>
          <w:bottom w:val="single" w:sz="6" w:space="1" w:color="000000"/>
        </w:pBdr>
      </w:pPr>
    </w:p>
    <w:p>
      <w:pPr>
        <w:spacing w:after="40"/>
      </w:pPr>
    </w:p>
    <w:p>
      <w:pPr>
        <w:jc w:val="left"/>
        <w:pBdr>
          <w:bottom w:val="single" w:sz="4" w:space="1" w:color="000000"/>
        </w:pBdr>
      </w:pPr>
      <w:r>
        <w:rPr>
          <w:rFonts w:ascii="Times New Roman" w:hAnsi="Times New Roman"/>
          <w:b/>
          <w:i w:val="0"/>
          <w:sz w:val="24"/>
        </w:rPr>
        <w:t>LEGAL GROUNDS</w:t>
      </w:r>
    </w:p>
    <w:p>
      <w:pPr>
        <w:spacing w:after="40"/>
      </w:pPr>
    </w:p>
    <w:p>
      <w:pPr>
        <w:spacing w:after="80"/>
        <w:jc w:val="both"/>
      </w:pPr>
      <w:r>
        <w:rPr>
          <w:rFonts w:ascii="Times New Roman" w:hAnsi="Times New Roman"/>
          <w:b w:val="0"/>
          <w:i w:val="0"/>
          <w:sz w:val="22"/>
        </w:rPr>
        <w:t>The present Complaint is filed on, inter alia, the following legal grounds:</w:t>
      </w:r>
    </w:p>
    <w:p>
      <w:pPr>
        <w:spacing w:after="40"/>
      </w:pPr>
    </w:p>
    <w:p>
      <w:pPr>
        <w:spacing w:after="80"/>
        <w:ind w:left="425" w:hanging="425"/>
      </w:pPr>
      <w:r>
        <w:rPr>
          <w:rFonts w:ascii="Times New Roman" w:hAnsi="Times New Roman"/>
          <w:b w:val="0"/>
          <w:i w:val="0"/>
          <w:sz w:val="22"/>
        </w:rPr>
        <w:t xml:space="preserve">1. </w:t>
      </w:r>
      <w:r>
        <w:rPr>
          <w:rFonts w:ascii="Times New Roman" w:hAnsi="Times New Roman"/>
          <w:b/>
          <w:i w:val="0"/>
          <w:sz w:val="22"/>
        </w:rPr>
        <w:t>Section 2(7) of the Consumer Protection Act, 2019</w:t>
      </w:r>
      <w:r>
        <w:rPr>
          <w:rFonts w:ascii="Times New Roman" w:hAnsi="Times New Roman"/>
          <w:b w:val="0"/>
          <w:i w:val="0"/>
          <w:sz w:val="22"/>
        </w:rPr>
        <w:t xml:space="preserve"> — The Complainant is a "consumer" as he purchased goods for a consideration paid or payable, for the purpose of satisfying his personal need and not for resale or commercial purposes.</w:t>
      </w:r>
    </w:p>
    <w:p>
      <w:pPr>
        <w:spacing w:after="40"/>
      </w:pPr>
    </w:p>
    <w:p>
      <w:pPr>
        <w:spacing w:after="80"/>
        <w:ind w:left="425" w:hanging="425"/>
      </w:pPr>
      <w:r>
        <w:rPr>
          <w:rFonts w:ascii="Times New Roman" w:hAnsi="Times New Roman"/>
          <w:b w:val="0"/>
          <w:i w:val="0"/>
          <w:sz w:val="22"/>
        </w:rPr>
        <w:t xml:space="preserve">2. </w:t>
      </w:r>
      <w:r>
        <w:rPr>
          <w:rFonts w:ascii="Times New Roman" w:hAnsi="Times New Roman"/>
          <w:b/>
          <w:i w:val="0"/>
          <w:sz w:val="22"/>
        </w:rPr>
        <w:t>Section 2(11) of the Consumer Protection Act, 2019</w:t>
      </w:r>
      <w:r>
        <w:rPr>
          <w:rFonts w:ascii="Times New Roman" w:hAnsi="Times New Roman"/>
          <w:b w:val="0"/>
          <w:i w:val="0"/>
          <w:sz w:val="22"/>
        </w:rPr>
        <w:t xml:space="preserve"> — The Opposite Party is guilty of "deficiency" in service, as it failed to deliver the product ordered and paid for by the Complainant. The delivery of an entirely different article (a soap bar) constitutes a fundamental failure to perform the service in accordance with the terms of the contract.</w:t>
      </w:r>
    </w:p>
    <w:p>
      <w:pPr>
        <w:spacing w:after="40"/>
      </w:pPr>
    </w:p>
    <w:p>
      <w:pPr>
        <w:spacing w:after="80"/>
        <w:ind w:left="425" w:hanging="425"/>
      </w:pPr>
      <w:r>
        <w:rPr>
          <w:rFonts w:ascii="Times New Roman" w:hAnsi="Times New Roman"/>
          <w:b w:val="0"/>
          <w:i w:val="0"/>
          <w:sz w:val="22"/>
        </w:rPr>
        <w:t xml:space="preserve">3. </w:t>
      </w:r>
      <w:r>
        <w:rPr>
          <w:rFonts w:ascii="Times New Roman" w:hAnsi="Times New Roman"/>
          <w:b/>
          <w:i w:val="0"/>
          <w:sz w:val="22"/>
        </w:rPr>
        <w:t>Section 2(47) of the Consumer Protection Act, 2019</w:t>
      </w:r>
      <w:r>
        <w:rPr>
          <w:rFonts w:ascii="Times New Roman" w:hAnsi="Times New Roman"/>
          <w:b w:val="0"/>
          <w:i w:val="0"/>
          <w:sz w:val="22"/>
        </w:rPr>
        <w:t xml:space="preserve"> — The Opposite Party has engaged in an "unfair trade practice" by delivering a misbranded/defective product and arbitrarily rejecting the Complainant's legitimate return request, thereby cheating the consumer.</w:t>
      </w:r>
    </w:p>
    <w:p>
      <w:pPr>
        <w:spacing w:after="40"/>
      </w:pPr>
    </w:p>
    <w:p>
      <w:pPr>
        <w:spacing w:after="80"/>
        <w:ind w:left="425" w:hanging="425"/>
      </w:pPr>
      <w:r>
        <w:rPr>
          <w:rFonts w:ascii="Times New Roman" w:hAnsi="Times New Roman"/>
          <w:b w:val="0"/>
          <w:i w:val="0"/>
          <w:sz w:val="22"/>
        </w:rPr>
        <w:t xml:space="preserve">4. </w:t>
      </w:r>
      <w:r>
        <w:rPr>
          <w:rFonts w:ascii="Times New Roman" w:hAnsi="Times New Roman"/>
          <w:b/>
          <w:i w:val="0"/>
          <w:sz w:val="22"/>
        </w:rPr>
        <w:t>Section 35 of the Consumer Protection Act, 2019</w:t>
      </w:r>
      <w:r>
        <w:rPr>
          <w:rFonts w:ascii="Times New Roman" w:hAnsi="Times New Roman"/>
          <w:b w:val="0"/>
          <w:i w:val="0"/>
          <w:sz w:val="22"/>
        </w:rPr>
        <w:t xml:space="preserve"> — This Honourable Commission has the jurisdiction to entertain and adjudicate upon a complaint relating to any dispute between a consumer and a seller, where the value of the goods or services claimed does not exceed Rs. 1 Crore. The present complaint well falls within the pecuniary jurisdiction of this Commission.</w:t>
      </w:r>
    </w:p>
    <w:p>
      <w:pPr>
        <w:spacing w:after="40"/>
      </w:pPr>
    </w:p>
    <w:p>
      <w:pPr>
        <w:spacing w:after="80"/>
        <w:ind w:left="425" w:hanging="425"/>
      </w:pPr>
      <w:r>
        <w:rPr>
          <w:rFonts w:ascii="Times New Roman" w:hAnsi="Times New Roman"/>
          <w:b w:val="0"/>
          <w:i w:val="0"/>
          <w:sz w:val="22"/>
        </w:rPr>
        <w:t xml:space="preserve">5. </w:t>
      </w:r>
      <w:r>
        <w:rPr>
          <w:rFonts w:ascii="Times New Roman" w:hAnsi="Times New Roman"/>
          <w:b/>
          <w:i w:val="0"/>
          <w:sz w:val="22"/>
        </w:rPr>
        <w:t>Section 36 of the Consumer Protection Act, 2019</w:t>
      </w:r>
      <w:r>
        <w:rPr>
          <w:rFonts w:ascii="Times New Roman" w:hAnsi="Times New Roman"/>
          <w:b w:val="0"/>
          <w:i w:val="0"/>
          <w:sz w:val="22"/>
        </w:rPr>
        <w:t xml:space="preserve"> — This Honourable Commission has the power to grant relief as claimed herein, including relief by way of refund, replacement, and compensation.</w:t>
      </w:r>
    </w:p>
    <w:p>
      <w:pPr>
        <w:spacing w:after="40"/>
      </w:pPr>
    </w:p>
    <w:p>
      <w:pPr>
        <w:spacing w:after="80"/>
        <w:ind w:left="425" w:hanging="425"/>
      </w:pPr>
      <w:r>
        <w:rPr>
          <w:rFonts w:ascii="Times New Roman" w:hAnsi="Times New Roman"/>
          <w:b w:val="0"/>
          <w:i w:val="0"/>
          <w:sz w:val="22"/>
        </w:rPr>
        <w:t xml:space="preserve">6. </w:t>
      </w:r>
      <w:r>
        <w:rPr>
          <w:rFonts w:ascii="Times New Roman" w:hAnsi="Times New Roman"/>
          <w:b w:val="0"/>
          <w:i w:val="0"/>
          <w:sz w:val="22"/>
        </w:rPr>
        <w:t>The Opposite Party is further liable under the general principles of law governing contracts and under the Consumer Protection Act, 2019, for having failed to ensure the correctness and integrity of the products sold and delivered</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