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4780E152" w14:textId="710691DF" w:rsidR="001E42B0" w:rsidRPr="00FD4A8C" w:rsidRDefault="00000000">
      <w:pPr>
        <w:pStyle w:val="papertitle"/>
        <w:spacing w:before="5pt" w:after="5pt"/>
        <w:rPr>
          <w:b/>
          <w:bCs/>
          <w:kern w:val="48"/>
        </w:rPr>
        <w:sectPr w:rsidR="001E42B0" w:rsidRPr="00FD4A8C" w:rsidSect="003B4E04">
          <w:footerReference w:type="first" r:id="rId8"/>
          <w:pgSz w:w="595.30pt" w:h="841.90pt" w:code="9"/>
          <w:pgMar w:top="27pt" w:right="44.65pt" w:bottom="72pt" w:left="44.65pt" w:header="36pt" w:footer="36pt" w:gutter="0pt"/>
          <w:cols w:space="36pt"/>
          <w:titlePg/>
          <w:docGrid w:linePitch="360"/>
        </w:sectPr>
      </w:pPr>
      <w:r w:rsidRPr="00FD4A8C">
        <w:rPr>
          <w:b/>
          <w:bCs/>
          <w:kern w:val="48"/>
        </w:rPr>
        <w:t xml:space="preserve">Understanding </w:t>
      </w:r>
      <w:r w:rsidR="00FD4A8C" w:rsidRPr="00FD4A8C">
        <w:rPr>
          <w:b/>
          <w:bCs/>
          <w:kern w:val="48"/>
        </w:rPr>
        <w:t xml:space="preserve">about </w:t>
      </w:r>
      <w:r w:rsidRPr="00FD4A8C">
        <w:rPr>
          <w:b/>
          <w:bCs/>
          <w:kern w:val="48"/>
        </w:rPr>
        <w:t>ROS 2</w:t>
      </w:r>
    </w:p>
    <w:p w14:paraId="5B0CE7E0" w14:textId="6E33064E" w:rsidR="00FD4A8C" w:rsidRDefault="00000000" w:rsidP="00FD4A8C">
      <w:pPr>
        <w:pStyle w:val="Author"/>
        <w:spacing w:before="5pt" w:after="6pt"/>
        <w:rPr>
          <w:i/>
          <w:sz w:val="18"/>
          <w:szCs w:val="18"/>
        </w:rPr>
      </w:pPr>
      <w:r>
        <w:t>Tanmay Mantri</w:t>
      </w:r>
      <w:r>
        <w:rPr>
          <w:sz w:val="18"/>
          <w:szCs w:val="18"/>
        </w:rPr>
        <w:br/>
      </w:r>
      <w:r w:rsidR="00FD4A8C">
        <w:rPr>
          <w:i/>
          <w:sz w:val="18"/>
          <w:szCs w:val="18"/>
        </w:rPr>
        <w:t>Manipal Instituite of Technology, Udipi</w:t>
      </w:r>
      <w:r w:rsidR="00FD4A8C">
        <w:rPr>
          <w:i/>
          <w:sz w:val="18"/>
          <w:szCs w:val="18"/>
        </w:rPr>
        <w:br/>
        <w:t>tanmay5.mitmpl2026@learner.manipal.edu</w:t>
      </w:r>
    </w:p>
    <w:p w14:paraId="3650EFD7" w14:textId="4D1627BD" w:rsidR="001E42B0" w:rsidRDefault="001E42B0">
      <w:pPr>
        <w:pStyle w:val="Author"/>
        <w:spacing w:before="5pt" w:after="6pt"/>
        <w:sectPr w:rsidR="001E42B0">
          <w:type w:val="continuous"/>
          <w:pgSz w:w="595.30pt" w:h="841.90pt" w:code="9"/>
          <w:pgMar w:top="54pt" w:right="45.35pt" w:bottom="72pt" w:left="45.35pt" w:header="36pt" w:footer="36pt" w:gutter="0pt"/>
          <w:cols w:space="36pt"/>
          <w:docGrid w:linePitch="360"/>
        </w:sectPr>
      </w:pPr>
    </w:p>
    <w:p w14:paraId="6020C016" w14:textId="5459599A" w:rsidR="001E42B0" w:rsidRDefault="00000000" w:rsidP="00FD4A8C">
      <w:pPr>
        <w:pStyle w:val="Abstract"/>
      </w:pPr>
      <w:r>
        <w:rPr>
          <w:i/>
          <w:iCs/>
        </w:rPr>
        <w:t>Abstract</w:t>
      </w:r>
      <w:r>
        <w:t xml:space="preserve">—This report is my attempt to put together everything I learned while getting started with ROS 2 (Robot Operating System 2). It explains the computation graph and its building blocks (nodes, topics, services, actions and parameters), compares topics with services, and shows how custom message, service and action interfaces are defined. </w:t>
      </w:r>
    </w:p>
    <w:p w14:paraId="6375FFE8" w14:textId="77777777" w:rsidR="001E42B0" w:rsidRDefault="00000000">
      <w:pPr>
        <w:pStyle w:val="Heading1"/>
      </w:pPr>
      <w:r>
        <w:t>Introduction</w:t>
      </w:r>
    </w:p>
    <w:p w14:paraId="40E7410C" w14:textId="5179FA25" w:rsidR="001E42B0" w:rsidRDefault="00000000">
      <w:pPr>
        <w:pStyle w:val="BodyText"/>
      </w:pPr>
      <w:r>
        <w:t>When I first heard about R</w:t>
      </w:r>
      <w:r w:rsidR="00FD4A8C">
        <w:t xml:space="preserve">obot operating system (ROS), </w:t>
      </w:r>
      <w:r>
        <w:t xml:space="preserve"> I assumed it was an operating system, something like Ubuntu or Windows for robots. That turned out to be wrong. ROS 2 is a set of libraries, tools and conventions that run on top of a normal operating system and help different parts of a robot software system talk to each other. A real robot has many separate jobs going on at the same time: reading sensors, estimating position, planning a path, driving the motors and so on. Instead of writing one giant program, ROS 2 encourages us to write many small programs that each do one job and exchange data through well-defined channels.</w:t>
      </w:r>
    </w:p>
    <w:p w14:paraId="49552753" w14:textId="77777777" w:rsidR="001E42B0" w:rsidRDefault="00000000">
      <w:pPr>
        <w:pStyle w:val="BodyText"/>
      </w:pPr>
      <w:r>
        <w:t>This report covers the ROS 2 computation graph, nodes, topics, services, actions and parameters, the difference between a topic and a service, custom interfaces, colcon and the workspace structure, and QoS settings. After the theory, I explain my two practical solutions and show the ROS graph that rqt_graph produced for each one.</w:t>
      </w:r>
    </w:p>
    <w:p w14:paraId="5A7590C7" w14:textId="5317C230" w:rsidR="00FD4A8C" w:rsidRDefault="00FD4A8C">
      <w:pPr>
        <w:pStyle w:val="Heading1"/>
      </w:pPr>
      <w:r>
        <w:t>What was the need to use ros?</w:t>
      </w:r>
    </w:p>
    <w:p w14:paraId="74CDF954" w14:textId="21CEAA3F" w:rsidR="00FD4A8C" w:rsidRPr="00073160" w:rsidRDefault="00073160" w:rsidP="00073160">
      <w:pPr>
        <w:jc w:val="both"/>
        <w:rPr>
          <w:lang w:val="en-IN"/>
        </w:rPr>
      </w:pPr>
      <w:r w:rsidRPr="00073160">
        <w:rPr>
          <w:lang w:val="en-IN"/>
        </w:rPr>
        <w:t>Imagine that you want to build a robot using ordinary Python or C++ programs.</w:t>
      </w:r>
      <w:r>
        <w:rPr>
          <w:lang w:val="en-IN"/>
        </w:rPr>
        <w:t xml:space="preserve"> </w:t>
      </w:r>
      <w:r w:rsidRPr="00073160">
        <w:rPr>
          <w:lang w:val="en-IN"/>
        </w:rPr>
        <w:t>You could write separate programs for:</w:t>
      </w:r>
      <w:r>
        <w:rPr>
          <w:lang w:val="en-IN"/>
        </w:rPr>
        <w:t xml:space="preserve"> R</w:t>
      </w:r>
      <w:r w:rsidRPr="00073160">
        <w:rPr>
          <w:lang w:val="en-IN"/>
        </w:rPr>
        <w:t xml:space="preserve">eading an </w:t>
      </w:r>
      <w:r w:rsidRPr="00073160">
        <w:rPr>
          <w:lang w:val="en-IN"/>
        </w:rPr>
        <w:t>IMU</w:t>
      </w:r>
      <w:r>
        <w:rPr>
          <w:lang w:val="en-IN"/>
        </w:rPr>
        <w:t>, Reading</w:t>
      </w:r>
      <w:r w:rsidRPr="00073160">
        <w:rPr>
          <w:lang w:val="en-IN"/>
        </w:rPr>
        <w:t xml:space="preserve"> wheel encoders</w:t>
      </w:r>
      <w:r>
        <w:rPr>
          <w:lang w:val="en-IN"/>
        </w:rPr>
        <w:t xml:space="preserve">, </w:t>
      </w:r>
      <w:r w:rsidRPr="00073160">
        <w:rPr>
          <w:lang w:val="en-IN"/>
        </w:rPr>
        <w:t xml:space="preserve">Processing camera </w:t>
      </w:r>
      <w:r w:rsidRPr="00073160">
        <w:rPr>
          <w:lang w:val="en-IN"/>
        </w:rPr>
        <w:t>images</w:t>
      </w:r>
      <w:r>
        <w:rPr>
          <w:lang w:val="en-IN"/>
        </w:rPr>
        <w:t>, Calculating</w:t>
      </w:r>
      <w:r w:rsidRPr="00073160">
        <w:rPr>
          <w:lang w:val="en-IN"/>
        </w:rPr>
        <w:t xml:space="preserve"> the robot's position</w:t>
      </w:r>
      <w:r>
        <w:rPr>
          <w:lang w:val="en-IN"/>
        </w:rPr>
        <w:t xml:space="preserve">, etc. </w:t>
      </w:r>
      <w:r w:rsidRPr="00073160">
        <w:rPr>
          <w:lang w:val="en-IN"/>
        </w:rPr>
        <w:t>At first, this seems straightforward.</w:t>
      </w:r>
      <w:r>
        <w:rPr>
          <w:lang w:val="en-IN"/>
        </w:rPr>
        <w:t xml:space="preserve"> </w:t>
      </w:r>
      <w:r w:rsidRPr="00073160">
        <w:rPr>
          <w:lang w:val="en-IN"/>
        </w:rPr>
        <w:t>However, the difficulties begin when these programs need to work together.</w:t>
      </w:r>
      <w:r>
        <w:rPr>
          <w:lang w:val="en-IN"/>
        </w:rPr>
        <w:t xml:space="preserve"> </w:t>
      </w:r>
      <w:r w:rsidRPr="00073160">
        <w:t>Developing separate communication mechanisms for every component can make the system complicated, difficult to maintain, and time-consuming to develop. ROS 2 solves this problem by providing a common framework that allows different software components, called nodes, to exchange information through topics, services, and actions.</w:t>
      </w:r>
      <w:r>
        <w:t xml:space="preserve"> </w:t>
      </w:r>
      <w:r w:rsidRPr="00073160">
        <w:t>Furthermore, ROS 2 provides improved support for distributed systems, configurable communication reliability, security mechanisms, and real-time application development. Therefore, ROS 2 is used to reduce development complexity, improve collaboration between robotic components, and make robotic applications easier to develop, test, maintain, and expand.</w:t>
      </w:r>
    </w:p>
    <w:p w14:paraId="62D26901" w14:textId="37A89C01" w:rsidR="001E42B0" w:rsidRDefault="00000000">
      <w:pPr>
        <w:pStyle w:val="Heading1"/>
      </w:pPr>
      <w:r>
        <w:t>The ROS 2 Computation Graph</w:t>
      </w:r>
    </w:p>
    <w:p w14:paraId="3D1331A4" w14:textId="06FFBE08" w:rsidR="001E42B0" w:rsidRDefault="00000000">
      <w:pPr>
        <w:pStyle w:val="BodyText"/>
      </w:pPr>
      <w:r>
        <w:t>The computation graph is the network of all ROS 2 elements that are running and exchanging data at a given moment. I find it easiest to picture it as a map: the circles are programs (nodes) and the lines between them are the data paths (topics, services and actions</w:t>
      </w:r>
      <w:r w:rsidR="00733081">
        <w:t>.</w:t>
      </w:r>
    </w:p>
    <w:p w14:paraId="24643819" w14:textId="77777777" w:rsidR="001E42B0" w:rsidRPr="00733081" w:rsidRDefault="00000000">
      <w:pPr>
        <w:pStyle w:val="BodyText"/>
      </w:pPr>
      <w:r w:rsidRPr="00733081">
        <w:t>The graph can be inspected from the terminal with ros2 node list, ros2 topic list, ros2 service list and ros2 action list, or drawn visually with rqt_graph. I used rqt_graph for both of my solutions.</w:t>
      </w:r>
    </w:p>
    <w:p w14:paraId="33C8D08E" w14:textId="77777777" w:rsidR="001E42B0" w:rsidRDefault="00000000">
      <w:pPr>
        <w:pStyle w:val="Heading2"/>
      </w:pPr>
      <w:r>
        <w:t>Nodes</w:t>
      </w:r>
    </w:p>
    <w:p w14:paraId="39F59747" w14:textId="1BF50A5C" w:rsidR="001E42B0" w:rsidRDefault="00000000">
      <w:pPr>
        <w:pStyle w:val="BodyText"/>
      </w:pPr>
      <w:r>
        <w:t>A node is a small process with one clear purpose, for example “read the wheel encoder” or “compute the motor command”. In Python</w:t>
      </w:r>
      <w:r w:rsidR="00073160">
        <w:t xml:space="preserve">, </w:t>
      </w:r>
      <w:r>
        <w:t xml:space="preserve">a node is a class that inherits from </w:t>
      </w:r>
      <w:r>
        <w:rPr>
          <w:rFonts w:ascii="Courier New" w:hAnsi="Courier New" w:cs="Courier New"/>
          <w:sz w:val="16"/>
          <w:szCs w:val="16"/>
        </w:rPr>
        <w:t>rclpy.node.Node</w:t>
      </w:r>
      <w:r>
        <w:t>. A node can own publishers, subscribers, service servers and clients, action servers and clients, timers and parameters. Keeping nodes small makes them easy to test, reuse and replace, and if one crashes the others keep running.</w:t>
      </w:r>
    </w:p>
    <w:p w14:paraId="1DB94168" w14:textId="229B3F6B" w:rsidR="001E42B0" w:rsidRDefault="00000000">
      <w:pPr>
        <w:pStyle w:val="BodyText"/>
      </w:pPr>
      <w:r>
        <w:t xml:space="preserve">A node is started with </w:t>
      </w:r>
      <w:r>
        <w:rPr>
          <w:rFonts w:ascii="Courier New" w:hAnsi="Courier New" w:cs="Courier New"/>
          <w:sz w:val="16"/>
          <w:szCs w:val="16"/>
        </w:rPr>
        <w:t>ros2 run &lt;package&gt; &lt;executable&gt;</w:t>
      </w:r>
      <w:r>
        <w:t xml:space="preserve">. While it runs, </w:t>
      </w:r>
      <w:r>
        <w:rPr>
          <w:rFonts w:ascii="Courier New" w:hAnsi="Courier New" w:cs="Courier New"/>
          <w:sz w:val="16"/>
          <w:szCs w:val="16"/>
        </w:rPr>
        <w:t>ros2 node list</w:t>
      </w:r>
      <w:r>
        <w:t xml:space="preserve"> shows its name and </w:t>
      </w:r>
      <w:r>
        <w:rPr>
          <w:rFonts w:ascii="Courier New" w:hAnsi="Courier New" w:cs="Courier New"/>
          <w:sz w:val="16"/>
          <w:szCs w:val="16"/>
        </w:rPr>
        <w:t>ros2 node info /node_name</w:t>
      </w:r>
      <w:r>
        <w:t xml:space="preserve"> lists every publisher, subscriber, service and action that belongs to it. Node names should be unique, otherwise the graph becomes confusing. </w:t>
      </w:r>
    </w:p>
    <w:p w14:paraId="670EF89D" w14:textId="77777777" w:rsidR="001E42B0" w:rsidRDefault="00000000">
      <w:pPr>
        <w:pStyle w:val="Heading2"/>
      </w:pPr>
      <w:r>
        <w:t>Topics</w:t>
      </w:r>
    </w:p>
    <w:p w14:paraId="446483F7" w14:textId="062A4FB2" w:rsidR="001E42B0" w:rsidRPr="00733081" w:rsidRDefault="00000000">
      <w:pPr>
        <w:pStyle w:val="BodyText"/>
      </w:pPr>
      <w:r w:rsidRPr="00733081">
        <w:t xml:space="preserve">Topics are the most common way for nodes to exchange data. They follow a publish–subscribe model: a publisher sends messages to a named topic, and every subscriber of that topic receives them. </w:t>
      </w:r>
      <w:r w:rsidR="002A7A66" w:rsidRPr="00733081">
        <w:t>T</w:t>
      </w:r>
      <w:r w:rsidRPr="00733081">
        <w:t>here can be many publishers and many subscribers on the same topic. Each topic has exactly one message type, such as std_msgs/msg/String, so both sides must agree on the type.</w:t>
      </w:r>
    </w:p>
    <w:p w14:paraId="5F2767E8" w14:textId="7A8265AB" w:rsidR="001E42B0" w:rsidRPr="00733081" w:rsidRDefault="00000000">
      <w:pPr>
        <w:pStyle w:val="BodyText"/>
      </w:pPr>
      <w:r w:rsidRPr="00733081">
        <w:t>Topics are meant for continuous streams of data like sensor readings, odometry or velocity commands. Useful commands are ros2 topic list, ros2 topic echo /name, ros2 topic info /name</w:t>
      </w:r>
      <w:r w:rsidR="002A7A66" w:rsidRPr="00733081">
        <w:t xml:space="preserve"> </w:t>
      </w:r>
      <w:r w:rsidRPr="00733081">
        <w:t xml:space="preserve">and ros2 topic pub. </w:t>
      </w:r>
    </w:p>
    <w:p w14:paraId="05CA0C92" w14:textId="77777777" w:rsidR="001E42B0" w:rsidRDefault="00000000">
      <w:pPr>
        <w:pStyle w:val="Heading2"/>
      </w:pPr>
      <w:r>
        <w:t>Services</w:t>
      </w:r>
    </w:p>
    <w:p w14:paraId="3350F5FC" w14:textId="3AE719E6" w:rsidR="001E42B0" w:rsidRDefault="00000000">
      <w:pPr>
        <w:pStyle w:val="BodyText"/>
      </w:pPr>
      <w:r>
        <w:t>A service is a request–response interaction, closer to a function call between two nodes. A client sends one request and the server replies with one response. The service type therefore has two parts: a request and a response. Services are good for short operations that happen occasionally, such as “reset the odometry” or “add two integers”.</w:t>
      </w:r>
    </w:p>
    <w:p w14:paraId="43F9A02F" w14:textId="5876F83C" w:rsidR="001E42B0" w:rsidRPr="00733081" w:rsidRDefault="00000000">
      <w:pPr>
        <w:pStyle w:val="BodyText"/>
      </w:pPr>
      <w:r w:rsidRPr="00733081">
        <w:t xml:space="preserve">One thing I read about, and want to avoid, is blocking inside a callback while waiting for a service result; From the terminal a service is tested with ros2 service list, ros2 service type /name and ros2 service call </w:t>
      </w:r>
      <w:r w:rsidR="00733081" w:rsidRPr="00733081">
        <w:t>&lt;service name&gt;</w:t>
      </w:r>
      <w:r w:rsidRPr="00733081">
        <w:t xml:space="preserve"> &lt;</w:t>
      </w:r>
      <w:r w:rsidR="00733081" w:rsidRPr="00733081">
        <w:t>service type</w:t>
      </w:r>
      <w:r w:rsidRPr="00733081">
        <w:t>&gt; "{</w:t>
      </w:r>
      <w:r w:rsidR="00733081" w:rsidRPr="00733081">
        <w:t>argument</w:t>
      </w:r>
      <w:r w:rsidRPr="00733081">
        <w:t>}".</w:t>
      </w:r>
    </w:p>
    <w:p w14:paraId="5A830A88" w14:textId="77777777" w:rsidR="001E42B0" w:rsidRDefault="00000000">
      <w:pPr>
        <w:pStyle w:val="Heading2"/>
      </w:pPr>
      <w:r>
        <w:t>Actions</w:t>
      </w:r>
    </w:p>
    <w:p w14:paraId="7037ECFA" w14:textId="1713795F" w:rsidR="001E42B0" w:rsidRDefault="00000000">
      <w:pPr>
        <w:pStyle w:val="BodyText"/>
      </w:pPr>
      <w:r>
        <w:t xml:space="preserve">Actions are meant for long-running tasks, for example “drive to </w:t>
      </w:r>
      <w:r w:rsidR="00733081">
        <w:t>a specific</w:t>
      </w:r>
      <w:r>
        <w:t xml:space="preserve"> position”, which can take many seconds. An action has three parts: a </w:t>
      </w:r>
      <w:r>
        <w:rPr>
          <w:i/>
          <w:iCs/>
        </w:rPr>
        <w:t>goal</w:t>
      </w:r>
      <w:r>
        <w:t xml:space="preserve"> sent by the client, periodic </w:t>
      </w:r>
      <w:r>
        <w:rPr>
          <w:i/>
          <w:iCs/>
        </w:rPr>
        <w:t>feedback</w:t>
      </w:r>
      <w:r>
        <w:t xml:space="preserve"> from the server while it works, and a final </w:t>
      </w:r>
      <w:r>
        <w:rPr>
          <w:i/>
          <w:iCs/>
        </w:rPr>
        <w:t>result</w:t>
      </w:r>
      <w:r>
        <w:t>. The client can also cancel the goal midway. Under the hood, an action is built from topics (feedback and status) and services (goal, cancel and result), so it is really a higher-level pattern made from the two things I already knew.</w:t>
      </w:r>
    </w:p>
    <w:p w14:paraId="72CCA360" w14:textId="77777777" w:rsidR="001E42B0" w:rsidRDefault="00000000">
      <w:pPr>
        <w:pStyle w:val="Heading2"/>
      </w:pPr>
      <w:r>
        <w:t>Parameters</w:t>
      </w:r>
    </w:p>
    <w:p w14:paraId="2FA4906A" w14:textId="77777777" w:rsidR="001E42B0" w:rsidRPr="00045BD9" w:rsidRDefault="00000000">
      <w:pPr>
        <w:pStyle w:val="BodyText"/>
      </w:pPr>
      <w:r w:rsidRPr="00045BD9">
        <w:t xml:space="preserve">Parameters are configuration values that belong to a node, such as a wheel radius, a publishing rate or a PID gain. A node declares each parameter with a name, a type and a default value (declare_parameter). The supported types include bool, integer, double, string and arrays of these. Parameters can be read and changed while the node is running with ros2 param list, ros2 param get and ros2 param set, or loaded from a YAML file or a launch file at start-up. A node can also register </w:t>
      </w:r>
      <w:r w:rsidRPr="00045BD9">
        <w:lastRenderedPageBreak/>
        <w:t>a callback to react when a parameter changes. Unlike ROS 1, there is no global parameter server; every node keeps its own parameters.</w:t>
      </w:r>
    </w:p>
    <w:p w14:paraId="0B48AE6D" w14:textId="25FC6BB1" w:rsidR="001E42B0" w:rsidRDefault="00000000" w:rsidP="00045BD9">
      <w:pPr>
        <w:pStyle w:val="BodyText"/>
      </w:pPr>
      <w:r>
        <w:t xml:space="preserve">The concepts above are summarised in </w:t>
      </w:r>
      <w:r w:rsidR="00045BD9">
        <w:t xml:space="preserve">given </w:t>
      </w:r>
      <w:r>
        <w:t>Table</w:t>
      </w:r>
      <w:r w:rsidR="00045BD9">
        <w:t>:</w:t>
      </w:r>
    </w:p>
    <w:tbl>
      <w:tblPr>
        <w:tblW w:w="244pt" w:type="dxa"/>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CellMar>
          <w:top w:w="1pt" w:type="dxa"/>
          <w:start w:w="3pt" w:type="dxa"/>
          <w:bottom w:w="1pt" w:type="dxa"/>
          <w:end w:w="3pt" w:type="dxa"/>
        </w:tblCellMar>
        <w:tblLook w:firstRow="1" w:lastRow="0" w:firstColumn="0" w:lastColumn="0" w:noHBand="0" w:noVBand="0"/>
      </w:tblPr>
      <w:tblGrid>
        <w:gridCol w:w="930"/>
        <w:gridCol w:w="1350"/>
        <w:gridCol w:w="2600"/>
      </w:tblGrid>
      <w:tr w:rsidR="001E42B0" w14:paraId="17D20617" w14:textId="77777777" w:rsidTr="006B5FE2">
        <w:trPr>
          <w:cantSplit/>
          <w:tblHeader/>
        </w:trPr>
        <w:tc>
          <w:tcPr>
            <w:tcW w:w="46.50pt" w:type="dxa"/>
          </w:tcPr>
          <w:p w14:paraId="7E58479D" w14:textId="77777777" w:rsidR="001E42B0" w:rsidRDefault="00000000">
            <w:pPr>
              <w:pStyle w:val="tablecolhead"/>
              <w:jc w:val="start"/>
            </w:pPr>
            <w:r>
              <w:t>Concept</w:t>
            </w:r>
          </w:p>
        </w:tc>
        <w:tc>
          <w:tcPr>
            <w:tcW w:w="67.50pt" w:type="dxa"/>
          </w:tcPr>
          <w:p w14:paraId="1BC03ED5" w14:textId="77777777" w:rsidR="001E42B0" w:rsidRDefault="00000000">
            <w:pPr>
              <w:pStyle w:val="tablecolhead"/>
              <w:jc w:val="start"/>
            </w:pPr>
            <w:r>
              <w:t>Pattern</w:t>
            </w:r>
          </w:p>
        </w:tc>
        <w:tc>
          <w:tcPr>
            <w:tcW w:w="130pt" w:type="dxa"/>
          </w:tcPr>
          <w:p w14:paraId="39374154" w14:textId="77777777" w:rsidR="001E42B0" w:rsidRDefault="00000000">
            <w:pPr>
              <w:pStyle w:val="tablecolhead"/>
              <w:jc w:val="start"/>
            </w:pPr>
            <w:r>
              <w:t>Typical use</w:t>
            </w:r>
          </w:p>
        </w:tc>
      </w:tr>
      <w:tr w:rsidR="001E42B0" w14:paraId="741F3832" w14:textId="77777777">
        <w:trPr>
          <w:cantSplit/>
        </w:trPr>
        <w:tc>
          <w:tcPr>
            <w:tcW w:w="46.50pt" w:type="dxa"/>
          </w:tcPr>
          <w:p w14:paraId="6F405A46" w14:textId="77777777" w:rsidR="001E42B0" w:rsidRDefault="00000000">
            <w:pPr>
              <w:pStyle w:val="tablecopy"/>
              <w:jc w:val="start"/>
            </w:pPr>
            <w:r>
              <w:t>Topic</w:t>
            </w:r>
          </w:p>
        </w:tc>
        <w:tc>
          <w:tcPr>
            <w:tcW w:w="67.50pt" w:type="dxa"/>
          </w:tcPr>
          <w:p w14:paraId="12D418EF" w14:textId="77777777" w:rsidR="001E42B0" w:rsidRDefault="00000000">
            <w:pPr>
              <w:pStyle w:val="tablecopy"/>
              <w:jc w:val="start"/>
            </w:pPr>
            <w:r>
              <w:t>Publish / subscribe, many-to-many</w:t>
            </w:r>
          </w:p>
        </w:tc>
        <w:tc>
          <w:tcPr>
            <w:tcW w:w="130pt" w:type="dxa"/>
          </w:tcPr>
          <w:p w14:paraId="6DCD32B5" w14:textId="77777777" w:rsidR="001E42B0" w:rsidRDefault="00000000">
            <w:pPr>
              <w:pStyle w:val="tablecopy"/>
              <w:jc w:val="start"/>
            </w:pPr>
            <w:r>
              <w:t>Sensor data, wheel speed, velocity commands</w:t>
            </w:r>
          </w:p>
        </w:tc>
      </w:tr>
      <w:tr w:rsidR="001E42B0" w14:paraId="07BBCA83" w14:textId="77777777">
        <w:trPr>
          <w:cantSplit/>
        </w:trPr>
        <w:tc>
          <w:tcPr>
            <w:tcW w:w="46.50pt" w:type="dxa"/>
          </w:tcPr>
          <w:p w14:paraId="6CBBCC79" w14:textId="77777777" w:rsidR="001E42B0" w:rsidRDefault="00000000">
            <w:pPr>
              <w:pStyle w:val="tablecopy"/>
              <w:jc w:val="start"/>
            </w:pPr>
            <w:r>
              <w:t>Service</w:t>
            </w:r>
          </w:p>
        </w:tc>
        <w:tc>
          <w:tcPr>
            <w:tcW w:w="67.50pt" w:type="dxa"/>
          </w:tcPr>
          <w:p w14:paraId="7BA036F7" w14:textId="77777777" w:rsidR="001E42B0" w:rsidRDefault="00000000">
            <w:pPr>
              <w:pStyle w:val="tablecopy"/>
              <w:jc w:val="start"/>
            </w:pPr>
            <w:r>
              <w:t>Request / response, one server</w:t>
            </w:r>
          </w:p>
        </w:tc>
        <w:tc>
          <w:tcPr>
            <w:tcW w:w="130pt" w:type="dxa"/>
          </w:tcPr>
          <w:p w14:paraId="4C69890E" w14:textId="77777777" w:rsidR="001E42B0" w:rsidRDefault="00000000">
            <w:pPr>
              <w:pStyle w:val="tablecopy"/>
              <w:jc w:val="start"/>
            </w:pPr>
            <w:r>
              <w:t>Quick query or one-off command, e.g. reset</w:t>
            </w:r>
          </w:p>
        </w:tc>
      </w:tr>
      <w:tr w:rsidR="001E42B0" w14:paraId="0F8675B3" w14:textId="77777777">
        <w:trPr>
          <w:cantSplit/>
        </w:trPr>
        <w:tc>
          <w:tcPr>
            <w:tcW w:w="46.50pt" w:type="dxa"/>
          </w:tcPr>
          <w:p w14:paraId="4A54B0B2" w14:textId="77777777" w:rsidR="001E42B0" w:rsidRDefault="00000000" w:rsidP="006B5FE2">
            <w:pPr>
              <w:pStyle w:val="tablecolhead"/>
              <w:jc w:val="start"/>
            </w:pPr>
            <w:r>
              <w:t>Action</w:t>
            </w:r>
          </w:p>
        </w:tc>
        <w:tc>
          <w:tcPr>
            <w:tcW w:w="67.50pt" w:type="dxa"/>
          </w:tcPr>
          <w:p w14:paraId="2E0B83D7" w14:textId="77777777" w:rsidR="001E42B0" w:rsidRDefault="00000000" w:rsidP="006B5FE2">
            <w:pPr>
              <w:pStyle w:val="tablecolhead"/>
              <w:jc w:val="start"/>
            </w:pPr>
            <w:r>
              <w:t>Goal, feedback, result (cancellable)</w:t>
            </w:r>
          </w:p>
        </w:tc>
        <w:tc>
          <w:tcPr>
            <w:tcW w:w="130pt" w:type="dxa"/>
          </w:tcPr>
          <w:p w14:paraId="0ACDAD85" w14:textId="77777777" w:rsidR="001E42B0" w:rsidRDefault="00000000" w:rsidP="006B5FE2">
            <w:pPr>
              <w:pStyle w:val="tablecolhead"/>
              <w:jc w:val="start"/>
            </w:pPr>
            <w:r>
              <w:t>Long tasks such as navigating to a point</w:t>
            </w:r>
          </w:p>
        </w:tc>
      </w:tr>
      <w:tr w:rsidR="001E42B0" w14:paraId="6CAD0656" w14:textId="77777777">
        <w:trPr>
          <w:cantSplit/>
        </w:trPr>
        <w:tc>
          <w:tcPr>
            <w:tcW w:w="46.50pt" w:type="dxa"/>
          </w:tcPr>
          <w:p w14:paraId="345E1837" w14:textId="77777777" w:rsidR="001E42B0" w:rsidRDefault="00000000">
            <w:pPr>
              <w:pStyle w:val="tablecopy"/>
              <w:jc w:val="start"/>
            </w:pPr>
            <w:r>
              <w:t>Parameter</w:t>
            </w:r>
          </w:p>
        </w:tc>
        <w:tc>
          <w:tcPr>
            <w:tcW w:w="67.50pt" w:type="dxa"/>
          </w:tcPr>
          <w:p w14:paraId="18D3B4B3" w14:textId="77777777" w:rsidR="001E42B0" w:rsidRDefault="00000000">
            <w:pPr>
              <w:pStyle w:val="tablecopy"/>
              <w:jc w:val="start"/>
            </w:pPr>
            <w:r>
              <w:t>Per-node configuration value</w:t>
            </w:r>
          </w:p>
        </w:tc>
        <w:tc>
          <w:tcPr>
            <w:tcW w:w="130pt" w:type="dxa"/>
          </w:tcPr>
          <w:p w14:paraId="0CC7EBC8" w14:textId="77777777" w:rsidR="001E42B0" w:rsidRDefault="00000000">
            <w:pPr>
              <w:pStyle w:val="tablecopy"/>
              <w:jc w:val="start"/>
            </w:pPr>
            <w:r>
              <w:t>Tuning gains, rates, names, limits</w:t>
            </w:r>
          </w:p>
        </w:tc>
      </w:tr>
    </w:tbl>
    <w:p w14:paraId="44D8F14D" w14:textId="77777777" w:rsidR="001E42B0" w:rsidRDefault="001E42B0">
      <w:pPr>
        <w:pStyle w:val="BodyText"/>
        <w:spacing w:after="0pt" w:line="6pt" w:lineRule="exact"/>
      </w:pPr>
    </w:p>
    <w:p w14:paraId="51ADEBB7" w14:textId="77777777" w:rsidR="001E42B0" w:rsidRDefault="00000000">
      <w:pPr>
        <w:pStyle w:val="Heading1"/>
      </w:pPr>
      <w:r>
        <w:t>Topic versus Service</w:t>
      </w:r>
    </w:p>
    <w:p w14:paraId="52AC0F9F" w14:textId="262CEA2C" w:rsidR="001E42B0" w:rsidRDefault="00000000" w:rsidP="00045BD9">
      <w:pPr>
        <w:pStyle w:val="BodyText"/>
      </w:pPr>
      <w:r>
        <w:t xml:space="preserve">This was the part that confused me the most in the beginning, because both of them move data between two nodes. The real difference is in </w:t>
      </w:r>
      <w:r>
        <w:rPr>
          <w:i/>
          <w:iCs/>
        </w:rPr>
        <w:t>how</w:t>
      </w:r>
      <w:r>
        <w:t xml:space="preserve"> they do it. A topic is a one-way broadcast: the publisher keeps sending and does not wait for any answer. A service is a two-way conversation: the client asks a question and waits to get an answer back from the server.</w:t>
      </w:r>
    </w:p>
    <w:tbl>
      <w:tblPr>
        <w:tblW w:w="244pt" w:type="dxa"/>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CellMar>
          <w:top w:w="1pt" w:type="dxa"/>
          <w:start w:w="3pt" w:type="dxa"/>
          <w:bottom w:w="1pt" w:type="dxa"/>
          <w:end w:w="3pt" w:type="dxa"/>
        </w:tblCellMar>
        <w:tblLook w:firstRow="1" w:lastRow="0" w:firstColumn="0" w:lastColumn="0" w:noHBand="0" w:noVBand="0"/>
      </w:tblPr>
      <w:tblGrid>
        <w:gridCol w:w="1000"/>
        <w:gridCol w:w="1900"/>
        <w:gridCol w:w="1980"/>
      </w:tblGrid>
      <w:tr w:rsidR="001E42B0" w14:paraId="2405820F" w14:textId="77777777" w:rsidTr="006B5FE2">
        <w:trPr>
          <w:cantSplit/>
          <w:tblHeader/>
        </w:trPr>
        <w:tc>
          <w:tcPr>
            <w:tcW w:w="50pt" w:type="dxa"/>
          </w:tcPr>
          <w:p w14:paraId="2DE021E0" w14:textId="77777777" w:rsidR="001E42B0" w:rsidRDefault="00000000">
            <w:pPr>
              <w:pStyle w:val="tablecolhead"/>
              <w:jc w:val="start"/>
            </w:pPr>
            <w:r>
              <w:t>Feature</w:t>
            </w:r>
          </w:p>
        </w:tc>
        <w:tc>
          <w:tcPr>
            <w:tcW w:w="95pt" w:type="dxa"/>
          </w:tcPr>
          <w:p w14:paraId="0A80636C" w14:textId="77777777" w:rsidR="001E42B0" w:rsidRDefault="00000000">
            <w:pPr>
              <w:pStyle w:val="tablecolhead"/>
              <w:jc w:val="start"/>
            </w:pPr>
            <w:r>
              <w:t>Topic</w:t>
            </w:r>
          </w:p>
        </w:tc>
        <w:tc>
          <w:tcPr>
            <w:tcW w:w="99pt" w:type="dxa"/>
          </w:tcPr>
          <w:p w14:paraId="7A72DFED" w14:textId="77777777" w:rsidR="001E42B0" w:rsidRDefault="00000000">
            <w:pPr>
              <w:pStyle w:val="tablecolhead"/>
              <w:jc w:val="start"/>
            </w:pPr>
            <w:r>
              <w:t>Service</w:t>
            </w:r>
          </w:p>
        </w:tc>
      </w:tr>
      <w:tr w:rsidR="001E42B0" w14:paraId="3DB942F0" w14:textId="77777777">
        <w:trPr>
          <w:cantSplit/>
        </w:trPr>
        <w:tc>
          <w:tcPr>
            <w:tcW w:w="50pt" w:type="dxa"/>
          </w:tcPr>
          <w:p w14:paraId="025B2FC7" w14:textId="77777777" w:rsidR="001E42B0" w:rsidRDefault="00000000">
            <w:pPr>
              <w:pStyle w:val="tablecopy"/>
              <w:jc w:val="start"/>
            </w:pPr>
            <w:r>
              <w:t>Pattern</w:t>
            </w:r>
          </w:p>
        </w:tc>
        <w:tc>
          <w:tcPr>
            <w:tcW w:w="95pt" w:type="dxa"/>
          </w:tcPr>
          <w:p w14:paraId="7F448CDA" w14:textId="77777777" w:rsidR="001E42B0" w:rsidRDefault="00000000">
            <w:pPr>
              <w:pStyle w:val="tablecopy"/>
              <w:jc w:val="start"/>
            </w:pPr>
            <w:r>
              <w:t>Publish / subscribe</w:t>
            </w:r>
          </w:p>
        </w:tc>
        <w:tc>
          <w:tcPr>
            <w:tcW w:w="99pt" w:type="dxa"/>
          </w:tcPr>
          <w:p w14:paraId="03DC83CF" w14:textId="77777777" w:rsidR="001E42B0" w:rsidRDefault="00000000">
            <w:pPr>
              <w:pStyle w:val="tablecopy"/>
              <w:jc w:val="start"/>
            </w:pPr>
            <w:r>
              <w:t>Request / response</w:t>
            </w:r>
          </w:p>
        </w:tc>
      </w:tr>
      <w:tr w:rsidR="001E42B0" w14:paraId="30FDF135" w14:textId="77777777">
        <w:trPr>
          <w:cantSplit/>
        </w:trPr>
        <w:tc>
          <w:tcPr>
            <w:tcW w:w="50pt" w:type="dxa"/>
          </w:tcPr>
          <w:p w14:paraId="0749C782" w14:textId="77777777" w:rsidR="001E42B0" w:rsidRDefault="00000000">
            <w:pPr>
              <w:pStyle w:val="tablecopy"/>
              <w:jc w:val="start"/>
            </w:pPr>
            <w:r>
              <w:t>Direction</w:t>
            </w:r>
          </w:p>
        </w:tc>
        <w:tc>
          <w:tcPr>
            <w:tcW w:w="95pt" w:type="dxa"/>
          </w:tcPr>
          <w:p w14:paraId="3477834B" w14:textId="77777777" w:rsidR="001E42B0" w:rsidRDefault="00000000">
            <w:pPr>
              <w:pStyle w:val="tablecopy"/>
              <w:jc w:val="start"/>
            </w:pPr>
            <w:r>
              <w:t>One-way</w:t>
            </w:r>
          </w:p>
        </w:tc>
        <w:tc>
          <w:tcPr>
            <w:tcW w:w="99pt" w:type="dxa"/>
          </w:tcPr>
          <w:p w14:paraId="67F4AF82" w14:textId="77777777" w:rsidR="001E42B0" w:rsidRDefault="00000000">
            <w:pPr>
              <w:pStyle w:val="tablecopy"/>
              <w:jc w:val="start"/>
            </w:pPr>
            <w:r>
              <w:t>Two-way</w:t>
            </w:r>
          </w:p>
        </w:tc>
      </w:tr>
      <w:tr w:rsidR="001E42B0" w14:paraId="13443E99" w14:textId="77777777">
        <w:trPr>
          <w:cantSplit/>
        </w:trPr>
        <w:tc>
          <w:tcPr>
            <w:tcW w:w="50pt" w:type="dxa"/>
          </w:tcPr>
          <w:p w14:paraId="191B5613" w14:textId="77777777" w:rsidR="001E42B0" w:rsidRDefault="00000000">
            <w:pPr>
              <w:pStyle w:val="tablecopy"/>
              <w:jc w:val="start"/>
            </w:pPr>
            <w:r>
              <w:t>Receivers</w:t>
            </w:r>
          </w:p>
        </w:tc>
        <w:tc>
          <w:tcPr>
            <w:tcW w:w="95pt" w:type="dxa"/>
          </w:tcPr>
          <w:p w14:paraId="48C1C5E2" w14:textId="77777777" w:rsidR="001E42B0" w:rsidRDefault="00000000">
            <w:pPr>
              <w:pStyle w:val="tablecopy"/>
              <w:jc w:val="start"/>
            </w:pPr>
            <w:r>
              <w:t>Any number of subscribers</w:t>
            </w:r>
          </w:p>
        </w:tc>
        <w:tc>
          <w:tcPr>
            <w:tcW w:w="99pt" w:type="dxa"/>
          </w:tcPr>
          <w:p w14:paraId="4CD144AB" w14:textId="77777777" w:rsidR="001E42B0" w:rsidRDefault="00000000">
            <w:pPr>
              <w:pStyle w:val="tablecopy"/>
              <w:jc w:val="start"/>
            </w:pPr>
            <w:r>
              <w:t>One server, many clients</w:t>
            </w:r>
          </w:p>
        </w:tc>
      </w:tr>
      <w:tr w:rsidR="001E42B0" w14:paraId="52B69273" w14:textId="77777777">
        <w:trPr>
          <w:cantSplit/>
        </w:trPr>
        <w:tc>
          <w:tcPr>
            <w:tcW w:w="50pt" w:type="dxa"/>
          </w:tcPr>
          <w:p w14:paraId="3C222B54" w14:textId="77777777" w:rsidR="001E42B0" w:rsidRDefault="00000000">
            <w:pPr>
              <w:pStyle w:val="tablecopy"/>
              <w:jc w:val="start"/>
            </w:pPr>
            <w:r>
              <w:t>Timing</w:t>
            </w:r>
          </w:p>
        </w:tc>
        <w:tc>
          <w:tcPr>
            <w:tcW w:w="95pt" w:type="dxa"/>
          </w:tcPr>
          <w:p w14:paraId="05E514C1" w14:textId="77777777" w:rsidR="001E42B0" w:rsidRDefault="00000000">
            <w:pPr>
              <w:pStyle w:val="tablecopy"/>
              <w:jc w:val="start"/>
            </w:pPr>
            <w:r>
              <w:t>Continuous, at a set rate</w:t>
            </w:r>
          </w:p>
        </w:tc>
        <w:tc>
          <w:tcPr>
            <w:tcW w:w="99pt" w:type="dxa"/>
          </w:tcPr>
          <w:p w14:paraId="4059DE6B" w14:textId="77777777" w:rsidR="001E42B0" w:rsidRDefault="00000000">
            <w:pPr>
              <w:pStyle w:val="tablecopy"/>
              <w:jc w:val="start"/>
            </w:pPr>
            <w:r>
              <w:t>Only when a client asks</w:t>
            </w:r>
          </w:p>
        </w:tc>
      </w:tr>
      <w:tr w:rsidR="001E42B0" w14:paraId="77C88340" w14:textId="77777777">
        <w:trPr>
          <w:cantSplit/>
        </w:trPr>
        <w:tc>
          <w:tcPr>
            <w:tcW w:w="50pt" w:type="dxa"/>
          </w:tcPr>
          <w:p w14:paraId="411D2EFA" w14:textId="77777777" w:rsidR="001E42B0" w:rsidRDefault="00000000" w:rsidP="006B5FE2">
            <w:pPr>
              <w:pStyle w:val="tablecolhead"/>
              <w:jc w:val="start"/>
            </w:pPr>
            <w:r>
              <w:t>Reply</w:t>
            </w:r>
          </w:p>
        </w:tc>
        <w:tc>
          <w:tcPr>
            <w:tcW w:w="95pt" w:type="dxa"/>
          </w:tcPr>
          <w:p w14:paraId="17A00790" w14:textId="77777777" w:rsidR="001E42B0" w:rsidRDefault="00000000" w:rsidP="006B5FE2">
            <w:pPr>
              <w:pStyle w:val="tablecolhead"/>
              <w:jc w:val="start"/>
            </w:pPr>
            <w:r>
              <w:t>None, publisher never waits</w:t>
            </w:r>
          </w:p>
        </w:tc>
        <w:tc>
          <w:tcPr>
            <w:tcW w:w="99pt" w:type="dxa"/>
          </w:tcPr>
          <w:p w14:paraId="714ED183" w14:textId="77777777" w:rsidR="001E42B0" w:rsidRDefault="00000000" w:rsidP="006B5FE2">
            <w:pPr>
              <w:pStyle w:val="tablecolhead"/>
              <w:jc w:val="start"/>
            </w:pPr>
            <w:r>
              <w:t>Client gets a result</w:t>
            </w:r>
          </w:p>
        </w:tc>
      </w:tr>
      <w:tr w:rsidR="001E42B0" w14:paraId="5835BAB2" w14:textId="77777777">
        <w:trPr>
          <w:cantSplit/>
        </w:trPr>
        <w:tc>
          <w:tcPr>
            <w:tcW w:w="50pt" w:type="dxa"/>
          </w:tcPr>
          <w:p w14:paraId="62602768" w14:textId="77777777" w:rsidR="001E42B0" w:rsidRDefault="00000000">
            <w:pPr>
              <w:pStyle w:val="tablecopy"/>
              <w:jc w:val="start"/>
            </w:pPr>
            <w:r>
              <w:t>Interface</w:t>
            </w:r>
          </w:p>
        </w:tc>
        <w:tc>
          <w:tcPr>
            <w:tcW w:w="95pt" w:type="dxa"/>
          </w:tcPr>
          <w:p w14:paraId="1DD4B60C" w14:textId="77777777" w:rsidR="001E42B0" w:rsidRDefault="00000000">
            <w:pPr>
              <w:pStyle w:val="tablecopy"/>
              <w:jc w:val="start"/>
            </w:pPr>
            <w:r>
              <w:rPr>
                <w:rFonts w:ascii="Courier New" w:hAnsi="Courier New" w:cs="Courier New"/>
              </w:rPr>
              <w:t>.msg</w:t>
            </w:r>
            <w:r>
              <w:t xml:space="preserve"> file</w:t>
            </w:r>
          </w:p>
        </w:tc>
        <w:tc>
          <w:tcPr>
            <w:tcW w:w="99pt" w:type="dxa"/>
          </w:tcPr>
          <w:p w14:paraId="0458A81B" w14:textId="77777777" w:rsidR="001E42B0" w:rsidRDefault="00000000">
            <w:pPr>
              <w:pStyle w:val="tablecopy"/>
              <w:jc w:val="start"/>
            </w:pPr>
            <w:r>
              <w:rPr>
                <w:rFonts w:ascii="Courier New" w:hAnsi="Courier New" w:cs="Courier New"/>
              </w:rPr>
              <w:t>.srv</w:t>
            </w:r>
            <w:r>
              <w:t xml:space="preserve"> file</w:t>
            </w:r>
          </w:p>
        </w:tc>
      </w:tr>
    </w:tbl>
    <w:p w14:paraId="204822EC" w14:textId="77777777" w:rsidR="001E42B0" w:rsidRDefault="001E42B0">
      <w:pPr>
        <w:pStyle w:val="BodyText"/>
        <w:spacing w:after="0pt" w:line="6pt" w:lineRule="exact"/>
      </w:pPr>
    </w:p>
    <w:p w14:paraId="0A706C90" w14:textId="77777777" w:rsidR="001E42B0" w:rsidRDefault="00000000">
      <w:pPr>
        <w:pStyle w:val="BodyText"/>
      </w:pPr>
      <w:r>
        <w:rPr>
          <w:b/>
          <w:bCs/>
        </w:rPr>
        <w:t>When I would use a topic:</w:t>
      </w:r>
    </w:p>
    <w:p w14:paraId="160185F7" w14:textId="77777777" w:rsidR="001E42B0" w:rsidRDefault="00000000">
      <w:pPr>
        <w:pStyle w:val="bulletlist"/>
      </w:pPr>
      <w:r w:rsidRPr="006B5FE2">
        <w:rPr>
          <w:b/>
          <w:bCs/>
          <w:spacing w:val="0"/>
          <w:sz w:val="16"/>
          <w:szCs w:val="16"/>
          <w:lang w:val="en-US" w:eastAsia="en-US"/>
        </w:rPr>
        <w:t>Data that flows all the time, such as wheel speed, lidar</w:t>
      </w:r>
      <w:r>
        <w:t xml:space="preserve"> scans, camera images or odometry.</w:t>
      </w:r>
    </w:p>
    <w:p w14:paraId="537D0A4E" w14:textId="77777777" w:rsidR="001E42B0" w:rsidRDefault="00000000">
      <w:pPr>
        <w:pStyle w:val="bulletlist"/>
      </w:pPr>
      <w:r>
        <w:t>Data that several nodes may need at once (a logger, a controller and a display can all subscribe).</w:t>
      </w:r>
    </w:p>
    <w:p w14:paraId="7F01274D" w14:textId="77777777" w:rsidR="001E42B0" w:rsidRDefault="00000000">
      <w:pPr>
        <w:pStyle w:val="bulletlist"/>
      </w:pPr>
      <w:r>
        <w:t>Cases where the newest value matters most and losing one message is not a disaster.</w:t>
      </w:r>
    </w:p>
    <w:p w14:paraId="6A4DB46C" w14:textId="77777777" w:rsidR="001E42B0" w:rsidRDefault="00000000">
      <w:pPr>
        <w:pStyle w:val="BodyText"/>
      </w:pPr>
      <w:r>
        <w:rPr>
          <w:b/>
          <w:bCs/>
        </w:rPr>
        <w:t>When I would use a service:</w:t>
      </w:r>
    </w:p>
    <w:p w14:paraId="420F9263" w14:textId="77777777" w:rsidR="001E42B0" w:rsidRDefault="00000000">
      <w:pPr>
        <w:pStyle w:val="bulletlist"/>
      </w:pPr>
      <w:r>
        <w:t>A short operation that must return an answer, such as “is the motor enabled?” or “compute this transform”.</w:t>
      </w:r>
    </w:p>
    <w:p w14:paraId="6A6FC32B" w14:textId="77777777" w:rsidR="001E42B0" w:rsidRDefault="00000000">
      <w:pPr>
        <w:pStyle w:val="bulletlist"/>
      </w:pPr>
      <w:r>
        <w:t>Occasional commands that need confirmation of success or failure, such as resetting a counter or changing a mode.</w:t>
      </w:r>
    </w:p>
    <w:p w14:paraId="5C9F3557" w14:textId="77777777" w:rsidR="001E42B0" w:rsidRDefault="00000000">
      <w:pPr>
        <w:pStyle w:val="bulletlist"/>
      </w:pPr>
      <w:r>
        <w:t>Anything that should happen only when someone asks, not 10 times per second.</w:t>
      </w:r>
    </w:p>
    <w:p w14:paraId="62CE39F2" w14:textId="77777777" w:rsidR="001E42B0" w:rsidRDefault="00000000">
      <w:pPr>
        <w:pStyle w:val="BodyText"/>
      </w:pPr>
      <w:r>
        <w:t xml:space="preserve">My simple rule of thumb is: if a node is </w:t>
      </w:r>
      <w:r>
        <w:rPr>
          <w:i/>
          <w:iCs/>
        </w:rPr>
        <w:t>announcing</w:t>
      </w:r>
      <w:r>
        <w:t xml:space="preserve"> information, use a topic; if it is </w:t>
      </w:r>
      <w:r>
        <w:rPr>
          <w:i/>
          <w:iCs/>
        </w:rPr>
        <w:t>asking a question</w:t>
      </w:r>
      <w:r>
        <w:t>, use a service; and if the job will take a long time and needs progress updates, use an action.</w:t>
      </w:r>
    </w:p>
    <w:p w14:paraId="1C91F5F9" w14:textId="77777777" w:rsidR="001E42B0" w:rsidRDefault="00000000">
      <w:pPr>
        <w:pStyle w:val="Heading1"/>
      </w:pPr>
      <w:r>
        <w:t>Custom Interfaces</w:t>
      </w:r>
    </w:p>
    <w:p w14:paraId="16001E9F" w14:textId="77777777" w:rsidR="00127CBC" w:rsidRPr="00127CBC" w:rsidRDefault="00127CBC" w:rsidP="00127CBC">
      <w:pPr>
        <w:pStyle w:val="NormalWeb"/>
        <w:jc w:val="both"/>
        <w:rPr>
          <w:sz w:val="20"/>
          <w:szCs w:val="20"/>
        </w:rPr>
      </w:pPr>
      <w:r w:rsidRPr="00127CBC">
        <w:rPr>
          <w:b/>
          <w:bCs/>
          <w:sz w:val="20"/>
          <w:szCs w:val="20"/>
        </w:rPr>
        <w:t>C</w:t>
      </w:r>
      <w:r w:rsidRPr="00127CBC">
        <w:rPr>
          <w:sz w:val="20"/>
          <w:szCs w:val="20"/>
        </w:rPr>
        <w:t xml:space="preserve">ustom interfaces in ROS 2 allow developers to define their own data structures and communication methods based on the </w:t>
      </w:r>
      <w:r w:rsidRPr="00127CBC">
        <w:rPr>
          <w:sz w:val="20"/>
          <w:szCs w:val="20"/>
        </w:rPr>
        <w:t xml:space="preserve">specific requirements of a robotic application. They include </w:t>
      </w:r>
      <w:r w:rsidRPr="00127CBC">
        <w:rPr>
          <w:rStyle w:val="Strong"/>
          <w:sz w:val="20"/>
          <w:szCs w:val="20"/>
        </w:rPr>
        <w:t>custom messages, services, and actions</w:t>
      </w:r>
      <w:r w:rsidRPr="00127CBC">
        <w:rPr>
          <w:sz w:val="20"/>
          <w:szCs w:val="20"/>
        </w:rPr>
        <w:t>, which enable nodes to exchange application-specific data, handle requests, and perform long-running tasks. For example, a custom message can contain a wheel's angular velocity and radius, allowing a publisher to send both values to a subscriber to calculate the wheel's linear speed. These interfaces make communication between nodes more structured and flexible, allowing different components of a robot to work together efficiently.</w:t>
      </w:r>
    </w:p>
    <w:p w14:paraId="6380AC34" w14:textId="77777777" w:rsidR="001E42B0" w:rsidRDefault="00000000">
      <w:pPr>
        <w:pStyle w:val="Heading1"/>
      </w:pPr>
      <w:r>
        <w:t>Colcon and Workspace Structure</w:t>
      </w:r>
    </w:p>
    <w:p w14:paraId="5A5B407F" w14:textId="32734B88" w:rsidR="001E42B0" w:rsidRPr="006B5FE2" w:rsidRDefault="00000000">
      <w:pPr>
        <w:pStyle w:val="BodyText"/>
      </w:pPr>
      <w:r w:rsidRPr="006B5FE2">
        <w:t>A workspace is simply a folder that holds ROS 2 packages, and colcon (“collective construction”) is the command-line tool that builds all the packages inside it in the right order. After the first build, a workspace contains four folders:</w:t>
      </w:r>
    </w:p>
    <w:p w14:paraId="12C74BF8" w14:textId="099B7DBC" w:rsidR="006B5FE2" w:rsidRPr="006B5FE2" w:rsidRDefault="006B5FE2">
      <w:pPr>
        <w:pStyle w:val="BodyText"/>
      </w:pPr>
      <w:r w:rsidRPr="006B5FE2">
        <w:t>build, log, install and src</w:t>
      </w:r>
    </w:p>
    <w:p w14:paraId="34CD7859" w14:textId="77777777" w:rsidR="001E42B0" w:rsidRPr="006B5FE2" w:rsidRDefault="00000000">
      <w:pPr>
        <w:pStyle w:val="BodyText"/>
      </w:pPr>
      <w:r w:rsidRPr="006B5FE2">
        <w:t>Only src is written by hand; build, install and log are generated. A Python package contains a package.xml (name, version, dependencies), a setup.py whose entry_points list the executables that ros2 run can find, and a folder with the same name as the package for the code. A package like this is created with ros2 pkg create --build-type ament_python my_py_pkg --dependencies rclpy std_msgs. The usual build routine is:</w:t>
      </w:r>
    </w:p>
    <w:p w14:paraId="7615041B" w14:textId="77777777" w:rsidR="006B5FE2" w:rsidRDefault="006B5FE2" w:rsidP="006B5FE2">
      <w:pPr>
        <w:pStyle w:val="BodyText"/>
      </w:pPr>
      <w:r>
        <w:t>source /opt/ros/humble/setup.bash</w:t>
      </w:r>
    </w:p>
    <w:p w14:paraId="1F4B7260" w14:textId="77777777" w:rsidR="006B5FE2" w:rsidRDefault="006B5FE2" w:rsidP="006B5FE2">
      <w:pPr>
        <w:pStyle w:val="BodyText"/>
      </w:pPr>
      <w:r>
        <w:t>cd ~/ros2ws</w:t>
      </w:r>
    </w:p>
    <w:p w14:paraId="2C6F9C60" w14:textId="77777777" w:rsidR="006B5FE2" w:rsidRDefault="006B5FE2" w:rsidP="006B5FE2">
      <w:pPr>
        <w:pStyle w:val="BodyText"/>
      </w:pPr>
      <w:r>
        <w:t>colcon build</w:t>
      </w:r>
    </w:p>
    <w:p w14:paraId="2B2778A6" w14:textId="77777777" w:rsidR="006B5FE2" w:rsidRDefault="006B5FE2" w:rsidP="006B5FE2">
      <w:pPr>
        <w:pStyle w:val="BodyText"/>
      </w:pPr>
      <w:r>
        <w:t>colcon build --symlink-install</w:t>
      </w:r>
    </w:p>
    <w:p w14:paraId="244C3932" w14:textId="52126ACD" w:rsidR="006B5FE2" w:rsidRDefault="006B5FE2" w:rsidP="006B5FE2">
      <w:pPr>
        <w:pStyle w:val="BodyText"/>
      </w:pPr>
      <w:r>
        <w:t>source install/setup.bash</w:t>
      </w:r>
      <w:r>
        <w:t>rc</w:t>
      </w:r>
    </w:p>
    <w:p w14:paraId="6870B74C" w14:textId="1B3AF22E" w:rsidR="006B5FE2" w:rsidRDefault="006B5FE2" w:rsidP="006B5FE2">
      <w:pPr>
        <w:pStyle w:val="BodyText"/>
      </w:pPr>
      <w:r>
        <w:t>ros2 run my_py_pkg wheel_publisher</w:t>
      </w:r>
    </w:p>
    <w:p w14:paraId="1532C3CA" w14:textId="2D334434" w:rsidR="001E42B0" w:rsidRPr="006B5FE2" w:rsidRDefault="00000000">
      <w:pPr>
        <w:pStyle w:val="BodyText"/>
      </w:pPr>
      <w:r w:rsidRPr="006B5FE2">
        <w:t>Our own workspace is the overlay that sits on top of it, so the source install/setup.bash step is needed in every new terminal. The --symlink-install option lets Python edits take effect without rebuilding. I always run colcon build from the workspace root, never from inside src.</w:t>
      </w:r>
    </w:p>
    <w:p w14:paraId="578DD03B" w14:textId="77777777" w:rsidR="001E42B0" w:rsidRDefault="00000000">
      <w:pPr>
        <w:pStyle w:val="Heading1"/>
      </w:pPr>
      <w:r>
        <w:t>Quality of Service (QoS) Settings</w:t>
      </w:r>
    </w:p>
    <w:p w14:paraId="767A5BF2" w14:textId="4EE80976" w:rsidR="001E42B0" w:rsidRDefault="00000000">
      <w:pPr>
        <w:pStyle w:val="BodyText"/>
      </w:pPr>
      <w:r>
        <w:t>Robots often communicate over Wi-Fi or busy networks, where messages can be delayed or lost, and different data has different needs. A camera stream should favour speed, while a command to stop the robot must not be lost. QoS lets each publisher and subscriber describe the behaviour it wants. The main policies are listed in</w:t>
      </w:r>
      <w:r w:rsidR="006B5FE2">
        <w:t xml:space="preserve"> the given table</w:t>
      </w:r>
      <w:r>
        <w:t>.</w:t>
      </w:r>
    </w:p>
    <w:p w14:paraId="4F263E10" w14:textId="77777777" w:rsidR="001E42B0" w:rsidRDefault="00000000">
      <w:pPr>
        <w:pStyle w:val="tablehead"/>
        <w:keepNext/>
      </w:pPr>
      <w:r>
        <w:t>Main QoS Policies</w:t>
      </w:r>
    </w:p>
    <w:tbl>
      <w:tblPr>
        <w:tblW w:w="191.50pt" w:type="dxa"/>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CellMar>
          <w:top w:w="1pt" w:type="dxa"/>
          <w:start w:w="3pt" w:type="dxa"/>
          <w:bottom w:w="1pt" w:type="dxa"/>
          <w:end w:w="3pt" w:type="dxa"/>
        </w:tblCellMar>
        <w:tblLook w:firstRow="1" w:lastRow="0" w:firstColumn="0" w:lastColumn="0" w:noHBand="0" w:noVBand="0"/>
      </w:tblPr>
      <w:tblGrid>
        <w:gridCol w:w="1500"/>
        <w:gridCol w:w="2330"/>
      </w:tblGrid>
      <w:tr w:rsidR="006B5FE2" w14:paraId="2CDB75E9" w14:textId="77777777" w:rsidTr="006B5FE2">
        <w:trPr>
          <w:cantSplit/>
          <w:tblHeader/>
        </w:trPr>
        <w:tc>
          <w:tcPr>
            <w:tcW w:w="75pt" w:type="dxa"/>
            <w:tcBorders>
              <w:bottom w:val="single" w:sz="4" w:space="0" w:color="auto"/>
            </w:tcBorders>
          </w:tcPr>
          <w:p w14:paraId="546679E5" w14:textId="77777777" w:rsidR="006B5FE2" w:rsidRDefault="006B5FE2">
            <w:pPr>
              <w:pStyle w:val="tablecolhead"/>
              <w:jc w:val="start"/>
            </w:pPr>
            <w:r>
              <w:t>Options</w:t>
            </w:r>
          </w:p>
        </w:tc>
        <w:tc>
          <w:tcPr>
            <w:tcW w:w="116.50pt" w:type="dxa"/>
            <w:tcBorders>
              <w:bottom w:val="single" w:sz="4" w:space="0" w:color="auto"/>
            </w:tcBorders>
          </w:tcPr>
          <w:p w14:paraId="7A5F15FD" w14:textId="77777777" w:rsidR="006B5FE2" w:rsidRDefault="006B5FE2">
            <w:pPr>
              <w:pStyle w:val="tablecolhead"/>
              <w:jc w:val="start"/>
            </w:pPr>
            <w:r>
              <w:t>Meaning</w:t>
            </w:r>
          </w:p>
        </w:tc>
      </w:tr>
      <w:tr w:rsidR="006B5FE2" w14:paraId="6AE136B0" w14:textId="77777777" w:rsidTr="006B5FE2">
        <w:trPr>
          <w:cantSplit/>
        </w:trPr>
        <w:tc>
          <w:tcPr>
            <w:tcW w:w="75pt" w:type="dxa"/>
            <w:tcBorders>
              <w:top w:val="single" w:sz="4" w:space="0" w:color="auto"/>
            </w:tcBorders>
          </w:tcPr>
          <w:p w14:paraId="17B52097" w14:textId="77777777" w:rsidR="006B5FE2" w:rsidRDefault="006B5FE2">
            <w:pPr>
              <w:pStyle w:val="tablecopy"/>
              <w:jc w:val="start"/>
            </w:pPr>
            <w:r>
              <w:t>Reliable / Best effort</w:t>
            </w:r>
          </w:p>
        </w:tc>
        <w:tc>
          <w:tcPr>
            <w:tcW w:w="116.50pt" w:type="dxa"/>
            <w:tcBorders>
              <w:top w:val="single" w:sz="4" w:space="0" w:color="auto"/>
            </w:tcBorders>
          </w:tcPr>
          <w:p w14:paraId="1AAFF1F0" w14:textId="77777777" w:rsidR="006B5FE2" w:rsidRDefault="006B5FE2">
            <w:pPr>
              <w:pStyle w:val="tablecopy"/>
              <w:jc w:val="start"/>
            </w:pPr>
            <w:r>
              <w:t>Retransmit lost messages, or send and forget</w:t>
            </w:r>
          </w:p>
        </w:tc>
      </w:tr>
      <w:tr w:rsidR="006B5FE2" w14:paraId="51F3A094" w14:textId="77777777" w:rsidTr="006B5FE2">
        <w:trPr>
          <w:cantSplit/>
        </w:trPr>
        <w:tc>
          <w:tcPr>
            <w:tcW w:w="75pt" w:type="dxa"/>
          </w:tcPr>
          <w:p w14:paraId="470462D9" w14:textId="77777777" w:rsidR="006B5FE2" w:rsidRDefault="006B5FE2">
            <w:pPr>
              <w:pStyle w:val="tablecopy"/>
              <w:jc w:val="start"/>
            </w:pPr>
            <w:r>
              <w:t>Volatile / Transient local</w:t>
            </w:r>
          </w:p>
        </w:tc>
        <w:tc>
          <w:tcPr>
            <w:tcW w:w="116.50pt" w:type="dxa"/>
          </w:tcPr>
          <w:p w14:paraId="0E50EF29" w14:textId="77777777" w:rsidR="006B5FE2" w:rsidRDefault="006B5FE2">
            <w:pPr>
              <w:pStyle w:val="tablecopy"/>
              <w:jc w:val="start"/>
            </w:pPr>
            <w:r>
              <w:t>Keep old messages for late-joining subscribers or not</w:t>
            </w:r>
          </w:p>
        </w:tc>
      </w:tr>
      <w:tr w:rsidR="006B5FE2" w14:paraId="1351EC55" w14:textId="77777777" w:rsidTr="006B5FE2">
        <w:trPr>
          <w:cantSplit/>
        </w:trPr>
        <w:tc>
          <w:tcPr>
            <w:tcW w:w="75pt" w:type="dxa"/>
          </w:tcPr>
          <w:p w14:paraId="1E40815F" w14:textId="77777777" w:rsidR="006B5FE2" w:rsidRDefault="006B5FE2">
            <w:pPr>
              <w:pStyle w:val="tablecopy"/>
              <w:jc w:val="start"/>
            </w:pPr>
            <w:r>
              <w:t>Duration</w:t>
            </w:r>
          </w:p>
        </w:tc>
        <w:tc>
          <w:tcPr>
            <w:tcW w:w="116.50pt" w:type="dxa"/>
          </w:tcPr>
          <w:p w14:paraId="2BAFD382" w14:textId="77777777" w:rsidR="006B5FE2" w:rsidRDefault="006B5FE2">
            <w:pPr>
              <w:pStyle w:val="tablecopy"/>
              <w:jc w:val="start"/>
            </w:pPr>
            <w:r>
              <w:t>How long a message stays valid</w:t>
            </w:r>
          </w:p>
        </w:tc>
      </w:tr>
      <w:tr w:rsidR="006B5FE2" w14:paraId="155D443E" w14:textId="77777777" w:rsidTr="006B5FE2">
        <w:trPr>
          <w:cantSplit/>
        </w:trPr>
        <w:tc>
          <w:tcPr>
            <w:tcW w:w="75pt" w:type="dxa"/>
          </w:tcPr>
          <w:p w14:paraId="7838262E" w14:textId="77777777" w:rsidR="006B5FE2" w:rsidRDefault="006B5FE2">
            <w:pPr>
              <w:pStyle w:val="tablecopy"/>
              <w:jc w:val="start"/>
            </w:pPr>
            <w:r>
              <w:t>Automatic / Manual</w:t>
            </w:r>
          </w:p>
        </w:tc>
        <w:tc>
          <w:tcPr>
            <w:tcW w:w="116.50pt" w:type="dxa"/>
          </w:tcPr>
          <w:p w14:paraId="1D1DA55B" w14:textId="77777777" w:rsidR="006B5FE2" w:rsidRDefault="006B5FE2">
            <w:pPr>
              <w:pStyle w:val="tablecopy"/>
              <w:jc w:val="start"/>
            </w:pPr>
            <w:r>
              <w:t>Checks that the publisher is still alive</w:t>
            </w:r>
          </w:p>
        </w:tc>
      </w:tr>
    </w:tbl>
    <w:p w14:paraId="360FAA22" w14:textId="77777777" w:rsidR="001E42B0" w:rsidRDefault="001E42B0">
      <w:pPr>
        <w:pStyle w:val="BodyText"/>
        <w:spacing w:after="0pt" w:line="6pt" w:lineRule="exact"/>
      </w:pPr>
    </w:p>
    <w:p w14:paraId="11FEA941" w14:textId="0BC164D9" w:rsidR="001E42B0" w:rsidRDefault="00000000">
      <w:pPr>
        <w:pStyle w:val="BodyText"/>
      </w:pPr>
      <w:r>
        <w:rPr>
          <w:b/>
          <w:bCs/>
        </w:rPr>
        <w:t>Reliable</w:t>
      </w:r>
      <w:r>
        <w:t xml:space="preserve"> means DDS will resend lost messages, which is safe but can add delay. </w:t>
      </w:r>
      <w:r>
        <w:rPr>
          <w:b/>
          <w:bCs/>
        </w:rPr>
        <w:t>Best effort</w:t>
      </w:r>
      <w:r>
        <w:t xml:space="preserve"> just sends the message once, which is faster and is typical for sensors where the next reading is coming anyway. </w:t>
      </w:r>
      <w:r>
        <w:rPr>
          <w:b/>
          <w:bCs/>
        </w:rPr>
        <w:t>Transient local</w:t>
      </w:r>
      <w:r>
        <w:t xml:space="preserve"> lets a publisher </w:t>
      </w:r>
      <w:r>
        <w:lastRenderedPageBreak/>
        <w:t>keep its last messages so a subscriber that starts later still receives them, which is useful for data like a map.</w:t>
      </w:r>
    </w:p>
    <w:p w14:paraId="71AFE05A" w14:textId="77777777" w:rsidR="001E42B0" w:rsidRDefault="00000000">
      <w:pPr>
        <w:pStyle w:val="BodyText"/>
      </w:pPr>
      <w:r>
        <w:t xml:space="preserve">Publisher and subscriber QoS must be </w:t>
      </w:r>
      <w:r>
        <w:rPr>
          <w:i/>
          <w:iCs/>
        </w:rPr>
        <w:t>compatible</w:t>
      </w:r>
      <w:r>
        <w:t>. A subscriber cannot ask for more than the publisher offers: a best-effort publisher with a reliable subscriber will not connect, whereas a reliable publisher with a best-effort subscriber works. ROS 2 also provides presets such as the default profile, the sensor-data profile (best effort, small queue), the services profile and the parameters profile. A custom profile in Python looks like this:</w:t>
      </w:r>
    </w:p>
    <w:p w14:paraId="4B8D6C1F" w14:textId="77777777" w:rsidR="001E42B0" w:rsidRDefault="00000000">
      <w:pPr>
        <w:pStyle w:val="Heading1"/>
      </w:pPr>
      <w:r>
        <w:t>My Two Solutions with ROS Graphs</w:t>
      </w:r>
    </w:p>
    <w:p w14:paraId="0B79C3DF" w14:textId="680CFBEF" w:rsidR="001E42B0" w:rsidRPr="003A65F4" w:rsidRDefault="00000000">
      <w:pPr>
        <w:pStyle w:val="BodyText"/>
      </w:pPr>
      <w:r w:rsidRPr="003A65F4">
        <w:t xml:space="preserve">Both solutions were written in Python with rclpy, built with colcon. After starting the nodes I opened rqt_graph to check the connections. In rqt_graph, </w:t>
      </w:r>
      <w:r w:rsidRPr="003A65F4">
        <w:rPr>
          <w:i/>
          <w:iCs/>
        </w:rPr>
        <w:t>ovals are nodes</w:t>
      </w:r>
      <w:r w:rsidRPr="003A65F4">
        <w:t xml:space="preserve">, </w:t>
      </w:r>
      <w:r w:rsidRPr="003A65F4">
        <w:rPr>
          <w:i/>
          <w:iCs/>
        </w:rPr>
        <w:t>rectangles are topics</w:t>
      </w:r>
      <w:r w:rsidRPr="003A65F4">
        <w:t>, and the arrows show the direction of the data. Both solutions use the default reliable QoS with a queue depth of 10, because the messages are small and everything ran on one computer.</w:t>
      </w:r>
    </w:p>
    <w:p w14:paraId="595BF6FC" w14:textId="502A183A" w:rsidR="001E42B0" w:rsidRDefault="00000000">
      <w:pPr>
        <w:pStyle w:val="Heading2"/>
      </w:pPr>
      <w:r>
        <w:t>Solution 1: Publisher and Subscriber</w:t>
      </w:r>
    </w:p>
    <w:p w14:paraId="381F0B7F" w14:textId="77777777" w:rsidR="001E42B0" w:rsidRPr="003A65F4" w:rsidRDefault="00000000">
      <w:pPr>
        <w:pStyle w:val="BodyText"/>
      </w:pPr>
      <w:r w:rsidRPr="003A65F4">
        <w:t>The first task is the simplest possible graph and shows the publish–subscribe idea clearly. Fig. 1 shows the result: the node /wheel_publisher sends data on the topic /taskone, and the node /wheel_subscriber receives it.</w:t>
      </w:r>
    </w:p>
    <w:p w14:paraId="1A08DAD6" w14:textId="77777777" w:rsidR="001E42B0" w:rsidRPr="003A65F4" w:rsidRDefault="00000000">
      <w:pPr>
        <w:pStyle w:val="BodyText"/>
      </w:pPr>
      <w:r w:rsidRPr="003A65F4">
        <w:t xml:space="preserve">The publisher node creates a publisher and a timer. Every time the timer fires, it fills a message with the wheel value and publishes it on /taskone. The subscriber node never talks to the </w:t>
      </w:r>
      <w:r w:rsidRPr="003A65F4">
        <w:t>publisher directly; it only subscribes to /taskone and its callback prints every value it receives. A cut-down version of the subscriber looks like this:</w:t>
      </w:r>
    </w:p>
    <w:p w14:paraId="33D25CE0" w14:textId="0A7FFEF3" w:rsidR="001E42B0" w:rsidRPr="003A65F4" w:rsidRDefault="00000000">
      <w:pPr>
        <w:pStyle w:val="BodyText"/>
      </w:pPr>
      <w:r w:rsidRPr="003A65F4">
        <w:t>To test it I started the publisher with ros2 run</w:t>
      </w:r>
      <w:r w:rsidR="003A65F4" w:rsidRPr="003A65F4">
        <w:t xml:space="preserve"> publisher</w:t>
      </w:r>
      <w:r w:rsidRPr="003A65F4">
        <w:t>, the subscriber in a second terminal, and then checked the topic with ros2 topic echo /taskon</w:t>
      </w:r>
      <w:r w:rsidR="003A65F4" w:rsidRPr="003A65F4">
        <w:t>e</w:t>
      </w:r>
      <w:r w:rsidRPr="003A65F4">
        <w:t>. The echo output matched what the subscriber printed, which told me the data really passed through the topic. Because this is a continuous one-way stream with no reply needed, a topic is the right tool here and a service would have been the wrong choice.</w:t>
      </w:r>
    </w:p>
    <w:p w14:paraId="2841B978" w14:textId="77777777" w:rsidR="001E42B0" w:rsidRDefault="00000000">
      <w:pPr>
        <w:pStyle w:val="Heading2"/>
      </w:pPr>
      <w:r>
        <w:t>Solution 2: Three-Node String Pipeline</w:t>
      </w:r>
    </w:p>
    <w:p w14:paraId="7C74FDFE" w14:textId="77777777" w:rsidR="001E42B0" w:rsidRPr="006A05A4" w:rsidRDefault="00000000">
      <w:pPr>
        <w:pStyle w:val="BodyText"/>
      </w:pPr>
      <w:r w:rsidRPr="006A05A4">
        <w:t>The second task is a chain of three nodes, shown in Fig. 2. /node1 publishes a string on /string_topic. /node2 subscribes to that topic, processes the string and publishes the outcome on /result_topic. Finally, /node3 subscribes to /result_topic and displays the result.</w:t>
      </w:r>
    </w:p>
    <w:p w14:paraId="2F40EB77" w14:textId="77777777" w:rsidR="001E42B0" w:rsidRPr="006A05A4" w:rsidRDefault="00000000">
      <w:pPr>
        <w:pStyle w:val="BodyText"/>
      </w:pPr>
      <w:r w:rsidRPr="006A05A4">
        <w:t>The interesting part is /node2, because it is a subscriber and a publisher at the same time. It is the “middle” of the pipeline: data comes in from one topic, gets transformed, and goes out on another. The core of it is:</w:t>
      </w:r>
    </w:p>
    <w:p w14:paraId="4CF00DE9" w14:textId="0525AA04" w:rsidR="001E42B0" w:rsidRPr="006A05A4" w:rsidRDefault="00000000">
      <w:pPr>
        <w:pStyle w:val="BodyText"/>
      </w:pPr>
      <w:r w:rsidRPr="006A05A4">
        <w:t>Here process() stands for the transformation that node 2 applies to the incoming text. The nice thing about this design is that each stage only knows about its own topics. The graph in Fig. 2 also made it obvious where the data flows: left to right, with each topic acting as the connection between two nodes.</w:t>
      </w:r>
    </w:p>
    <w:p w14:paraId="30527312" w14:textId="45BEB3C6" w:rsidR="001E42B0" w:rsidRDefault="001E42B0">
      <w:pPr>
        <w:pStyle w:val="BodyText"/>
        <w:sectPr w:rsidR="001E42B0">
          <w:type w:val="continuous"/>
          <w:pgSz w:w="595.30pt" w:h="841.90pt" w:code="9"/>
          <w:pgMar w:top="54pt" w:right="45.35pt" w:bottom="72pt" w:left="45.35pt" w:header="36pt" w:footer="36pt" w:gutter="0pt"/>
          <w:cols w:num="2" w:space="18pt"/>
          <w:docGrid w:linePitch="360"/>
        </w:sectPr>
      </w:pPr>
    </w:p>
    <w:p w14:paraId="661541B1" w14:textId="77777777" w:rsidR="001E42B0" w:rsidRDefault="00000000">
      <w:pPr>
        <w:keepNext/>
        <w:spacing w:before="6pt"/>
      </w:pPr>
      <w:r>
        <w:rPr>
          <w:noProof/>
        </w:rPr>
        <w:drawing>
          <wp:inline distT="0" distB="0" distL="0" distR="0" wp14:anchorId="7DA71050" wp14:editId="0D29C986">
            <wp:extent cx="5669280" cy="576231"/>
            <wp:effectExtent l="0" t="0" r="0" b="0"/>
            <wp:docPr id="101" name="Figure 1" descr="rqt_graph of Solution 1: /wheel_publisher to /taskone to /wheel_subscriber"/>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image1.png"/>
                    <pic:cNvPicPr/>
                  </pic:nvPicPr>
                  <pic:blipFill>
                    <a:blip r:embed="rId9"/>
                    <a:stretch>
                      <a:fillRect/>
                    </a:stretch>
                  </pic:blipFill>
                  <pic:spPr>
                    <a:xfrm>
                      <a:off x="0" y="0"/>
                      <a:ext cx="5669280" cy="576231"/>
                    </a:xfrm>
                    <a:prstGeom prst="rect">
                      <a:avLst/>
                    </a:prstGeom>
                  </pic:spPr>
                </pic:pic>
              </a:graphicData>
            </a:graphic>
          </wp:inline>
        </w:drawing>
      </w:r>
    </w:p>
    <w:p w14:paraId="2C9702D7" w14:textId="34C1C18B" w:rsidR="001E42B0" w:rsidRDefault="00000000" w:rsidP="00A46D7E">
      <w:pPr>
        <w:pStyle w:val="figurecaption"/>
        <w:keepNext/>
        <w:spacing w:before="6pt"/>
        <w:jc w:val="center"/>
      </w:pPr>
      <w:r>
        <w:t>rqt_graph of Solution 1</w:t>
      </w:r>
      <w:r>
        <w:drawing>
          <wp:inline distT="0" distB="0" distL="0" distR="0" wp14:anchorId="1724C1EB" wp14:editId="78301C99">
            <wp:extent cx="5669280" cy="540362"/>
            <wp:effectExtent l="0" t="0" r="0" b="0"/>
            <wp:docPr id="102" name="Figure 2" descr="rqt_graph of Solution 2: node1, string_topic, node2, result_topic, node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 name="image2.png"/>
                    <pic:cNvPicPr/>
                  </pic:nvPicPr>
                  <pic:blipFill>
                    <a:blip r:embed="rId10"/>
                    <a:stretch>
                      <a:fillRect/>
                    </a:stretch>
                  </pic:blipFill>
                  <pic:spPr>
                    <a:xfrm>
                      <a:off x="0" y="0"/>
                      <a:ext cx="5669280" cy="540362"/>
                    </a:xfrm>
                    <a:prstGeom prst="rect">
                      <a:avLst/>
                    </a:prstGeom>
                  </pic:spPr>
                </pic:pic>
              </a:graphicData>
            </a:graphic>
          </wp:inline>
        </w:drawing>
      </w:r>
    </w:p>
    <w:p w14:paraId="3854B4A5" w14:textId="0BB8B341" w:rsidR="001E42B0" w:rsidRDefault="00000000">
      <w:pPr>
        <w:pStyle w:val="figurecaption"/>
        <w:jc w:val="center"/>
        <w:sectPr w:rsidR="001E42B0">
          <w:type w:val="continuous"/>
          <w:pgSz w:w="595.30pt" w:h="841.90pt" w:code="9"/>
          <w:pgMar w:top="54pt" w:right="45.35pt" w:bottom="72pt" w:left="45.35pt" w:header="36pt" w:footer="36pt" w:gutter="0pt"/>
          <w:cols w:space="36pt"/>
          <w:docGrid w:linePitch="360"/>
        </w:sectPr>
      </w:pPr>
      <w:r>
        <w:t>rqt_graph of Solution 2</w:t>
      </w:r>
    </w:p>
    <w:p w14:paraId="0B3899A9" w14:textId="27EEB594" w:rsidR="001E42B0" w:rsidRDefault="006A05A4" w:rsidP="006A05A4">
      <w:pPr>
        <w:pStyle w:val="Heading5"/>
        <w:keepNext/>
        <w:jc w:val="both"/>
      </w:pPr>
      <w:r>
        <w:tab/>
      </w:r>
      <w:r>
        <w:tab/>
      </w:r>
      <w:r>
        <w:tab/>
      </w:r>
      <w:r w:rsidR="00000000">
        <w:t>References</w:t>
      </w:r>
    </w:p>
    <w:p w14:paraId="0881FBD7" w14:textId="54F61114" w:rsidR="001E42B0" w:rsidRDefault="003A65F4">
      <w:pPr>
        <w:pStyle w:val="references"/>
        <w:ind w:start="17.70pt" w:hanging="17.70pt"/>
      </w:pPr>
      <w:r>
        <w:t>Google</w:t>
      </w:r>
    </w:p>
    <w:p w14:paraId="57D1D69A" w14:textId="770FA916" w:rsidR="003A65F4" w:rsidRDefault="003A65F4">
      <w:pPr>
        <w:pStyle w:val="references"/>
        <w:ind w:start="17.70pt" w:hanging="17.70pt"/>
      </w:pPr>
      <w:r>
        <w:t>Chatgpt</w:t>
      </w:r>
    </w:p>
    <w:p w14:paraId="7B47B4B4" w14:textId="3D2C43A5" w:rsidR="003A65F4" w:rsidRDefault="003A65F4">
      <w:pPr>
        <w:pStyle w:val="references"/>
        <w:ind w:start="17.70pt" w:hanging="17.70pt"/>
      </w:pPr>
      <w:hyperlink r:id="rId11" w:history="1">
        <w:r w:rsidRPr="00BB28EE">
          <w:rPr>
            <w:rStyle w:val="Hyperlink"/>
          </w:rPr>
          <w:t>https://docs.ros.org/en/humble/Tutorials/Beginner-CLI-Tools/Understanding-ROS2-Services/Understanding-ROS2-Services.html</w:t>
        </w:r>
      </w:hyperlink>
    </w:p>
    <w:p w14:paraId="72023DBB" w14:textId="77777777" w:rsidR="003A65F4" w:rsidRDefault="003A65F4" w:rsidP="003A65F4">
      <w:pPr>
        <w:pStyle w:val="references"/>
        <w:numPr>
          <w:ilvl w:val="0"/>
          <w:numId w:val="0"/>
        </w:numPr>
        <w:ind w:start="17.70pt"/>
      </w:pPr>
    </w:p>
    <w:sectPr w:rsidR="003A65F4">
      <w:type w:val="continuous"/>
      <w:pgSz w:w="595.30pt" w:h="841.90pt" w:code="9"/>
      <w:pgMar w:top="54pt" w:right="45.35pt" w:bottom="72pt" w:left="45.35pt" w:header="36pt" w:footer="36pt" w:gutter="0pt"/>
      <w:cols w:num="2" w:space="18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7365DD88" w14:textId="77777777" w:rsidR="003C7E95" w:rsidRDefault="003C7E95" w:rsidP="001A3B3D">
      <w:r>
        <w:separator/>
      </w:r>
    </w:p>
  </w:endnote>
  <w:endnote w:type="continuationSeparator" w:id="0">
    <w:p w14:paraId="1B722425" w14:textId="77777777" w:rsidR="003C7E95" w:rsidRDefault="003C7E95"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02C99107" w14:textId="4F7E3448" w:rsidR="001A3B3D" w:rsidRPr="006F6D3D" w:rsidRDefault="001A3B3D" w:rsidP="0056610F">
    <w:pPr>
      <w:pStyle w:val="Footer"/>
      <w:jc w:val="start"/>
      <w:rPr>
        <w:sz w:val="16"/>
        <w:szCs w:val="16"/>
      </w:rP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782A4467" w14:textId="77777777" w:rsidR="003C7E95" w:rsidRDefault="003C7E95" w:rsidP="001A3B3D">
      <w:r>
        <w:separator/>
      </w:r>
    </w:p>
  </w:footnote>
  <w:footnote w:type="continuationSeparator" w:id="0">
    <w:p w14:paraId="7719D3B6" w14:textId="77777777" w:rsidR="003C7E95" w:rsidRDefault="003C7E95"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FD262F46"/>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E46469B0"/>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30349B5E"/>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0BCE247A"/>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32B48462"/>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C8004E02"/>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E8EB290"/>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DA8CB452"/>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A160E26"/>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4AA2B010"/>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21" w15:restartNumberingAfterBreak="0">
    <w:nsid w:val="7A8E7DF1"/>
    <w:multiLevelType w:val="multilevel"/>
    <w:tmpl w:val="DAA219D8"/>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num w:numId="1" w16cid:durableId="1120222232">
    <w:abstractNumId w:val="14"/>
  </w:num>
  <w:num w:numId="2" w16cid:durableId="1290478526">
    <w:abstractNumId w:val="19"/>
  </w:num>
  <w:num w:numId="3" w16cid:durableId="655651972">
    <w:abstractNumId w:val="13"/>
  </w:num>
  <w:num w:numId="4" w16cid:durableId="392586815">
    <w:abstractNumId w:val="16"/>
  </w:num>
  <w:num w:numId="5" w16cid:durableId="1041828771">
    <w:abstractNumId w:val="16"/>
  </w:num>
  <w:num w:numId="6" w16cid:durableId="1737362745">
    <w:abstractNumId w:val="16"/>
  </w:num>
  <w:num w:numId="7" w16cid:durableId="318120516">
    <w:abstractNumId w:val="16"/>
  </w:num>
  <w:num w:numId="8" w16cid:durableId="224414920">
    <w:abstractNumId w:val="18"/>
  </w:num>
  <w:num w:numId="9" w16cid:durableId="134227590">
    <w:abstractNumId w:val="20"/>
  </w:num>
  <w:num w:numId="10" w16cid:durableId="485099281">
    <w:abstractNumId w:val="15"/>
  </w:num>
  <w:num w:numId="11" w16cid:durableId="758210330">
    <w:abstractNumId w:val="12"/>
  </w:num>
  <w:num w:numId="12" w16cid:durableId="2112242798">
    <w:abstractNumId w:val="11"/>
  </w:num>
  <w:num w:numId="13" w16cid:durableId="127163372">
    <w:abstractNumId w:val="0"/>
  </w:num>
  <w:num w:numId="14" w16cid:durableId="1891768621">
    <w:abstractNumId w:val="10"/>
  </w:num>
  <w:num w:numId="15" w16cid:durableId="429862882">
    <w:abstractNumId w:val="8"/>
  </w:num>
  <w:num w:numId="16" w16cid:durableId="583150229">
    <w:abstractNumId w:val="7"/>
  </w:num>
  <w:num w:numId="17" w16cid:durableId="1095247015">
    <w:abstractNumId w:val="6"/>
  </w:num>
  <w:num w:numId="18" w16cid:durableId="1255434140">
    <w:abstractNumId w:val="5"/>
  </w:num>
  <w:num w:numId="19" w16cid:durableId="201602505">
    <w:abstractNumId w:val="9"/>
  </w:num>
  <w:num w:numId="20" w16cid:durableId="2129663462">
    <w:abstractNumId w:val="4"/>
  </w:num>
  <w:num w:numId="21" w16cid:durableId="1674261954">
    <w:abstractNumId w:val="3"/>
  </w:num>
  <w:num w:numId="22" w16cid:durableId="330643022">
    <w:abstractNumId w:val="2"/>
  </w:num>
  <w:num w:numId="23" w16cid:durableId="1552110207">
    <w:abstractNumId w:val="1"/>
  </w:num>
  <w:num w:numId="24" w16cid:durableId="340359556">
    <w:abstractNumId w:val="17"/>
  </w:num>
  <w:num w:numId="25" w16cid:durableId="2060393433">
    <w:abstractNumId w:val="21"/>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4B2D"/>
    <w:rsid w:val="00045BD9"/>
    <w:rsid w:val="0004781E"/>
    <w:rsid w:val="00073160"/>
    <w:rsid w:val="0008758A"/>
    <w:rsid w:val="000C1E68"/>
    <w:rsid w:val="000C4438"/>
    <w:rsid w:val="000D36F9"/>
    <w:rsid w:val="00127CBC"/>
    <w:rsid w:val="001A2EFD"/>
    <w:rsid w:val="001A3B3D"/>
    <w:rsid w:val="001B67DC"/>
    <w:rsid w:val="001E42B0"/>
    <w:rsid w:val="002254A9"/>
    <w:rsid w:val="00233D97"/>
    <w:rsid w:val="002347A2"/>
    <w:rsid w:val="002850E3"/>
    <w:rsid w:val="002A7A66"/>
    <w:rsid w:val="002E7CBA"/>
    <w:rsid w:val="002F527D"/>
    <w:rsid w:val="00354FCF"/>
    <w:rsid w:val="0035639D"/>
    <w:rsid w:val="00397225"/>
    <w:rsid w:val="003A19E2"/>
    <w:rsid w:val="003A65F4"/>
    <w:rsid w:val="003B2B40"/>
    <w:rsid w:val="003B4E04"/>
    <w:rsid w:val="003C7E95"/>
    <w:rsid w:val="003F5A08"/>
    <w:rsid w:val="00402641"/>
    <w:rsid w:val="004077E7"/>
    <w:rsid w:val="004107FB"/>
    <w:rsid w:val="00420716"/>
    <w:rsid w:val="004325FB"/>
    <w:rsid w:val="004432BA"/>
    <w:rsid w:val="0044407E"/>
    <w:rsid w:val="00447BB9"/>
    <w:rsid w:val="00454421"/>
    <w:rsid w:val="0046031D"/>
    <w:rsid w:val="0046692A"/>
    <w:rsid w:val="00473AC9"/>
    <w:rsid w:val="00495427"/>
    <w:rsid w:val="004D72B5"/>
    <w:rsid w:val="005067CE"/>
    <w:rsid w:val="00551B7F"/>
    <w:rsid w:val="0056610F"/>
    <w:rsid w:val="00575BCA"/>
    <w:rsid w:val="00582C8E"/>
    <w:rsid w:val="005B0344"/>
    <w:rsid w:val="005B520E"/>
    <w:rsid w:val="005E2800"/>
    <w:rsid w:val="00605825"/>
    <w:rsid w:val="00645D22"/>
    <w:rsid w:val="00651A08"/>
    <w:rsid w:val="00654204"/>
    <w:rsid w:val="00670434"/>
    <w:rsid w:val="006A05A4"/>
    <w:rsid w:val="006B5FE2"/>
    <w:rsid w:val="006B6B66"/>
    <w:rsid w:val="006F6D3D"/>
    <w:rsid w:val="007142F8"/>
    <w:rsid w:val="00715BEA"/>
    <w:rsid w:val="00733081"/>
    <w:rsid w:val="00740EEA"/>
    <w:rsid w:val="00794804"/>
    <w:rsid w:val="007B33F1"/>
    <w:rsid w:val="007B6DDA"/>
    <w:rsid w:val="007C0308"/>
    <w:rsid w:val="007C2FF2"/>
    <w:rsid w:val="007C6F08"/>
    <w:rsid w:val="007D6232"/>
    <w:rsid w:val="007E1AFF"/>
    <w:rsid w:val="007F1F99"/>
    <w:rsid w:val="007F768F"/>
    <w:rsid w:val="0080791D"/>
    <w:rsid w:val="00810E26"/>
    <w:rsid w:val="00816184"/>
    <w:rsid w:val="00836367"/>
    <w:rsid w:val="00873603"/>
    <w:rsid w:val="008A2C7D"/>
    <w:rsid w:val="008B6524"/>
    <w:rsid w:val="008C3C24"/>
    <w:rsid w:val="008C4B23"/>
    <w:rsid w:val="008F6E2C"/>
    <w:rsid w:val="009303D9"/>
    <w:rsid w:val="00933C64"/>
    <w:rsid w:val="00970D63"/>
    <w:rsid w:val="00972203"/>
    <w:rsid w:val="00994367"/>
    <w:rsid w:val="009C259A"/>
    <w:rsid w:val="009F1D79"/>
    <w:rsid w:val="00A059B3"/>
    <w:rsid w:val="00A46460"/>
    <w:rsid w:val="00AE3409"/>
    <w:rsid w:val="00B11A60"/>
    <w:rsid w:val="00B22613"/>
    <w:rsid w:val="00B44A76"/>
    <w:rsid w:val="00B66F5D"/>
    <w:rsid w:val="00B768D1"/>
    <w:rsid w:val="00BA1025"/>
    <w:rsid w:val="00BC3420"/>
    <w:rsid w:val="00BD5962"/>
    <w:rsid w:val="00BD670B"/>
    <w:rsid w:val="00BE7D3C"/>
    <w:rsid w:val="00BF5FF6"/>
    <w:rsid w:val="00C0207F"/>
    <w:rsid w:val="00C16117"/>
    <w:rsid w:val="00C3075A"/>
    <w:rsid w:val="00C37ACC"/>
    <w:rsid w:val="00C8040C"/>
    <w:rsid w:val="00C919A4"/>
    <w:rsid w:val="00C929B4"/>
    <w:rsid w:val="00CA4392"/>
    <w:rsid w:val="00CB64A3"/>
    <w:rsid w:val="00CC393F"/>
    <w:rsid w:val="00D2176E"/>
    <w:rsid w:val="00D632BE"/>
    <w:rsid w:val="00D72D06"/>
    <w:rsid w:val="00D7522C"/>
    <w:rsid w:val="00D7536F"/>
    <w:rsid w:val="00D76668"/>
    <w:rsid w:val="00E07383"/>
    <w:rsid w:val="00E165BC"/>
    <w:rsid w:val="00E204AA"/>
    <w:rsid w:val="00E61E12"/>
    <w:rsid w:val="00E7596C"/>
    <w:rsid w:val="00E878F2"/>
    <w:rsid w:val="00EB5191"/>
    <w:rsid w:val="00ED0149"/>
    <w:rsid w:val="00EF7DE3"/>
    <w:rsid w:val="00F03103"/>
    <w:rsid w:val="00F271DE"/>
    <w:rsid w:val="00F3774B"/>
    <w:rsid w:val="00F44186"/>
    <w:rsid w:val="00F627DA"/>
    <w:rsid w:val="00F7288F"/>
    <w:rsid w:val="00F847A6"/>
    <w:rsid w:val="00F9441B"/>
    <w:rsid w:val="00FA4C32"/>
    <w:rsid w:val="00FD4A8C"/>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4FAAD2B5"/>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rsid w:val="00FD4A8C"/>
    <w:rPr>
      <w:color w:val="0563C1" w:themeColor="hyperlink"/>
      <w:u w:val="single"/>
    </w:rPr>
  </w:style>
  <w:style w:type="character" w:styleId="UnresolvedMention">
    <w:name w:val="Unresolved Mention"/>
    <w:basedOn w:val="DefaultParagraphFont"/>
    <w:uiPriority w:val="99"/>
    <w:semiHidden/>
    <w:unhideWhenUsed/>
    <w:rsid w:val="00FD4A8C"/>
    <w:rPr>
      <w:color w:val="605E5C"/>
      <w:shd w:val="clear" w:color="auto" w:fill="E1DFDD"/>
    </w:rPr>
  </w:style>
  <w:style w:type="paragraph" w:styleId="NormalWeb">
    <w:name w:val="Normal (Web)"/>
    <w:basedOn w:val="Normal"/>
    <w:uiPriority w:val="99"/>
    <w:unhideWhenUsed/>
    <w:rsid w:val="00127CBC"/>
    <w:pPr>
      <w:spacing w:before="5pt" w:beforeAutospacing="1" w:after="5pt" w:afterAutospacing="1"/>
      <w:jc w:val="start"/>
    </w:pPr>
    <w:rPr>
      <w:rFonts w:eastAsia="Times New Roman"/>
      <w:sz w:val="24"/>
      <w:szCs w:val="24"/>
      <w:lang w:val="en-IN" w:eastAsia="en-IN"/>
    </w:rPr>
  </w:style>
  <w:style w:type="character" w:styleId="Strong">
    <w:name w:val="Strong"/>
    <w:basedOn w:val="DefaultParagraphFont"/>
    <w:uiPriority w:val="22"/>
    <w:qFormat/>
    <w:rsid w:val="00127CBC"/>
    <w:rPr>
      <w:b/>
      <w:bCs/>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3227798">
      <w:bodyDiv w:val="1"/>
      <w:marLeft w:val="0pt"/>
      <w:marRight w:val="0pt"/>
      <w:marTop w:val="0pt"/>
      <w:marBottom w:val="0pt"/>
      <w:divBdr>
        <w:top w:val="none" w:sz="0" w:space="0" w:color="auto"/>
        <w:left w:val="none" w:sz="0" w:space="0" w:color="auto"/>
        <w:bottom w:val="none" w:sz="0" w:space="0" w:color="auto"/>
        <w:right w:val="none" w:sz="0" w:space="0" w:color="auto"/>
      </w:divBdr>
      <w:divsChild>
        <w:div w:id="649017505">
          <w:marLeft w:val="0pt"/>
          <w:marRight w:val="0pt"/>
          <w:marTop w:val="0pt"/>
          <w:marBottom w:val="0pt"/>
          <w:divBdr>
            <w:top w:val="none" w:sz="0" w:space="0" w:color="auto"/>
            <w:left w:val="none" w:sz="0" w:space="0" w:color="auto"/>
            <w:bottom w:val="none" w:sz="0" w:space="0" w:color="auto"/>
            <w:right w:val="none" w:sz="0" w:space="0" w:color="auto"/>
          </w:divBdr>
          <w:divsChild>
            <w:div w:id="1288700322">
              <w:marLeft w:val="0pt"/>
              <w:marRight w:val="0pt"/>
              <w:marTop w:val="0pt"/>
              <w:marBottom w:val="0pt"/>
              <w:divBdr>
                <w:top w:val="none" w:sz="0" w:space="0" w:color="auto"/>
                <w:left w:val="none" w:sz="0" w:space="0" w:color="auto"/>
                <w:bottom w:val="none" w:sz="0" w:space="0" w:color="auto"/>
                <w:right w:val="none" w:sz="0" w:space="0" w:color="auto"/>
              </w:divBdr>
              <w:divsChild>
                <w:div w:id="1550336684">
                  <w:marLeft w:val="0pt"/>
                  <w:marRight w:val="0pt"/>
                  <w:marTop w:val="0pt"/>
                  <w:marBottom w:val="0pt"/>
                  <w:divBdr>
                    <w:top w:val="none" w:sz="0" w:space="0" w:color="auto"/>
                    <w:left w:val="none" w:sz="0" w:space="0" w:color="auto"/>
                    <w:bottom w:val="none" w:sz="0" w:space="0" w:color="auto"/>
                    <w:right w:val="none" w:sz="0" w:space="0" w:color="auto"/>
                  </w:divBdr>
                  <w:divsChild>
                    <w:div w:id="1446149368">
                      <w:marLeft w:val="0pt"/>
                      <w:marRight w:val="0pt"/>
                      <w:marTop w:val="0pt"/>
                      <w:marBottom w:val="0pt"/>
                      <w:divBdr>
                        <w:top w:val="none" w:sz="0" w:space="0" w:color="auto"/>
                        <w:left w:val="none" w:sz="0" w:space="0" w:color="auto"/>
                        <w:bottom w:val="none" w:sz="0" w:space="0" w:color="auto"/>
                        <w:right w:val="none" w:sz="0" w:space="0" w:color="auto"/>
                      </w:divBdr>
                      <w:divsChild>
                        <w:div w:id="1156995094">
                          <w:marLeft w:val="0pt"/>
                          <w:marRight w:val="0pt"/>
                          <w:marTop w:val="0pt"/>
                          <w:marBottom w:val="0pt"/>
                          <w:divBdr>
                            <w:top w:val="none" w:sz="0" w:space="0" w:color="auto"/>
                            <w:left w:val="none" w:sz="0" w:space="0" w:color="auto"/>
                            <w:bottom w:val="none" w:sz="0" w:space="0" w:color="auto"/>
                            <w:right w:val="none" w:sz="0" w:space="0" w:color="auto"/>
                          </w:divBdr>
                          <w:divsChild>
                            <w:div w:id="226494606">
                              <w:marLeft w:val="-12pt"/>
                              <w:marRight w:val="-6pt"/>
                              <w:marTop w:val="0pt"/>
                              <w:marBottom w:val="0pt"/>
                              <w:divBdr>
                                <w:top w:val="none" w:sz="0" w:space="0" w:color="auto"/>
                                <w:left w:val="none" w:sz="0" w:space="0" w:color="auto"/>
                                <w:bottom w:val="none" w:sz="0" w:space="0" w:color="auto"/>
                                <w:right w:val="none" w:sz="0" w:space="0" w:color="auto"/>
                              </w:divBdr>
                              <w:divsChild>
                                <w:div w:id="1650406477">
                                  <w:marLeft w:val="0pt"/>
                                  <w:marRight w:val="0pt"/>
                                  <w:marTop w:val="0pt"/>
                                  <w:marBottom w:val="3pt"/>
                                  <w:divBdr>
                                    <w:top w:val="none" w:sz="0" w:space="0" w:color="auto"/>
                                    <w:left w:val="none" w:sz="0" w:space="0" w:color="auto"/>
                                    <w:bottom w:val="none" w:sz="0" w:space="0" w:color="auto"/>
                                    <w:right w:val="none" w:sz="0" w:space="0" w:color="auto"/>
                                  </w:divBdr>
                                  <w:divsChild>
                                    <w:div w:id="2024159242">
                                      <w:marLeft w:val="0pt"/>
                                      <w:marRight w:val="0pt"/>
                                      <w:marTop w:val="0pt"/>
                                      <w:marBottom w:val="0pt"/>
                                      <w:divBdr>
                                        <w:top w:val="none" w:sz="0" w:space="0" w:color="auto"/>
                                        <w:left w:val="none" w:sz="0" w:space="0" w:color="auto"/>
                                        <w:bottom w:val="none" w:sz="0" w:space="0" w:color="auto"/>
                                        <w:right w:val="none" w:sz="0" w:space="0" w:color="auto"/>
                                      </w:divBdr>
                                      <w:divsChild>
                                        <w:div w:id="335807274">
                                          <w:marLeft w:val="0pt"/>
                                          <w:marRight w:val="0pt"/>
                                          <w:marTop w:val="0pt"/>
                                          <w:marBottom w:val="0pt"/>
                                          <w:divBdr>
                                            <w:top w:val="none" w:sz="0" w:space="0" w:color="auto"/>
                                            <w:left w:val="none" w:sz="0" w:space="0" w:color="auto"/>
                                            <w:bottom w:val="none" w:sz="0" w:space="0" w:color="auto"/>
                                            <w:right w:val="none" w:sz="0" w:space="0" w:color="auto"/>
                                          </w:divBdr>
                                          <w:divsChild>
                                            <w:div w:id="1388067858">
                                              <w:marLeft w:val="0pt"/>
                                              <w:marRight w:val="0pt"/>
                                              <w:marTop w:val="0pt"/>
                                              <w:marBottom w:val="0pt"/>
                                              <w:divBdr>
                                                <w:top w:val="none" w:sz="0" w:space="0" w:color="auto"/>
                                                <w:left w:val="none" w:sz="0" w:space="0" w:color="auto"/>
                                                <w:bottom w:val="none" w:sz="0" w:space="0" w:color="auto"/>
                                                <w:right w:val="none" w:sz="0" w:space="0" w:color="auto"/>
                                              </w:divBdr>
                                              <w:divsChild>
                                                <w:div w:id="2022774564">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07955663">
          <w:marLeft w:val="0pt"/>
          <w:marRight w:val="0pt"/>
          <w:marTop w:val="0pt"/>
          <w:marBottom w:val="0pt"/>
          <w:divBdr>
            <w:top w:val="none" w:sz="0" w:space="0" w:color="auto"/>
            <w:left w:val="none" w:sz="0" w:space="0" w:color="auto"/>
            <w:bottom w:val="none" w:sz="0" w:space="0" w:color="auto"/>
            <w:right w:val="none" w:sz="0" w:space="0" w:color="auto"/>
          </w:divBdr>
          <w:divsChild>
            <w:div w:id="225528213">
              <w:marLeft w:val="0pt"/>
              <w:marRight w:val="0pt"/>
              <w:marTop w:val="0pt"/>
              <w:marBottom w:val="0pt"/>
              <w:divBdr>
                <w:top w:val="none" w:sz="0" w:space="0" w:color="auto"/>
                <w:left w:val="none" w:sz="0" w:space="0" w:color="auto"/>
                <w:bottom w:val="none" w:sz="0" w:space="0" w:color="auto"/>
                <w:right w:val="none" w:sz="0" w:space="0" w:color="auto"/>
              </w:divBdr>
              <w:divsChild>
                <w:div w:id="962538366">
                  <w:marLeft w:val="0pt"/>
                  <w:marRight w:val="0pt"/>
                  <w:marTop w:val="0pt"/>
                  <w:marBottom w:val="0pt"/>
                  <w:divBdr>
                    <w:top w:val="none" w:sz="0" w:space="0" w:color="auto"/>
                    <w:left w:val="none" w:sz="0" w:space="0" w:color="auto"/>
                    <w:bottom w:val="none" w:sz="0" w:space="0" w:color="auto"/>
                    <w:right w:val="none" w:sz="0" w:space="0" w:color="auto"/>
                  </w:divBdr>
                  <w:divsChild>
                    <w:div w:id="98959808">
                      <w:marLeft w:val="0pt"/>
                      <w:marRight w:val="0pt"/>
                      <w:marTop w:val="0pt"/>
                      <w:marBottom w:val="0pt"/>
                      <w:divBdr>
                        <w:top w:val="none" w:sz="0" w:space="0" w:color="auto"/>
                        <w:left w:val="none" w:sz="0" w:space="0" w:color="auto"/>
                        <w:bottom w:val="none" w:sz="0" w:space="0" w:color="auto"/>
                        <w:right w:val="none" w:sz="0" w:space="0" w:color="auto"/>
                      </w:divBdr>
                      <w:divsChild>
                        <w:div w:id="420183238">
                          <w:marLeft w:val="0pt"/>
                          <w:marRight w:val="0pt"/>
                          <w:marTop w:val="0pt"/>
                          <w:marBottom w:val="0pt"/>
                          <w:divBdr>
                            <w:top w:val="none" w:sz="0" w:space="0" w:color="auto"/>
                            <w:left w:val="none" w:sz="0" w:space="0" w:color="auto"/>
                            <w:bottom w:val="none" w:sz="0" w:space="0" w:color="auto"/>
                            <w:right w:val="none" w:sz="0" w:space="0" w:color="auto"/>
                          </w:divBdr>
                          <w:divsChild>
                            <w:div w:id="1882668339">
                              <w:marLeft w:val="0pt"/>
                              <w:marRight w:val="6pt"/>
                              <w:marTop w:val="0pt"/>
                              <w:marBottom w:val="0pt"/>
                              <w:divBdr>
                                <w:top w:val="none" w:sz="0" w:space="0" w:color="auto"/>
                                <w:left w:val="none" w:sz="0" w:space="0" w:color="auto"/>
                                <w:bottom w:val="none" w:sz="0" w:space="0" w:color="auto"/>
                                <w:right w:val="none" w:sz="0" w:space="0" w:color="auto"/>
                              </w:divBdr>
                              <w:divsChild>
                                <w:div w:id="597299774">
                                  <w:marLeft w:val="-15pt"/>
                                  <w:marRight w:val="0pt"/>
                                  <w:marTop w:val="0pt"/>
                                  <w:marBottom w:val="0pt"/>
                                  <w:divBdr>
                                    <w:top w:val="none" w:sz="0" w:space="0" w:color="auto"/>
                                    <w:left w:val="none" w:sz="0" w:space="0" w:color="auto"/>
                                    <w:bottom w:val="none" w:sz="0" w:space="0" w:color="auto"/>
                                    <w:right w:val="none" w:sz="0" w:space="0" w:color="auto"/>
                                  </w:divBdr>
                                </w:div>
                              </w:divsChild>
                            </w:div>
                            <w:div w:id="1501265019">
                              <w:marLeft w:val="-12pt"/>
                              <w:marRight w:val="-6pt"/>
                              <w:marTop w:val="0pt"/>
                              <w:marBottom w:val="0pt"/>
                              <w:divBdr>
                                <w:top w:val="none" w:sz="0" w:space="0" w:color="auto"/>
                                <w:left w:val="none" w:sz="0" w:space="0" w:color="auto"/>
                                <w:bottom w:val="none" w:sz="0" w:space="0" w:color="auto"/>
                                <w:right w:val="none" w:sz="0" w:space="0" w:color="auto"/>
                              </w:divBdr>
                              <w:divsChild>
                                <w:div w:id="457573458">
                                  <w:marLeft w:val="0pt"/>
                                  <w:marRight w:val="0pt"/>
                                  <w:marTop w:val="0pt"/>
                                  <w:marBottom w:val="3pt"/>
                                  <w:divBdr>
                                    <w:top w:val="none" w:sz="0" w:space="0" w:color="auto"/>
                                    <w:left w:val="none" w:sz="0" w:space="0" w:color="auto"/>
                                    <w:bottom w:val="none" w:sz="0" w:space="0" w:color="auto"/>
                                    <w:right w:val="none" w:sz="0" w:space="0" w:color="auto"/>
                                  </w:divBdr>
                                  <w:divsChild>
                                    <w:div w:id="1957364360">
                                      <w:marLeft w:val="0pt"/>
                                      <w:marRight w:val="0pt"/>
                                      <w:marTop w:val="0pt"/>
                                      <w:marBottom w:val="0pt"/>
                                      <w:divBdr>
                                        <w:top w:val="none" w:sz="0" w:space="0" w:color="auto"/>
                                        <w:left w:val="none" w:sz="0" w:space="0" w:color="auto"/>
                                        <w:bottom w:val="none" w:sz="0" w:space="0" w:color="auto"/>
                                        <w:right w:val="none" w:sz="0" w:space="0" w:color="auto"/>
                                      </w:divBdr>
                                      <w:divsChild>
                                        <w:div w:id="1298224857">
                                          <w:marLeft w:val="0pt"/>
                                          <w:marRight w:val="0pt"/>
                                          <w:marTop w:val="0pt"/>
                                          <w:marBottom w:val="0pt"/>
                                          <w:divBdr>
                                            <w:top w:val="none" w:sz="0" w:space="0" w:color="auto"/>
                                            <w:left w:val="none" w:sz="0" w:space="0" w:color="auto"/>
                                            <w:bottom w:val="none" w:sz="0" w:space="0" w:color="auto"/>
                                            <w:right w:val="none" w:sz="0" w:space="0" w:color="auto"/>
                                          </w:divBdr>
                                          <w:divsChild>
                                            <w:div w:id="1364014179">
                                              <w:marLeft w:val="0pt"/>
                                              <w:marRight w:val="0pt"/>
                                              <w:marTop w:val="0pt"/>
                                              <w:marBottom w:val="0pt"/>
                                              <w:divBdr>
                                                <w:top w:val="none" w:sz="0" w:space="0" w:color="auto"/>
                                                <w:left w:val="none" w:sz="0" w:space="0" w:color="auto"/>
                                                <w:bottom w:val="none" w:sz="0" w:space="0" w:color="auto"/>
                                                <w:right w:val="none" w:sz="0" w:space="0" w:color="auto"/>
                                              </w:divBdr>
                                              <w:divsChild>
                                                <w:div w:id="2045708481">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0748635">
                          <w:marLeft w:val="0pt"/>
                          <w:marRight w:val="0pt"/>
                          <w:marTop w:val="0pt"/>
                          <w:marBottom w:val="0pt"/>
                          <w:divBdr>
                            <w:top w:val="none" w:sz="0" w:space="0" w:color="auto"/>
                            <w:left w:val="none" w:sz="0" w:space="0" w:color="auto"/>
                            <w:bottom w:val="none" w:sz="0" w:space="0" w:color="auto"/>
                            <w:right w:val="none" w:sz="0" w:space="0" w:color="auto"/>
                          </w:divBdr>
                          <w:divsChild>
                            <w:div w:id="1764110118">
                              <w:marLeft w:val="6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 w:id="476996524">
          <w:marLeft w:val="0pt"/>
          <w:marRight w:val="0pt"/>
          <w:marTop w:val="0pt"/>
          <w:marBottom w:val="0pt"/>
          <w:divBdr>
            <w:top w:val="none" w:sz="0" w:space="0" w:color="auto"/>
            <w:left w:val="none" w:sz="0" w:space="0" w:color="auto"/>
            <w:bottom w:val="none" w:sz="0" w:space="0" w:color="auto"/>
            <w:right w:val="none" w:sz="0" w:space="0" w:color="auto"/>
          </w:divBdr>
          <w:divsChild>
            <w:div w:id="855996288">
              <w:marLeft w:val="0pt"/>
              <w:marRight w:val="0pt"/>
              <w:marTop w:val="0pt"/>
              <w:marBottom w:val="0pt"/>
              <w:divBdr>
                <w:top w:val="none" w:sz="0" w:space="0" w:color="auto"/>
                <w:left w:val="none" w:sz="0" w:space="0" w:color="auto"/>
                <w:bottom w:val="none" w:sz="0" w:space="0" w:color="auto"/>
                <w:right w:val="none" w:sz="0" w:space="0" w:color="auto"/>
              </w:divBdr>
              <w:divsChild>
                <w:div w:id="1884630187">
                  <w:marLeft w:val="0pt"/>
                  <w:marRight w:val="0pt"/>
                  <w:marTop w:val="0pt"/>
                  <w:marBottom w:val="0pt"/>
                  <w:divBdr>
                    <w:top w:val="none" w:sz="0" w:space="0" w:color="auto"/>
                    <w:left w:val="none" w:sz="0" w:space="0" w:color="auto"/>
                    <w:bottom w:val="none" w:sz="0" w:space="0" w:color="auto"/>
                    <w:right w:val="none" w:sz="0" w:space="0" w:color="auto"/>
                  </w:divBdr>
                  <w:divsChild>
                    <w:div w:id="262735749">
                      <w:marLeft w:val="0pt"/>
                      <w:marRight w:val="0pt"/>
                      <w:marTop w:val="0pt"/>
                      <w:marBottom w:val="0pt"/>
                      <w:divBdr>
                        <w:top w:val="none" w:sz="0" w:space="0" w:color="auto"/>
                        <w:left w:val="none" w:sz="0" w:space="0" w:color="auto"/>
                        <w:bottom w:val="none" w:sz="0" w:space="0" w:color="auto"/>
                        <w:right w:val="none" w:sz="0" w:space="0" w:color="auto"/>
                      </w:divBdr>
                      <w:divsChild>
                        <w:div w:id="142742123">
                          <w:marLeft w:val="0pt"/>
                          <w:marRight w:val="0pt"/>
                          <w:marTop w:val="0pt"/>
                          <w:marBottom w:val="0pt"/>
                          <w:divBdr>
                            <w:top w:val="none" w:sz="0" w:space="0" w:color="auto"/>
                            <w:left w:val="none" w:sz="0" w:space="0" w:color="auto"/>
                            <w:bottom w:val="none" w:sz="0" w:space="0" w:color="auto"/>
                            <w:right w:val="none" w:sz="0" w:space="0" w:color="auto"/>
                          </w:divBdr>
                          <w:divsChild>
                            <w:div w:id="1171749460">
                              <w:marLeft w:val="0pt"/>
                              <w:marRight w:val="6pt"/>
                              <w:marTop w:val="0pt"/>
                              <w:marBottom w:val="0pt"/>
                              <w:divBdr>
                                <w:top w:val="none" w:sz="0" w:space="0" w:color="auto"/>
                                <w:left w:val="none" w:sz="0" w:space="0" w:color="auto"/>
                                <w:bottom w:val="none" w:sz="0" w:space="0" w:color="auto"/>
                                <w:right w:val="none" w:sz="0" w:space="0" w:color="auto"/>
                              </w:divBdr>
                              <w:divsChild>
                                <w:div w:id="2106076372">
                                  <w:marLeft w:val="-15pt"/>
                                  <w:marRight w:val="0pt"/>
                                  <w:marTop w:val="0pt"/>
                                  <w:marBottom w:val="0pt"/>
                                  <w:divBdr>
                                    <w:top w:val="none" w:sz="0" w:space="0" w:color="auto"/>
                                    <w:left w:val="none" w:sz="0" w:space="0" w:color="auto"/>
                                    <w:bottom w:val="none" w:sz="0" w:space="0" w:color="auto"/>
                                    <w:right w:val="none" w:sz="0" w:space="0" w:color="auto"/>
                                  </w:divBdr>
                                </w:div>
                              </w:divsChild>
                            </w:div>
                            <w:div w:id="1220021926">
                              <w:marLeft w:val="-12pt"/>
                              <w:marRight w:val="-6pt"/>
                              <w:marTop w:val="0pt"/>
                              <w:marBottom w:val="0pt"/>
                              <w:divBdr>
                                <w:top w:val="none" w:sz="0" w:space="0" w:color="auto"/>
                                <w:left w:val="none" w:sz="0" w:space="0" w:color="auto"/>
                                <w:bottom w:val="none" w:sz="0" w:space="0" w:color="auto"/>
                                <w:right w:val="none" w:sz="0" w:space="0" w:color="auto"/>
                              </w:divBdr>
                              <w:divsChild>
                                <w:div w:id="777525368">
                                  <w:marLeft w:val="0pt"/>
                                  <w:marRight w:val="0pt"/>
                                  <w:marTop w:val="0pt"/>
                                  <w:marBottom w:val="3pt"/>
                                  <w:divBdr>
                                    <w:top w:val="none" w:sz="0" w:space="0" w:color="auto"/>
                                    <w:left w:val="none" w:sz="0" w:space="0" w:color="auto"/>
                                    <w:bottom w:val="none" w:sz="0" w:space="0" w:color="auto"/>
                                    <w:right w:val="none" w:sz="0" w:space="0" w:color="auto"/>
                                  </w:divBdr>
                                  <w:divsChild>
                                    <w:div w:id="1247884867">
                                      <w:marLeft w:val="0pt"/>
                                      <w:marRight w:val="0pt"/>
                                      <w:marTop w:val="0pt"/>
                                      <w:marBottom w:val="0pt"/>
                                      <w:divBdr>
                                        <w:top w:val="none" w:sz="0" w:space="0" w:color="auto"/>
                                        <w:left w:val="none" w:sz="0" w:space="0" w:color="auto"/>
                                        <w:bottom w:val="none" w:sz="0" w:space="0" w:color="auto"/>
                                        <w:right w:val="none" w:sz="0" w:space="0" w:color="auto"/>
                                      </w:divBdr>
                                      <w:divsChild>
                                        <w:div w:id="568805126">
                                          <w:marLeft w:val="0pt"/>
                                          <w:marRight w:val="0pt"/>
                                          <w:marTop w:val="0pt"/>
                                          <w:marBottom w:val="0pt"/>
                                          <w:divBdr>
                                            <w:top w:val="none" w:sz="0" w:space="0" w:color="auto"/>
                                            <w:left w:val="none" w:sz="0" w:space="0" w:color="auto"/>
                                            <w:bottom w:val="none" w:sz="0" w:space="0" w:color="auto"/>
                                            <w:right w:val="none" w:sz="0" w:space="0" w:color="auto"/>
                                          </w:divBdr>
                                          <w:divsChild>
                                            <w:div w:id="1697659118">
                                              <w:marLeft w:val="0pt"/>
                                              <w:marRight w:val="0pt"/>
                                              <w:marTop w:val="0pt"/>
                                              <w:marBottom w:val="0pt"/>
                                              <w:divBdr>
                                                <w:top w:val="none" w:sz="0" w:space="0" w:color="auto"/>
                                                <w:left w:val="none" w:sz="0" w:space="0" w:color="auto"/>
                                                <w:bottom w:val="none" w:sz="0" w:space="0" w:color="auto"/>
                                                <w:right w:val="none" w:sz="0" w:space="0" w:color="auto"/>
                                              </w:divBdr>
                                              <w:divsChild>
                                                <w:div w:id="78261460">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97230767">
          <w:marLeft w:val="0pt"/>
          <w:marRight w:val="0pt"/>
          <w:marTop w:val="0pt"/>
          <w:marBottom w:val="0pt"/>
          <w:divBdr>
            <w:top w:val="none" w:sz="0" w:space="0" w:color="auto"/>
            <w:left w:val="none" w:sz="0" w:space="0" w:color="auto"/>
            <w:bottom w:val="none" w:sz="0" w:space="0" w:color="auto"/>
            <w:right w:val="none" w:sz="0" w:space="0" w:color="auto"/>
          </w:divBdr>
          <w:divsChild>
            <w:div w:id="398673830">
              <w:marLeft w:val="0pt"/>
              <w:marRight w:val="0pt"/>
              <w:marTop w:val="0pt"/>
              <w:marBottom w:val="12pt"/>
              <w:divBdr>
                <w:top w:val="none" w:sz="0" w:space="0" w:color="auto"/>
                <w:left w:val="none" w:sz="0" w:space="0" w:color="auto"/>
                <w:bottom w:val="none" w:sz="0" w:space="0" w:color="auto"/>
                <w:right w:val="none" w:sz="0" w:space="0" w:color="auto"/>
              </w:divBdr>
              <w:divsChild>
                <w:div w:id="1202399272">
                  <w:marLeft w:val="0pt"/>
                  <w:marRight w:val="0pt"/>
                  <w:marTop w:val="0pt"/>
                  <w:marBottom w:val="0pt"/>
                  <w:divBdr>
                    <w:top w:val="none" w:sz="0" w:space="0" w:color="auto"/>
                    <w:left w:val="none" w:sz="0" w:space="0" w:color="auto"/>
                    <w:bottom w:val="none" w:sz="0" w:space="0" w:color="auto"/>
                    <w:right w:val="none" w:sz="0" w:space="0" w:color="auto"/>
                  </w:divBdr>
                  <w:divsChild>
                    <w:div w:id="1836874966">
                      <w:marLeft w:val="0pt"/>
                      <w:marRight w:val="0pt"/>
                      <w:marTop w:val="0pt"/>
                      <w:marBottom w:val="0pt"/>
                      <w:divBdr>
                        <w:top w:val="none" w:sz="0" w:space="0" w:color="auto"/>
                        <w:left w:val="none" w:sz="0" w:space="0" w:color="auto"/>
                        <w:bottom w:val="none" w:sz="0" w:space="0" w:color="auto"/>
                        <w:right w:val="none" w:sz="0" w:space="0" w:color="auto"/>
                      </w:divBdr>
                      <w:divsChild>
                        <w:div w:id="1360277637">
                          <w:marLeft w:val="0pt"/>
                          <w:marRight w:val="0pt"/>
                          <w:marTop w:val="0pt"/>
                          <w:marBottom w:val="0pt"/>
                          <w:divBdr>
                            <w:top w:val="none" w:sz="0" w:space="0" w:color="auto"/>
                            <w:left w:val="none" w:sz="0" w:space="0" w:color="auto"/>
                            <w:bottom w:val="none" w:sz="0" w:space="0" w:color="auto"/>
                            <w:right w:val="none" w:sz="0" w:space="0" w:color="auto"/>
                          </w:divBdr>
                          <w:divsChild>
                            <w:div w:id="1893299864">
                              <w:marLeft w:val="0pt"/>
                              <w:marRight w:val="6pt"/>
                              <w:marTop w:val="0pt"/>
                              <w:marBottom w:val="0pt"/>
                              <w:divBdr>
                                <w:top w:val="none" w:sz="0" w:space="0" w:color="auto"/>
                                <w:left w:val="none" w:sz="0" w:space="0" w:color="auto"/>
                                <w:bottom w:val="none" w:sz="0" w:space="0" w:color="auto"/>
                                <w:right w:val="none" w:sz="0" w:space="0" w:color="auto"/>
                              </w:divBdr>
                              <w:divsChild>
                                <w:div w:id="1571841020">
                                  <w:marLeft w:val="-15pt"/>
                                  <w:marRight w:val="0pt"/>
                                  <w:marTop w:val="0pt"/>
                                  <w:marBottom w:val="0pt"/>
                                  <w:divBdr>
                                    <w:top w:val="none" w:sz="0" w:space="0" w:color="auto"/>
                                    <w:left w:val="none" w:sz="0" w:space="0" w:color="auto"/>
                                    <w:bottom w:val="none" w:sz="0" w:space="0" w:color="auto"/>
                                    <w:right w:val="none" w:sz="0" w:space="0" w:color="auto"/>
                                  </w:divBdr>
                                </w:div>
                              </w:divsChild>
                            </w:div>
                            <w:div w:id="1528131350">
                              <w:marLeft w:val="-12pt"/>
                              <w:marRight w:val="-6pt"/>
                              <w:marTop w:val="0pt"/>
                              <w:marBottom w:val="0pt"/>
                              <w:divBdr>
                                <w:top w:val="none" w:sz="0" w:space="0" w:color="auto"/>
                                <w:left w:val="none" w:sz="0" w:space="0" w:color="auto"/>
                                <w:bottom w:val="none" w:sz="0" w:space="0" w:color="auto"/>
                                <w:right w:val="none" w:sz="0" w:space="0" w:color="auto"/>
                              </w:divBdr>
                              <w:divsChild>
                                <w:div w:id="437025326">
                                  <w:marLeft w:val="0pt"/>
                                  <w:marRight w:val="0pt"/>
                                  <w:marTop w:val="0pt"/>
                                  <w:marBottom w:val="3pt"/>
                                  <w:divBdr>
                                    <w:top w:val="none" w:sz="0" w:space="0" w:color="auto"/>
                                    <w:left w:val="none" w:sz="0" w:space="0" w:color="auto"/>
                                    <w:bottom w:val="none" w:sz="0" w:space="0" w:color="auto"/>
                                    <w:right w:val="none" w:sz="0" w:space="0" w:color="auto"/>
                                  </w:divBdr>
                                  <w:divsChild>
                                    <w:div w:id="357505717">
                                      <w:marLeft w:val="0pt"/>
                                      <w:marRight w:val="0pt"/>
                                      <w:marTop w:val="0pt"/>
                                      <w:marBottom w:val="0pt"/>
                                      <w:divBdr>
                                        <w:top w:val="none" w:sz="0" w:space="0" w:color="auto"/>
                                        <w:left w:val="none" w:sz="0" w:space="0" w:color="auto"/>
                                        <w:bottom w:val="none" w:sz="0" w:space="0" w:color="auto"/>
                                        <w:right w:val="none" w:sz="0" w:space="0" w:color="auto"/>
                                      </w:divBdr>
                                      <w:divsChild>
                                        <w:div w:id="155075015">
                                          <w:marLeft w:val="0pt"/>
                                          <w:marRight w:val="0pt"/>
                                          <w:marTop w:val="0pt"/>
                                          <w:marBottom w:val="0pt"/>
                                          <w:divBdr>
                                            <w:top w:val="none" w:sz="0" w:space="0" w:color="auto"/>
                                            <w:left w:val="none" w:sz="0" w:space="0" w:color="auto"/>
                                            <w:bottom w:val="none" w:sz="0" w:space="0" w:color="auto"/>
                                            <w:right w:val="none" w:sz="0" w:space="0" w:color="auto"/>
                                          </w:divBdr>
                                          <w:divsChild>
                                            <w:div w:id="1236168312">
                                              <w:marLeft w:val="0pt"/>
                                              <w:marRight w:val="0pt"/>
                                              <w:marTop w:val="0pt"/>
                                              <w:marBottom w:val="0pt"/>
                                              <w:divBdr>
                                                <w:top w:val="none" w:sz="0" w:space="0" w:color="auto"/>
                                                <w:left w:val="none" w:sz="0" w:space="0" w:color="auto"/>
                                                <w:bottom w:val="none" w:sz="0" w:space="0" w:color="auto"/>
                                                <w:right w:val="none" w:sz="0" w:space="0" w:color="auto"/>
                                              </w:divBdr>
                                              <w:divsChild>
                                                <w:div w:id="1208831664">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theme" Target="theme/theme1.xml"/><Relationship Id="rId3" Type="http://purl.oclc.org/ooxml/officeDocument/relationships/styles" Target="styles.xml"/><Relationship Id="rId7" Type="http://purl.oclc.org/ooxml/officeDocument/relationships/endnotes" Target="endnotes.xml"/><Relationship Id="rId12" Type="http://purl.oclc.org/ooxml/officeDocument/relationships/fontTable" Target="fontTable.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hyperlink" Target="https://docs.ros.org/en/humble/Tutorials/Beginner-CLI-Tools/Understanding-ROS2-Services/Understanding-ROS2-Services.html" TargetMode="External"/><Relationship Id="rId5" Type="http://purl.oclc.org/ooxml/officeDocument/relationships/webSettings" Target="webSettings.xml"/><Relationship Id="rId10" Type="http://purl.oclc.org/ooxml/officeDocument/relationships/image" Target="media/image2.png"/><Relationship Id="rId4" Type="http://purl.oclc.org/ooxml/officeDocument/relationships/settings" Target="settings.xml"/><Relationship Id="rId9" Type="http://purl.oclc.org/ooxml/officeDocument/relationships/image" Target="media/image1.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340</TotalTime>
  <Pages>3</Pages>
  <Words>2061</Words>
  <Characters>11750</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ROS 2 Assignment Report</vt:lpstr>
    </vt:vector>
  </TitlesOfParts>
  <Company>IEEE</Company>
  <LinksUpToDate>false</LinksUpToDate>
  <CharactersWithSpaces>13784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ROS 2 Assignment Report</dc:title>
  <dc:subject/>
  <dc:creator>Tanmay Mantri</dc:creator>
  <cp:keywords/>
  <cp:lastModifiedBy>TANMAY MANTRI</cp:lastModifiedBy>
  <cp:revision>8</cp:revision>
  <dcterms:created xsi:type="dcterms:W3CDTF">2022-08-22T09:47:00Z</dcterms:created>
  <dcterms:modified xsi:type="dcterms:W3CDTF">2026-10-11T17:53:00Z</dcterms:modified>
</cp:coreProperties>
</file>