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0EC6" w14:textId="37188655" w:rsidR="004E05C1" w:rsidRDefault="004E05C1">
      <w:pPr>
        <w:rPr>
          <w:b/>
          <w:bCs/>
          <w:color w:val="0070C0"/>
          <w:sz w:val="48"/>
          <w:szCs w:val="48"/>
          <w:lang w:val="en-US"/>
        </w:rPr>
      </w:pPr>
      <w:r w:rsidRPr="004E05C1">
        <w:rPr>
          <w:b/>
          <w:bCs/>
          <w:color w:val="0070C0"/>
          <w:sz w:val="48"/>
          <w:szCs w:val="48"/>
          <w:lang w:val="en-US"/>
        </w:rPr>
        <w:t>Exploratory Data Analysis Insights</w:t>
      </w:r>
      <w:r w:rsidR="00C37193">
        <w:rPr>
          <w:b/>
          <w:bCs/>
          <w:color w:val="0070C0"/>
          <w:sz w:val="48"/>
          <w:szCs w:val="48"/>
          <w:lang w:val="en-US"/>
        </w:rPr>
        <w:t>:</w:t>
      </w:r>
    </w:p>
    <w:p w14:paraId="5AB494B8" w14:textId="77777777" w:rsidR="004E05C1" w:rsidRDefault="004E05C1">
      <w:pPr>
        <w:rPr>
          <w:b/>
          <w:bCs/>
          <w:color w:val="0070C0"/>
          <w:sz w:val="48"/>
          <w:szCs w:val="48"/>
          <w:lang w:val="en-US"/>
        </w:rPr>
      </w:pPr>
    </w:p>
    <w:p w14:paraId="51F7D07F" w14:textId="42E64192" w:rsidR="004E05C1" w:rsidRDefault="004E05C1">
      <w:pPr>
        <w:rPr>
          <w:b/>
          <w:bCs/>
          <w:color w:val="EE0000"/>
          <w:sz w:val="40"/>
          <w:szCs w:val="40"/>
          <w:lang w:val="en-US"/>
        </w:rPr>
      </w:pPr>
      <w:r w:rsidRPr="004E05C1">
        <w:rPr>
          <w:b/>
          <w:bCs/>
          <w:color w:val="EE0000"/>
          <w:sz w:val="40"/>
          <w:szCs w:val="40"/>
          <w:lang w:val="en-US"/>
        </w:rPr>
        <w:t>Summary Statistic</w:t>
      </w:r>
      <w:r>
        <w:rPr>
          <w:b/>
          <w:bCs/>
          <w:color w:val="EE0000"/>
          <w:sz w:val="40"/>
          <w:szCs w:val="40"/>
          <w:lang w:val="en-US"/>
        </w:rPr>
        <w:t>s</w:t>
      </w:r>
      <w:r w:rsidR="00C37193">
        <w:rPr>
          <w:b/>
          <w:bCs/>
          <w:color w:val="EE0000"/>
          <w:sz w:val="40"/>
          <w:szCs w:val="40"/>
          <w:lang w:val="en-US"/>
        </w:rPr>
        <w:t>:</w:t>
      </w:r>
    </w:p>
    <w:p w14:paraId="1862AC49" w14:textId="5CE7A915" w:rsidR="004E05C1" w:rsidRDefault="004E05C1">
      <w:pPr>
        <w:rPr>
          <w:b/>
          <w:bCs/>
          <w:color w:val="EE0000"/>
          <w:sz w:val="40"/>
          <w:szCs w:val="40"/>
          <w:lang w:val="en-US"/>
        </w:rPr>
      </w:pPr>
      <w:r>
        <w:rPr>
          <w:b/>
          <w:bCs/>
          <w:noProof/>
          <w:color w:val="EE0000"/>
          <w:sz w:val="40"/>
          <w:szCs w:val="40"/>
          <w:lang w:val="en-US"/>
        </w:rPr>
        <w:drawing>
          <wp:inline distT="0" distB="0" distL="0" distR="0" wp14:anchorId="3E4E5FE6" wp14:editId="125E961D">
            <wp:extent cx="6134100" cy="5661660"/>
            <wp:effectExtent l="0" t="0" r="0" b="0"/>
            <wp:docPr id="49364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48174" name="Picture 4936481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272" cy="567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B19A" w14:textId="5F853B10" w:rsidR="004E05C1" w:rsidRDefault="004E05C1">
      <w:pPr>
        <w:rPr>
          <w:b/>
          <w:bCs/>
          <w:color w:val="EE0000"/>
          <w:sz w:val="40"/>
          <w:szCs w:val="40"/>
          <w:lang w:val="en-US"/>
        </w:rPr>
      </w:pPr>
    </w:p>
    <w:p w14:paraId="5A75B8E2" w14:textId="4EE44903" w:rsidR="004E05C1" w:rsidRDefault="004E05C1">
      <w:pPr>
        <w:rPr>
          <w:b/>
          <w:bCs/>
          <w:color w:val="EE0000"/>
          <w:sz w:val="40"/>
          <w:szCs w:val="40"/>
          <w:lang w:val="en-US"/>
        </w:rPr>
      </w:pPr>
    </w:p>
    <w:p w14:paraId="70C76C41" w14:textId="77777777" w:rsidR="004E05C1" w:rsidRDefault="004E05C1">
      <w:pPr>
        <w:rPr>
          <w:b/>
          <w:bCs/>
          <w:color w:val="EE0000"/>
          <w:sz w:val="40"/>
          <w:szCs w:val="40"/>
          <w:lang w:val="en-US"/>
        </w:rPr>
      </w:pPr>
      <w:r>
        <w:rPr>
          <w:b/>
          <w:bCs/>
          <w:noProof/>
          <w:color w:val="EE0000"/>
          <w:sz w:val="40"/>
          <w:szCs w:val="40"/>
          <w:lang w:val="en-US"/>
        </w:rPr>
        <w:lastRenderedPageBreak/>
        <w:drawing>
          <wp:inline distT="0" distB="0" distL="0" distR="0" wp14:anchorId="15A67F5C" wp14:editId="1574870F">
            <wp:extent cx="5731510" cy="3810635"/>
            <wp:effectExtent l="0" t="0" r="2540" b="0"/>
            <wp:docPr id="1749919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19933" name="Picture 17499199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38BB" w14:textId="77777777" w:rsidR="001D7150" w:rsidRDefault="001D7150">
      <w:pPr>
        <w:rPr>
          <w:b/>
          <w:bCs/>
          <w:color w:val="000000" w:themeColor="text1"/>
          <w:sz w:val="40"/>
          <w:szCs w:val="40"/>
          <w:lang w:val="en-US"/>
        </w:rPr>
      </w:pPr>
    </w:p>
    <w:p w14:paraId="2B265F93" w14:textId="287598AA" w:rsidR="001D7150" w:rsidRPr="004E05C1" w:rsidRDefault="004E05C1">
      <w:pPr>
        <w:rPr>
          <w:b/>
          <w:bCs/>
          <w:color w:val="000000" w:themeColor="text1"/>
          <w:sz w:val="40"/>
          <w:szCs w:val="40"/>
          <w:lang w:val="en-US"/>
        </w:rPr>
      </w:pPr>
      <w:r w:rsidRPr="004E05C1">
        <w:rPr>
          <w:b/>
          <w:bCs/>
          <w:color w:val="000000" w:themeColor="text1"/>
          <w:sz w:val="40"/>
          <w:szCs w:val="40"/>
          <w:lang w:val="en-US"/>
        </w:rPr>
        <w:t>Negative and Zero Values:</w:t>
      </w:r>
    </w:p>
    <w:p w14:paraId="388E45AA" w14:textId="3CD3E7EF" w:rsidR="001D7150" w:rsidRPr="004E05C1" w:rsidRDefault="004E05C1" w:rsidP="004E05C1">
      <w:pPr>
        <w:rPr>
          <w:sz w:val="36"/>
          <w:szCs w:val="36"/>
        </w:rPr>
      </w:pPr>
      <w:r w:rsidRPr="004E05C1">
        <w:rPr>
          <w:b/>
          <w:bCs/>
          <w:sz w:val="36"/>
          <w:szCs w:val="36"/>
        </w:rPr>
        <w:t>Gross Profit</w:t>
      </w:r>
      <w:r w:rsidRPr="004E05C1">
        <w:rPr>
          <w:sz w:val="36"/>
          <w:szCs w:val="36"/>
        </w:rPr>
        <w:t>: Minimum of -52,002.78, indicating potential losses due to</w:t>
      </w:r>
      <w:r>
        <w:rPr>
          <w:sz w:val="36"/>
          <w:szCs w:val="36"/>
        </w:rPr>
        <w:t xml:space="preserve"> </w:t>
      </w:r>
      <w:r w:rsidRPr="004E05C1">
        <w:rPr>
          <w:sz w:val="36"/>
          <w:szCs w:val="36"/>
        </w:rPr>
        <w:t>high costs or heavy discounts. This could be due to selling products at</w:t>
      </w:r>
      <w:r>
        <w:rPr>
          <w:sz w:val="36"/>
          <w:szCs w:val="36"/>
        </w:rPr>
        <w:t xml:space="preserve"> </w:t>
      </w:r>
      <w:r w:rsidRPr="004E05C1">
        <w:rPr>
          <w:sz w:val="36"/>
          <w:szCs w:val="36"/>
        </w:rPr>
        <w:t>lower prices than their purchase costs.</w:t>
      </w:r>
    </w:p>
    <w:p w14:paraId="12FE9F28" w14:textId="4D2C7010" w:rsidR="001D7150" w:rsidRPr="004E05C1" w:rsidRDefault="004E05C1" w:rsidP="004E05C1">
      <w:pPr>
        <w:rPr>
          <w:sz w:val="36"/>
          <w:szCs w:val="36"/>
        </w:rPr>
      </w:pPr>
      <w:r w:rsidRPr="004E05C1">
        <w:rPr>
          <w:b/>
          <w:bCs/>
          <w:sz w:val="36"/>
          <w:szCs w:val="36"/>
        </w:rPr>
        <w:t>Profit Margin</w:t>
      </w:r>
      <w:r w:rsidRPr="004E05C1">
        <w:rPr>
          <w:sz w:val="36"/>
          <w:szCs w:val="36"/>
        </w:rPr>
        <w:t>: Has a minimum of -00, which suggests instances where</w:t>
      </w:r>
      <w:r>
        <w:rPr>
          <w:sz w:val="36"/>
          <w:szCs w:val="36"/>
        </w:rPr>
        <w:t xml:space="preserve"> </w:t>
      </w:r>
      <w:r w:rsidRPr="004E05C1">
        <w:rPr>
          <w:sz w:val="36"/>
          <w:szCs w:val="36"/>
        </w:rPr>
        <w:t>revenue is zero or even lower than the total cost, leading to extreme</w:t>
      </w:r>
      <w:r>
        <w:rPr>
          <w:sz w:val="36"/>
          <w:szCs w:val="36"/>
        </w:rPr>
        <w:t xml:space="preserve"> </w:t>
      </w:r>
      <w:r w:rsidRPr="004E05C1">
        <w:rPr>
          <w:sz w:val="36"/>
          <w:szCs w:val="36"/>
        </w:rPr>
        <w:t>negative profit margins.</w:t>
      </w:r>
    </w:p>
    <w:p w14:paraId="7A4831AE" w14:textId="76156513" w:rsidR="004E05C1" w:rsidRPr="004E05C1" w:rsidRDefault="004E05C1" w:rsidP="004E05C1">
      <w:pPr>
        <w:rPr>
          <w:sz w:val="36"/>
          <w:szCs w:val="36"/>
        </w:rPr>
      </w:pPr>
      <w:r w:rsidRPr="004E05C1">
        <w:rPr>
          <w:b/>
          <w:bCs/>
          <w:sz w:val="36"/>
          <w:szCs w:val="36"/>
        </w:rPr>
        <w:t>Total Sales Quantity &amp; Sales Dollars</w:t>
      </w:r>
      <w:r w:rsidRPr="004E05C1">
        <w:rPr>
          <w:sz w:val="36"/>
          <w:szCs w:val="36"/>
        </w:rPr>
        <w:t>: Some products show zero sales,</w:t>
      </w:r>
      <w:r>
        <w:rPr>
          <w:sz w:val="36"/>
          <w:szCs w:val="36"/>
        </w:rPr>
        <w:t xml:space="preserve"> </w:t>
      </w:r>
      <w:r w:rsidRPr="004E05C1">
        <w:rPr>
          <w:sz w:val="36"/>
          <w:szCs w:val="36"/>
        </w:rPr>
        <w:t>indicating they were purchased but never sold. These may be slow-moving</w:t>
      </w:r>
      <w:r>
        <w:rPr>
          <w:sz w:val="36"/>
          <w:szCs w:val="36"/>
        </w:rPr>
        <w:t xml:space="preserve"> </w:t>
      </w:r>
      <w:r w:rsidRPr="004E05C1">
        <w:rPr>
          <w:sz w:val="36"/>
          <w:szCs w:val="36"/>
        </w:rPr>
        <w:t>or obsolete stock, leading to inventory inefficiencies.</w:t>
      </w:r>
    </w:p>
    <w:p w14:paraId="58D40268" w14:textId="77777777" w:rsidR="004E05C1" w:rsidRDefault="004E05C1">
      <w:pPr>
        <w:rPr>
          <w:b/>
          <w:bCs/>
          <w:color w:val="EE0000"/>
          <w:sz w:val="40"/>
          <w:szCs w:val="40"/>
          <w:lang w:val="en-US"/>
        </w:rPr>
      </w:pPr>
    </w:p>
    <w:p w14:paraId="6FBFE079" w14:textId="77777777" w:rsidR="004E05C1" w:rsidRPr="001D7150" w:rsidRDefault="004E05C1">
      <w:pPr>
        <w:rPr>
          <w:b/>
          <w:bCs/>
          <w:color w:val="EE0000"/>
          <w:sz w:val="36"/>
          <w:szCs w:val="36"/>
          <w:lang w:val="en-US"/>
        </w:rPr>
      </w:pPr>
    </w:p>
    <w:p w14:paraId="2225A28D" w14:textId="77777777" w:rsidR="001D7150" w:rsidRPr="001D7150" w:rsidRDefault="001D7150" w:rsidP="001D7150">
      <w:pPr>
        <w:rPr>
          <w:b/>
          <w:bCs/>
          <w:color w:val="000000" w:themeColor="text1"/>
          <w:sz w:val="40"/>
          <w:szCs w:val="40"/>
          <w:lang w:val="en-US"/>
        </w:rPr>
      </w:pPr>
      <w:r w:rsidRPr="001D7150">
        <w:rPr>
          <w:b/>
          <w:bCs/>
          <w:color w:val="000000" w:themeColor="text1"/>
          <w:sz w:val="40"/>
          <w:szCs w:val="40"/>
          <w:lang w:val="en-US"/>
        </w:rPr>
        <w:lastRenderedPageBreak/>
        <w:t>Outliers Detected by High Standard Deviations:</w:t>
      </w:r>
    </w:p>
    <w:p w14:paraId="50AD0BF9" w14:textId="2FB85D7A" w:rsidR="001D7150" w:rsidRDefault="001D7150" w:rsidP="001D7150">
      <w:pPr>
        <w:rPr>
          <w:color w:val="000000" w:themeColor="text1"/>
          <w:sz w:val="36"/>
          <w:szCs w:val="36"/>
          <w:lang w:val="en-US"/>
        </w:rPr>
      </w:pPr>
      <w:r w:rsidRPr="001D7150">
        <w:rPr>
          <w:color w:val="000000" w:themeColor="text1"/>
          <w:sz w:val="36"/>
          <w:szCs w:val="36"/>
          <w:lang w:val="en-US"/>
        </w:rPr>
        <w:t>Purchase &amp; Actual Prices: The maximum values (5,681.81 &amp; 7,499.99)</w:t>
      </w:r>
      <w:r>
        <w:rPr>
          <w:color w:val="000000" w:themeColor="text1"/>
          <w:sz w:val="36"/>
          <w:szCs w:val="36"/>
          <w:lang w:val="en-US"/>
        </w:rPr>
        <w:t xml:space="preserve"> </w:t>
      </w:r>
      <w:r w:rsidRPr="001D7150">
        <w:rPr>
          <w:color w:val="000000" w:themeColor="text1"/>
          <w:sz w:val="36"/>
          <w:szCs w:val="36"/>
          <w:lang w:val="en-US"/>
        </w:rPr>
        <w:t>are significantly higher than the mean (24.39 &amp; 35.64), indicating premium</w:t>
      </w:r>
      <w:r>
        <w:rPr>
          <w:color w:val="000000" w:themeColor="text1"/>
          <w:sz w:val="36"/>
          <w:szCs w:val="36"/>
          <w:lang w:val="en-US"/>
        </w:rPr>
        <w:t xml:space="preserve"> </w:t>
      </w:r>
    </w:p>
    <w:p w14:paraId="4433FEFD" w14:textId="5EF7D1D3" w:rsidR="001D7150" w:rsidRPr="001D7150" w:rsidRDefault="001D7150" w:rsidP="001D7150">
      <w:pPr>
        <w:rPr>
          <w:color w:val="000000" w:themeColor="text1"/>
          <w:sz w:val="36"/>
          <w:szCs w:val="36"/>
          <w:lang w:val="en-US"/>
        </w:rPr>
      </w:pPr>
      <w:r w:rsidRPr="001D7150">
        <w:rPr>
          <w:b/>
          <w:bCs/>
          <w:color w:val="000000" w:themeColor="text1"/>
          <w:sz w:val="40"/>
          <w:szCs w:val="40"/>
          <w:lang w:val="en-US"/>
        </w:rPr>
        <w:t>Freight Cost</w:t>
      </w:r>
      <w:r w:rsidRPr="001D7150">
        <w:rPr>
          <w:color w:val="000000" w:themeColor="text1"/>
          <w:sz w:val="36"/>
          <w:szCs w:val="36"/>
          <w:lang w:val="en-US"/>
        </w:rPr>
        <w:t>: Extreme variation from 0.09 to 257,032.07 suggests logistics</w:t>
      </w:r>
      <w:r>
        <w:rPr>
          <w:color w:val="000000" w:themeColor="text1"/>
          <w:sz w:val="36"/>
          <w:szCs w:val="36"/>
          <w:lang w:val="en-US"/>
        </w:rPr>
        <w:t xml:space="preserve"> </w:t>
      </w:r>
      <w:r w:rsidRPr="001D7150">
        <w:rPr>
          <w:color w:val="000000" w:themeColor="text1"/>
          <w:sz w:val="36"/>
          <w:szCs w:val="36"/>
          <w:lang w:val="en-US"/>
        </w:rPr>
        <w:t>inefficiencies, bulk shipments, or erratic shipping costs across different</w:t>
      </w:r>
      <w:r>
        <w:rPr>
          <w:color w:val="000000" w:themeColor="text1"/>
          <w:sz w:val="36"/>
          <w:szCs w:val="36"/>
          <w:lang w:val="en-US"/>
        </w:rPr>
        <w:t xml:space="preserve"> </w:t>
      </w:r>
      <w:r w:rsidRPr="001D7150">
        <w:rPr>
          <w:color w:val="000000" w:themeColor="text1"/>
          <w:sz w:val="36"/>
          <w:szCs w:val="36"/>
          <w:lang w:val="en-US"/>
        </w:rPr>
        <w:t>products.</w:t>
      </w:r>
    </w:p>
    <w:p w14:paraId="210EE86F" w14:textId="657C2032" w:rsidR="004E05C1" w:rsidRDefault="001D7150" w:rsidP="001D7150">
      <w:pPr>
        <w:rPr>
          <w:color w:val="000000" w:themeColor="text1"/>
          <w:sz w:val="36"/>
          <w:szCs w:val="36"/>
          <w:lang w:val="en-US"/>
        </w:rPr>
      </w:pPr>
      <w:r w:rsidRPr="001D7150">
        <w:rPr>
          <w:b/>
          <w:bCs/>
          <w:color w:val="000000" w:themeColor="text1"/>
          <w:sz w:val="40"/>
          <w:szCs w:val="40"/>
          <w:lang w:val="en-US"/>
        </w:rPr>
        <w:t>Stock Turnover</w:t>
      </w:r>
      <w:r w:rsidRPr="001D7150">
        <w:rPr>
          <w:color w:val="000000" w:themeColor="text1"/>
          <w:sz w:val="36"/>
          <w:szCs w:val="36"/>
          <w:lang w:val="en-US"/>
        </w:rPr>
        <w:t>: Ranges from 0 to 274.5, suggesting some products sell</w:t>
      </w:r>
      <w:r>
        <w:rPr>
          <w:color w:val="000000" w:themeColor="text1"/>
          <w:sz w:val="36"/>
          <w:szCs w:val="36"/>
          <w:lang w:val="en-US"/>
        </w:rPr>
        <w:t xml:space="preserve"> </w:t>
      </w:r>
      <w:r w:rsidRPr="001D7150">
        <w:rPr>
          <w:color w:val="000000" w:themeColor="text1"/>
          <w:sz w:val="36"/>
          <w:szCs w:val="36"/>
          <w:lang w:val="en-US"/>
        </w:rPr>
        <w:t>rapidly while others remain unsold for long periods. A value greater than 1</w:t>
      </w:r>
      <w:r>
        <w:rPr>
          <w:color w:val="000000" w:themeColor="text1"/>
          <w:sz w:val="36"/>
          <w:szCs w:val="36"/>
          <w:lang w:val="en-US"/>
        </w:rPr>
        <w:t xml:space="preserve"> </w:t>
      </w:r>
      <w:r w:rsidRPr="001D7150">
        <w:rPr>
          <w:color w:val="000000" w:themeColor="text1"/>
          <w:sz w:val="36"/>
          <w:szCs w:val="36"/>
          <w:lang w:val="en-US"/>
        </w:rPr>
        <w:t>indicates that sales for a product exceed the purchased quantity due to</w:t>
      </w:r>
      <w:r>
        <w:rPr>
          <w:color w:val="000000" w:themeColor="text1"/>
          <w:sz w:val="36"/>
          <w:szCs w:val="36"/>
          <w:lang w:val="en-US"/>
        </w:rPr>
        <w:t xml:space="preserve"> </w:t>
      </w:r>
      <w:r w:rsidRPr="001D7150">
        <w:rPr>
          <w:color w:val="000000" w:themeColor="text1"/>
          <w:sz w:val="36"/>
          <w:szCs w:val="36"/>
          <w:lang w:val="en-US"/>
        </w:rPr>
        <w:t>older stock fulfilling orders</w:t>
      </w:r>
      <w:r w:rsidR="006001CB">
        <w:rPr>
          <w:color w:val="000000" w:themeColor="text1"/>
          <w:sz w:val="36"/>
          <w:szCs w:val="36"/>
          <w:lang w:val="en-US"/>
        </w:rPr>
        <w:t xml:space="preserve"> </w:t>
      </w:r>
      <w:r w:rsidRPr="001D7150">
        <w:rPr>
          <w:color w:val="000000" w:themeColor="text1"/>
          <w:sz w:val="36"/>
          <w:szCs w:val="36"/>
          <w:lang w:val="en-US"/>
        </w:rPr>
        <w:t>product offerings.</w:t>
      </w:r>
    </w:p>
    <w:p w14:paraId="07F2E272" w14:textId="4913DD21" w:rsidR="001D7150" w:rsidRDefault="001D7150" w:rsidP="001D7150">
      <w:pPr>
        <w:rPr>
          <w:color w:val="000000" w:themeColor="text1"/>
          <w:sz w:val="36"/>
          <w:szCs w:val="36"/>
          <w:lang w:val="en-US"/>
        </w:rPr>
      </w:pPr>
    </w:p>
    <w:p w14:paraId="752BFAF2" w14:textId="166E5DF3" w:rsidR="001D7150" w:rsidRDefault="001D7150" w:rsidP="001D7150">
      <w:pPr>
        <w:rPr>
          <w:b/>
          <w:bCs/>
          <w:color w:val="EE0000"/>
          <w:sz w:val="48"/>
          <w:szCs w:val="48"/>
          <w:lang w:val="en-US"/>
        </w:rPr>
      </w:pPr>
      <w:r w:rsidRPr="001D7150">
        <w:rPr>
          <w:b/>
          <w:bCs/>
          <w:color w:val="EE0000"/>
          <w:sz w:val="48"/>
          <w:szCs w:val="48"/>
          <w:lang w:val="en-US"/>
        </w:rPr>
        <w:t>Data Filtering</w:t>
      </w:r>
      <w:r w:rsidR="00C37193">
        <w:rPr>
          <w:b/>
          <w:bCs/>
          <w:color w:val="EE0000"/>
          <w:sz w:val="48"/>
          <w:szCs w:val="48"/>
          <w:lang w:val="en-US"/>
        </w:rPr>
        <w:t>:</w:t>
      </w:r>
    </w:p>
    <w:p w14:paraId="33470196" w14:textId="77777777" w:rsidR="001D7150" w:rsidRPr="001D7150" w:rsidRDefault="001D7150" w:rsidP="001D7150">
      <w:pPr>
        <w:rPr>
          <w:b/>
          <w:bCs/>
          <w:color w:val="000000" w:themeColor="text1"/>
          <w:sz w:val="36"/>
          <w:szCs w:val="36"/>
          <w:lang w:val="en-US"/>
        </w:rPr>
      </w:pPr>
      <w:r w:rsidRPr="001D7150">
        <w:rPr>
          <w:b/>
          <w:bCs/>
          <w:color w:val="000000" w:themeColor="text1"/>
          <w:sz w:val="36"/>
          <w:szCs w:val="36"/>
          <w:lang w:val="en-US"/>
        </w:rPr>
        <w:t>To enhance the reliability of the insights, we removed inconsistent datapoints where:</w:t>
      </w:r>
    </w:p>
    <w:p w14:paraId="4614B215" w14:textId="77777777" w:rsidR="001D7150" w:rsidRPr="001D7150" w:rsidRDefault="001D7150" w:rsidP="001D7150">
      <w:pPr>
        <w:rPr>
          <w:b/>
          <w:bCs/>
          <w:color w:val="000000" w:themeColor="text1"/>
          <w:sz w:val="36"/>
          <w:szCs w:val="36"/>
          <w:lang w:val="en-US"/>
        </w:rPr>
      </w:pPr>
      <w:r w:rsidRPr="001D7150">
        <w:rPr>
          <w:b/>
          <w:bCs/>
          <w:color w:val="000000" w:themeColor="text1"/>
          <w:sz w:val="36"/>
          <w:szCs w:val="36"/>
          <w:lang w:val="en-US"/>
        </w:rPr>
        <w:t>Gross Profit &lt;= 0 (to exclude transactions leading to losses).</w:t>
      </w:r>
    </w:p>
    <w:p w14:paraId="23009A42" w14:textId="77777777" w:rsidR="001D7150" w:rsidRPr="001D7150" w:rsidRDefault="001D7150" w:rsidP="001D7150">
      <w:pPr>
        <w:rPr>
          <w:b/>
          <w:bCs/>
          <w:color w:val="000000" w:themeColor="text1"/>
          <w:sz w:val="36"/>
          <w:szCs w:val="36"/>
          <w:lang w:val="en-US"/>
        </w:rPr>
      </w:pPr>
      <w:r w:rsidRPr="001D7150">
        <w:rPr>
          <w:b/>
          <w:bCs/>
          <w:color w:val="000000" w:themeColor="text1"/>
          <w:sz w:val="36"/>
          <w:szCs w:val="36"/>
          <w:lang w:val="en-US"/>
        </w:rPr>
        <w:t>Profit Margin&lt;= 0 (to ensure analysis focuses on profitable</w:t>
      </w:r>
    </w:p>
    <w:p w14:paraId="692AAC84" w14:textId="77777777" w:rsidR="001D7150" w:rsidRPr="001D7150" w:rsidRDefault="001D7150" w:rsidP="001D7150">
      <w:pPr>
        <w:rPr>
          <w:b/>
          <w:bCs/>
          <w:color w:val="000000" w:themeColor="text1"/>
          <w:sz w:val="36"/>
          <w:szCs w:val="36"/>
          <w:lang w:val="en-US"/>
        </w:rPr>
      </w:pPr>
      <w:r w:rsidRPr="001D7150">
        <w:rPr>
          <w:b/>
          <w:bCs/>
          <w:color w:val="000000" w:themeColor="text1"/>
          <w:sz w:val="36"/>
          <w:szCs w:val="36"/>
          <w:lang w:val="en-US"/>
        </w:rPr>
        <w:t>transactions).</w:t>
      </w:r>
    </w:p>
    <w:p w14:paraId="25293C4A" w14:textId="77777777" w:rsidR="001D7150" w:rsidRPr="001D7150" w:rsidRDefault="001D7150" w:rsidP="001D7150">
      <w:pPr>
        <w:rPr>
          <w:b/>
          <w:bCs/>
          <w:color w:val="000000" w:themeColor="text1"/>
          <w:sz w:val="36"/>
          <w:szCs w:val="36"/>
          <w:lang w:val="en-US"/>
        </w:rPr>
      </w:pPr>
      <w:r w:rsidRPr="001D7150">
        <w:rPr>
          <w:b/>
          <w:bCs/>
          <w:color w:val="000000" w:themeColor="text1"/>
          <w:sz w:val="36"/>
          <w:szCs w:val="36"/>
          <w:lang w:val="en-US"/>
        </w:rPr>
        <w:t>Total Sales Quantity = 0 (to eliminate inventory that was never sold).</w:t>
      </w:r>
    </w:p>
    <w:p w14:paraId="3278B59C" w14:textId="77777777" w:rsidR="001D7150" w:rsidRDefault="001D7150">
      <w:pPr>
        <w:rPr>
          <w:color w:val="000000" w:themeColor="text1"/>
          <w:sz w:val="36"/>
          <w:szCs w:val="36"/>
          <w:lang w:val="en-US"/>
        </w:rPr>
      </w:pPr>
    </w:p>
    <w:p w14:paraId="21861FAD" w14:textId="77777777" w:rsidR="001D7150" w:rsidRDefault="001D7150">
      <w:pPr>
        <w:rPr>
          <w:color w:val="000000" w:themeColor="text1"/>
          <w:sz w:val="36"/>
          <w:szCs w:val="36"/>
          <w:lang w:val="en-US"/>
        </w:rPr>
      </w:pPr>
    </w:p>
    <w:p w14:paraId="30E6C137" w14:textId="77777777" w:rsidR="001D7150" w:rsidRDefault="001D7150">
      <w:pPr>
        <w:rPr>
          <w:color w:val="000000" w:themeColor="text1"/>
          <w:sz w:val="36"/>
          <w:szCs w:val="36"/>
          <w:lang w:val="en-US"/>
        </w:rPr>
      </w:pPr>
    </w:p>
    <w:p w14:paraId="3E20192C" w14:textId="2316F9F0" w:rsidR="001D7150" w:rsidRPr="001D7150" w:rsidRDefault="001D7150">
      <w:pPr>
        <w:rPr>
          <w:color w:val="000000" w:themeColor="text1"/>
          <w:sz w:val="36"/>
          <w:szCs w:val="36"/>
          <w:lang w:val="en-US"/>
        </w:rPr>
      </w:pPr>
      <w:r w:rsidRPr="001D7150">
        <w:rPr>
          <w:b/>
          <w:bCs/>
          <w:color w:val="EE0000"/>
          <w:sz w:val="48"/>
          <w:szCs w:val="48"/>
          <w:lang w:val="en-US"/>
        </w:rPr>
        <w:lastRenderedPageBreak/>
        <w:t>Correlation Insights</w:t>
      </w:r>
      <w:r w:rsidR="00C37193">
        <w:rPr>
          <w:b/>
          <w:bCs/>
          <w:color w:val="EE0000"/>
          <w:sz w:val="48"/>
          <w:szCs w:val="48"/>
          <w:lang w:val="en-US"/>
        </w:rPr>
        <w:t>:</w:t>
      </w:r>
    </w:p>
    <w:p w14:paraId="52BF3B69" w14:textId="77777777" w:rsidR="001D7150" w:rsidRDefault="001D7150">
      <w:pPr>
        <w:rPr>
          <w:color w:val="000000" w:themeColor="text1"/>
          <w:sz w:val="36"/>
          <w:szCs w:val="36"/>
          <w:lang w:val="en-US"/>
        </w:rPr>
      </w:pPr>
      <w:r>
        <w:rPr>
          <w:noProof/>
          <w:color w:val="000000" w:themeColor="text1"/>
          <w:sz w:val="36"/>
          <w:szCs w:val="36"/>
          <w:lang w:val="en-US"/>
        </w:rPr>
        <w:drawing>
          <wp:inline distT="0" distB="0" distL="0" distR="0" wp14:anchorId="439794F3" wp14:editId="7768C721">
            <wp:extent cx="6042660" cy="5181600"/>
            <wp:effectExtent l="0" t="0" r="0" b="0"/>
            <wp:docPr id="489518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51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9AE4DF" w14:textId="6D7A3D98" w:rsidR="00C37193" w:rsidRPr="00C37193" w:rsidRDefault="00C37193" w:rsidP="00C37193">
      <w:pPr>
        <w:rPr>
          <w:color w:val="000000" w:themeColor="text1"/>
          <w:sz w:val="36"/>
          <w:szCs w:val="36"/>
          <w:lang w:val="en-US"/>
        </w:rPr>
      </w:pPr>
      <w:r w:rsidRPr="00C37193">
        <w:rPr>
          <w:b/>
          <w:bCs/>
          <w:color w:val="000000" w:themeColor="text1"/>
          <w:sz w:val="32"/>
          <w:szCs w:val="32"/>
          <w:lang w:val="en-US"/>
        </w:rPr>
        <w:t>Purchase Price vs. Total Sales Dollars &amp; Gross Profit</w:t>
      </w:r>
      <w:r w:rsidRPr="00C37193">
        <w:rPr>
          <w:color w:val="000000" w:themeColor="text1"/>
          <w:sz w:val="36"/>
          <w:szCs w:val="36"/>
          <w:lang w:val="en-US"/>
        </w:rPr>
        <w:t>:</w:t>
      </w:r>
      <w:r>
        <w:rPr>
          <w:color w:val="000000" w:themeColor="text1"/>
          <w:sz w:val="36"/>
          <w:szCs w:val="36"/>
          <w:lang w:val="en-US"/>
        </w:rPr>
        <w:t xml:space="preserve"> </w:t>
      </w:r>
      <w:r w:rsidRPr="00C37193">
        <w:rPr>
          <w:color w:val="000000" w:themeColor="text1"/>
          <w:sz w:val="28"/>
          <w:szCs w:val="28"/>
          <w:lang w:val="en-US"/>
        </w:rPr>
        <w:t xml:space="preserve">Weak Correlation </w:t>
      </w:r>
      <w:r w:rsidRPr="00C37193">
        <w:rPr>
          <w:color w:val="000000" w:themeColor="text1"/>
          <w:sz w:val="28"/>
          <w:szCs w:val="28"/>
          <w:lang w:val="en-US"/>
        </w:rPr>
        <w:t>(-0.012 and -0.016), indicating that price variations do not significantly</w:t>
      </w:r>
      <w:r w:rsidRPr="00C37193">
        <w:rPr>
          <w:color w:val="000000" w:themeColor="text1"/>
          <w:sz w:val="28"/>
          <w:szCs w:val="28"/>
          <w:lang w:val="en-US"/>
        </w:rPr>
        <w:t xml:space="preserve"> </w:t>
      </w:r>
      <w:r w:rsidRPr="00C37193">
        <w:rPr>
          <w:color w:val="000000" w:themeColor="text1"/>
          <w:sz w:val="28"/>
          <w:szCs w:val="28"/>
          <w:lang w:val="en-US"/>
        </w:rPr>
        <w:t>impact sales revenue or profit.</w:t>
      </w:r>
    </w:p>
    <w:p w14:paraId="17384EAD" w14:textId="662F0C63" w:rsidR="00C37193" w:rsidRPr="00C37193" w:rsidRDefault="00C37193" w:rsidP="00C37193">
      <w:pPr>
        <w:rPr>
          <w:color w:val="000000" w:themeColor="text1"/>
          <w:sz w:val="36"/>
          <w:szCs w:val="36"/>
          <w:lang w:val="en-US"/>
        </w:rPr>
      </w:pPr>
      <w:r w:rsidRPr="00C37193">
        <w:rPr>
          <w:b/>
          <w:bCs/>
          <w:color w:val="000000" w:themeColor="text1"/>
          <w:sz w:val="32"/>
          <w:szCs w:val="32"/>
          <w:lang w:val="en-US"/>
        </w:rPr>
        <w:t>Total Purchase Quantity vs. Total Sales Quantity</w:t>
      </w:r>
      <w:r w:rsidRPr="00C37193">
        <w:rPr>
          <w:color w:val="000000" w:themeColor="text1"/>
          <w:sz w:val="36"/>
          <w:szCs w:val="36"/>
          <w:lang w:val="en-US"/>
        </w:rPr>
        <w:t xml:space="preserve">: </w:t>
      </w:r>
      <w:r w:rsidRPr="00C37193">
        <w:rPr>
          <w:color w:val="000000" w:themeColor="text1"/>
          <w:sz w:val="28"/>
          <w:szCs w:val="28"/>
          <w:lang w:val="en-US"/>
        </w:rPr>
        <w:t xml:space="preserve">Strong </w:t>
      </w:r>
      <w:proofErr w:type="gramStart"/>
      <w:r w:rsidRPr="00C37193">
        <w:rPr>
          <w:color w:val="000000" w:themeColor="text1"/>
          <w:sz w:val="28"/>
          <w:szCs w:val="28"/>
          <w:lang w:val="en-US"/>
        </w:rPr>
        <w:t>correlation(</w:t>
      </w:r>
      <w:proofErr w:type="gramEnd"/>
      <w:r w:rsidRPr="00C37193">
        <w:rPr>
          <w:color w:val="000000" w:themeColor="text1"/>
          <w:sz w:val="28"/>
          <w:szCs w:val="28"/>
          <w:lang w:val="en-US"/>
        </w:rPr>
        <w:t>0.999), confirming efficient inventory turnover.</w:t>
      </w:r>
    </w:p>
    <w:p w14:paraId="1C94EDE8" w14:textId="54A1BD8B" w:rsidR="00C37193" w:rsidRPr="00C37193" w:rsidRDefault="00C37193" w:rsidP="00C37193">
      <w:pPr>
        <w:rPr>
          <w:color w:val="000000" w:themeColor="text1"/>
          <w:sz w:val="36"/>
          <w:szCs w:val="36"/>
          <w:lang w:val="en-US"/>
        </w:rPr>
      </w:pPr>
      <w:r w:rsidRPr="00C37193">
        <w:rPr>
          <w:b/>
          <w:bCs/>
          <w:color w:val="000000" w:themeColor="text1"/>
          <w:sz w:val="32"/>
          <w:szCs w:val="32"/>
          <w:lang w:val="en-US"/>
        </w:rPr>
        <w:t>Profit Margin vs. Total Sales Price</w:t>
      </w:r>
      <w:r w:rsidRPr="00C37193">
        <w:rPr>
          <w:color w:val="000000" w:themeColor="text1"/>
          <w:sz w:val="36"/>
          <w:szCs w:val="36"/>
          <w:lang w:val="en-US"/>
        </w:rPr>
        <w:t xml:space="preserve">: </w:t>
      </w:r>
      <w:r w:rsidRPr="00C37193">
        <w:rPr>
          <w:color w:val="000000" w:themeColor="text1"/>
          <w:sz w:val="28"/>
          <w:szCs w:val="28"/>
          <w:lang w:val="en-US"/>
        </w:rPr>
        <w:t>Negative correlation (-0.179</w:t>
      </w:r>
      <w:proofErr w:type="gramStart"/>
      <w:r w:rsidRPr="00C37193">
        <w:rPr>
          <w:color w:val="000000" w:themeColor="text1"/>
          <w:sz w:val="28"/>
          <w:szCs w:val="28"/>
          <w:lang w:val="en-US"/>
        </w:rPr>
        <w:t>),suggesting</w:t>
      </w:r>
      <w:proofErr w:type="gramEnd"/>
      <w:r w:rsidRPr="00C37193">
        <w:rPr>
          <w:color w:val="000000" w:themeColor="text1"/>
          <w:sz w:val="28"/>
          <w:szCs w:val="28"/>
          <w:lang w:val="en-US"/>
        </w:rPr>
        <w:t xml:space="preserve"> increasing sales prices may lead to reduced margins, possibly</w:t>
      </w:r>
    </w:p>
    <w:p w14:paraId="18779F72" w14:textId="77777777" w:rsidR="00C37193" w:rsidRPr="00C37193" w:rsidRDefault="00C37193" w:rsidP="00C37193">
      <w:pPr>
        <w:rPr>
          <w:color w:val="000000" w:themeColor="text1"/>
          <w:sz w:val="28"/>
          <w:szCs w:val="28"/>
          <w:lang w:val="en-US"/>
        </w:rPr>
      </w:pPr>
      <w:r w:rsidRPr="00C37193">
        <w:rPr>
          <w:color w:val="000000" w:themeColor="text1"/>
          <w:sz w:val="28"/>
          <w:szCs w:val="28"/>
          <w:lang w:val="en-US"/>
        </w:rPr>
        <w:t>due to competitive pricing pressures.</w:t>
      </w:r>
    </w:p>
    <w:p w14:paraId="00951B6C" w14:textId="77777777" w:rsidR="00C37193" w:rsidRDefault="00C37193" w:rsidP="00C37193">
      <w:pPr>
        <w:rPr>
          <w:color w:val="000000" w:themeColor="text1"/>
          <w:sz w:val="28"/>
          <w:szCs w:val="28"/>
          <w:lang w:val="en-US"/>
        </w:rPr>
      </w:pPr>
      <w:r w:rsidRPr="00C37193">
        <w:rPr>
          <w:b/>
          <w:bCs/>
          <w:color w:val="000000" w:themeColor="text1"/>
          <w:sz w:val="32"/>
          <w:szCs w:val="32"/>
          <w:lang w:val="en-US"/>
        </w:rPr>
        <w:lastRenderedPageBreak/>
        <w:t>Stock Turnover vs. Gross Profit &amp; Profit Margin:</w:t>
      </w:r>
      <w:r w:rsidRPr="00C37193">
        <w:rPr>
          <w:color w:val="000000" w:themeColor="text1"/>
          <w:sz w:val="36"/>
          <w:szCs w:val="36"/>
          <w:lang w:val="en-US"/>
        </w:rPr>
        <w:t xml:space="preserve"> </w:t>
      </w:r>
      <w:r w:rsidRPr="00C37193">
        <w:rPr>
          <w:color w:val="000000" w:themeColor="text1"/>
          <w:sz w:val="28"/>
          <w:szCs w:val="28"/>
          <w:lang w:val="en-US"/>
        </w:rPr>
        <w:t>Weak negative</w:t>
      </w:r>
      <w:r w:rsidRPr="00C37193">
        <w:rPr>
          <w:color w:val="000000" w:themeColor="text1"/>
          <w:sz w:val="28"/>
          <w:szCs w:val="28"/>
          <w:lang w:val="en-US"/>
        </w:rPr>
        <w:t xml:space="preserve"> </w:t>
      </w:r>
      <w:r w:rsidRPr="00C37193">
        <w:rPr>
          <w:color w:val="000000" w:themeColor="text1"/>
          <w:sz w:val="28"/>
          <w:szCs w:val="28"/>
          <w:lang w:val="en-US"/>
        </w:rPr>
        <w:t>correlation (-0.038 &amp; -0.055), indicating that faster stock turnover does not</w:t>
      </w:r>
      <w:r w:rsidRPr="00C37193">
        <w:rPr>
          <w:color w:val="000000" w:themeColor="text1"/>
          <w:sz w:val="28"/>
          <w:szCs w:val="28"/>
          <w:lang w:val="en-US"/>
        </w:rPr>
        <w:t xml:space="preserve"> </w:t>
      </w:r>
      <w:r w:rsidRPr="00C37193">
        <w:rPr>
          <w:color w:val="000000" w:themeColor="text1"/>
          <w:sz w:val="28"/>
          <w:szCs w:val="28"/>
          <w:lang w:val="en-US"/>
        </w:rPr>
        <w:t>necessarily equate to higher profitability.</w:t>
      </w:r>
    </w:p>
    <w:p w14:paraId="6E55B7BA" w14:textId="77777777" w:rsidR="00C37193" w:rsidRDefault="00C37193" w:rsidP="00C37193">
      <w:pPr>
        <w:rPr>
          <w:color w:val="000000" w:themeColor="text1"/>
          <w:sz w:val="28"/>
          <w:szCs w:val="28"/>
          <w:lang w:val="en-US"/>
        </w:rPr>
      </w:pPr>
    </w:p>
    <w:p w14:paraId="62488C3A" w14:textId="77777777" w:rsidR="00C37193" w:rsidRDefault="00C37193" w:rsidP="00C37193">
      <w:pPr>
        <w:rPr>
          <w:b/>
          <w:bCs/>
          <w:color w:val="EE0000"/>
          <w:sz w:val="40"/>
          <w:szCs w:val="40"/>
          <w:lang w:val="en-US"/>
        </w:rPr>
      </w:pPr>
      <w:r w:rsidRPr="00C37193">
        <w:rPr>
          <w:b/>
          <w:bCs/>
          <w:color w:val="EE0000"/>
          <w:sz w:val="40"/>
          <w:szCs w:val="40"/>
          <w:lang w:val="en-US"/>
        </w:rPr>
        <w:t>Key Findings:</w:t>
      </w:r>
    </w:p>
    <w:p w14:paraId="61A3E678" w14:textId="77777777" w:rsidR="00C37193" w:rsidRDefault="00C37193" w:rsidP="00C37193">
      <w:pPr>
        <w:rPr>
          <w:b/>
          <w:bCs/>
          <w:color w:val="000000" w:themeColor="text1"/>
          <w:sz w:val="36"/>
          <w:szCs w:val="36"/>
          <w:lang w:val="en-US"/>
        </w:rPr>
      </w:pPr>
      <w:r w:rsidRPr="00C37193">
        <w:rPr>
          <w:b/>
          <w:bCs/>
          <w:color w:val="000000" w:themeColor="text1"/>
          <w:sz w:val="36"/>
          <w:szCs w:val="36"/>
          <w:lang w:val="en-US"/>
        </w:rPr>
        <w:t>1.Brands for Promotional or Pricing Adjustments</w:t>
      </w:r>
    </w:p>
    <w:p w14:paraId="4F53B9CA" w14:textId="77777777" w:rsidR="00C37193" w:rsidRDefault="00C37193" w:rsidP="00C37193">
      <w:pPr>
        <w:rPr>
          <w:b/>
          <w:bCs/>
          <w:color w:val="000000" w:themeColor="text1"/>
          <w:sz w:val="36"/>
          <w:szCs w:val="36"/>
          <w:lang w:val="en-US"/>
        </w:rPr>
      </w:pPr>
      <w:r w:rsidRPr="00C37193">
        <w:rPr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452447E1" wp14:editId="1BE6674B">
            <wp:extent cx="5277587" cy="4753638"/>
            <wp:effectExtent l="0" t="0" r="0" b="8890"/>
            <wp:docPr id="31638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82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DD56" w14:textId="77777777" w:rsidR="00C37193" w:rsidRDefault="00C37193" w:rsidP="00C37193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10716784" w14:textId="77777777" w:rsidR="00C37193" w:rsidRPr="00C37193" w:rsidRDefault="00C37193" w:rsidP="00C37193">
      <w:pPr>
        <w:rPr>
          <w:color w:val="000000" w:themeColor="text1"/>
          <w:sz w:val="28"/>
          <w:szCs w:val="28"/>
          <w:lang w:val="en-US"/>
        </w:rPr>
      </w:pPr>
      <w:r w:rsidRPr="00C37193">
        <w:rPr>
          <w:color w:val="000000" w:themeColor="text1"/>
          <w:sz w:val="28"/>
          <w:szCs w:val="28"/>
          <w:lang w:val="en-US"/>
        </w:rPr>
        <w:t>198 brands exhibit lower sales but higher profit margins, which could</w:t>
      </w:r>
    </w:p>
    <w:p w14:paraId="699CE980" w14:textId="77777777" w:rsidR="00C37193" w:rsidRPr="00C37193" w:rsidRDefault="00C37193" w:rsidP="00C37193">
      <w:pPr>
        <w:rPr>
          <w:color w:val="000000" w:themeColor="text1"/>
          <w:sz w:val="28"/>
          <w:szCs w:val="28"/>
          <w:lang w:val="en-US"/>
        </w:rPr>
      </w:pPr>
      <w:r w:rsidRPr="00C37193">
        <w:rPr>
          <w:color w:val="000000" w:themeColor="text1"/>
          <w:sz w:val="28"/>
          <w:szCs w:val="28"/>
          <w:lang w:val="en-US"/>
        </w:rPr>
        <w:t>benefit from targeted marketing, promotions, or price optimizations to</w:t>
      </w:r>
    </w:p>
    <w:p w14:paraId="50146DCE" w14:textId="43B6B655" w:rsidR="001D7150" w:rsidRPr="00C37193" w:rsidRDefault="00C37193" w:rsidP="00C37193">
      <w:pPr>
        <w:rPr>
          <w:b/>
          <w:bCs/>
          <w:color w:val="000000" w:themeColor="text1"/>
          <w:sz w:val="36"/>
          <w:szCs w:val="36"/>
          <w:lang w:val="en-US"/>
        </w:rPr>
      </w:pPr>
      <w:r w:rsidRPr="00C37193">
        <w:rPr>
          <w:color w:val="000000" w:themeColor="text1"/>
          <w:sz w:val="28"/>
          <w:szCs w:val="28"/>
          <w:lang w:val="en-US"/>
        </w:rPr>
        <w:t>increase volume without compromising profitability.</w:t>
      </w:r>
      <w:r w:rsidR="001D7150" w:rsidRPr="00C37193">
        <w:rPr>
          <w:b/>
          <w:bCs/>
          <w:color w:val="000000" w:themeColor="text1"/>
          <w:sz w:val="36"/>
          <w:szCs w:val="36"/>
          <w:lang w:val="en-US"/>
        </w:rPr>
        <w:br w:type="page"/>
      </w:r>
    </w:p>
    <w:p w14:paraId="7CB3BA73" w14:textId="5FEEAB9D" w:rsidR="001D7150" w:rsidRDefault="00C37193" w:rsidP="001D7150">
      <w:pPr>
        <w:rPr>
          <w:color w:val="000000" w:themeColor="text1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602FFC4" wp14:editId="641D73C0">
            <wp:extent cx="5731510" cy="3676650"/>
            <wp:effectExtent l="0" t="0" r="2540" b="0"/>
            <wp:docPr id="1150042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B882" w14:textId="77777777" w:rsidR="00C37193" w:rsidRPr="00C37193" w:rsidRDefault="00C37193" w:rsidP="001D7150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41EBA11F" w14:textId="0C36F2C0" w:rsidR="00C37193" w:rsidRDefault="00C37193" w:rsidP="001D7150">
      <w:pPr>
        <w:rPr>
          <w:b/>
          <w:bCs/>
          <w:color w:val="000000" w:themeColor="text1"/>
          <w:sz w:val="36"/>
          <w:szCs w:val="36"/>
          <w:lang w:val="en-US"/>
        </w:rPr>
      </w:pPr>
      <w:r w:rsidRPr="00C37193">
        <w:rPr>
          <w:b/>
          <w:bCs/>
          <w:color w:val="000000" w:themeColor="text1"/>
          <w:sz w:val="36"/>
          <w:szCs w:val="36"/>
          <w:lang w:val="en-US"/>
        </w:rPr>
        <w:t xml:space="preserve">2.Top Vendors </w:t>
      </w:r>
      <w:proofErr w:type="gramStart"/>
      <w:r w:rsidRPr="00C37193">
        <w:rPr>
          <w:b/>
          <w:bCs/>
          <w:color w:val="000000" w:themeColor="text1"/>
          <w:sz w:val="36"/>
          <w:szCs w:val="36"/>
          <w:lang w:val="en-US"/>
        </w:rPr>
        <w:t>By</w:t>
      </w:r>
      <w:proofErr w:type="gramEnd"/>
      <w:r w:rsidRPr="00C37193">
        <w:rPr>
          <w:b/>
          <w:bCs/>
          <w:color w:val="000000" w:themeColor="text1"/>
          <w:sz w:val="36"/>
          <w:szCs w:val="36"/>
          <w:lang w:val="en-US"/>
        </w:rPr>
        <w:t xml:space="preserve"> Sales and Purchase Contribution</w:t>
      </w:r>
    </w:p>
    <w:p w14:paraId="290BE635" w14:textId="77777777" w:rsidR="00C37193" w:rsidRPr="00C37193" w:rsidRDefault="00C37193" w:rsidP="00C37193">
      <w:pPr>
        <w:rPr>
          <w:color w:val="000000" w:themeColor="text1"/>
          <w:sz w:val="28"/>
          <w:szCs w:val="28"/>
          <w:lang w:val="en-US"/>
        </w:rPr>
      </w:pPr>
      <w:r w:rsidRPr="00C37193">
        <w:rPr>
          <w:color w:val="000000" w:themeColor="text1"/>
          <w:sz w:val="28"/>
          <w:szCs w:val="28"/>
          <w:lang w:val="en-US"/>
        </w:rPr>
        <w:t>The top 10 vendors contribute 65.69% of total purchases, while the</w:t>
      </w:r>
    </w:p>
    <w:p w14:paraId="488B55F2" w14:textId="77777777" w:rsidR="00C37193" w:rsidRPr="00C37193" w:rsidRDefault="00C37193" w:rsidP="00C37193">
      <w:pPr>
        <w:rPr>
          <w:color w:val="000000" w:themeColor="text1"/>
          <w:sz w:val="28"/>
          <w:szCs w:val="28"/>
          <w:lang w:val="en-US"/>
        </w:rPr>
      </w:pPr>
      <w:r w:rsidRPr="00C37193">
        <w:rPr>
          <w:color w:val="000000" w:themeColor="text1"/>
          <w:sz w:val="28"/>
          <w:szCs w:val="28"/>
          <w:lang w:val="en-US"/>
        </w:rPr>
        <w:t>remaining vendors contribute only 34.31%. This over-reliance on a few</w:t>
      </w:r>
    </w:p>
    <w:p w14:paraId="246D04D3" w14:textId="77777777" w:rsidR="00C37193" w:rsidRPr="00C37193" w:rsidRDefault="00C37193" w:rsidP="00C37193">
      <w:pPr>
        <w:rPr>
          <w:color w:val="000000" w:themeColor="text1"/>
          <w:sz w:val="28"/>
          <w:szCs w:val="28"/>
          <w:lang w:val="en-US"/>
        </w:rPr>
      </w:pPr>
      <w:r w:rsidRPr="00C37193">
        <w:rPr>
          <w:color w:val="000000" w:themeColor="text1"/>
          <w:sz w:val="28"/>
          <w:szCs w:val="28"/>
          <w:lang w:val="en-US"/>
        </w:rPr>
        <w:t>vendors may introduce risks such as supply chain disruptions, indicating a</w:t>
      </w:r>
    </w:p>
    <w:p w14:paraId="5A1AD503" w14:textId="055ED950" w:rsidR="00C37193" w:rsidRDefault="00C37193" w:rsidP="00C37193">
      <w:pPr>
        <w:rPr>
          <w:color w:val="000000" w:themeColor="text1"/>
          <w:sz w:val="28"/>
          <w:szCs w:val="28"/>
          <w:lang w:val="en-US"/>
        </w:rPr>
      </w:pPr>
      <w:r w:rsidRPr="00C37193">
        <w:rPr>
          <w:color w:val="000000" w:themeColor="text1"/>
          <w:sz w:val="28"/>
          <w:szCs w:val="28"/>
          <w:lang w:val="en-US"/>
        </w:rPr>
        <w:t>need for diversification.</w:t>
      </w:r>
    </w:p>
    <w:p w14:paraId="02F45903" w14:textId="674CFE2C" w:rsidR="00C37193" w:rsidRDefault="00C37193" w:rsidP="00C37193">
      <w:pPr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F75B3D" wp14:editId="316EBD47">
            <wp:extent cx="5199185" cy="2827516"/>
            <wp:effectExtent l="0" t="0" r="1905" b="0"/>
            <wp:docPr id="7741800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945" cy="304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52DF7" w14:textId="45CA834C" w:rsidR="0041290D" w:rsidRDefault="0041290D" w:rsidP="00C37193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lastRenderedPageBreak/>
        <w:t>3.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Impact of Bulk Purchasing</w:t>
      </w:r>
      <w:r>
        <w:rPr>
          <w:b/>
          <w:bCs/>
          <w:color w:val="000000" w:themeColor="text1"/>
          <w:sz w:val="36"/>
          <w:szCs w:val="36"/>
          <w:lang w:val="en-US"/>
        </w:rPr>
        <w:t>:</w:t>
      </w:r>
    </w:p>
    <w:p w14:paraId="1D588A3D" w14:textId="77777777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Vendors buying in large quantities receive a 72% lower unit cost ($10.78</w:t>
      </w:r>
    </w:p>
    <w:p w14:paraId="68BC0326" w14:textId="057EB0FE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 xml:space="preserve">per unit vs. higher unit </w:t>
      </w:r>
      <w:r>
        <w:rPr>
          <w:color w:val="000000" w:themeColor="text1"/>
          <w:sz w:val="28"/>
          <w:szCs w:val="28"/>
          <w:lang w:val="en-US"/>
        </w:rPr>
        <w:t>c</w:t>
      </w:r>
      <w:r w:rsidRPr="0041290D">
        <w:rPr>
          <w:color w:val="000000" w:themeColor="text1"/>
          <w:sz w:val="28"/>
          <w:szCs w:val="28"/>
          <w:lang w:val="en-US"/>
        </w:rPr>
        <w:t>osts in smaller orders).</w:t>
      </w:r>
    </w:p>
    <w:p w14:paraId="0FD1C377" w14:textId="77777777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Bulk pricing strategies encourage larger orders, increasing total sales while</w:t>
      </w:r>
    </w:p>
    <w:p w14:paraId="35B5DB77" w14:textId="7D446CF7" w:rsid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maintaining profitability.</w:t>
      </w:r>
    </w:p>
    <w:p w14:paraId="30532323" w14:textId="77777777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</w:p>
    <w:p w14:paraId="16A3DD9C" w14:textId="20F61B83" w:rsidR="0041290D" w:rsidRDefault="0041290D" w:rsidP="00C37193">
      <w:pPr>
        <w:rPr>
          <w:b/>
          <w:bCs/>
          <w:color w:val="000000" w:themeColor="text1"/>
          <w:sz w:val="36"/>
          <w:szCs w:val="36"/>
          <w:lang w:val="en-US"/>
        </w:rPr>
      </w:pPr>
      <w:r w:rsidRPr="0041290D">
        <w:rPr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1C8A2B69" wp14:editId="7BB0252C">
            <wp:extent cx="3000794" cy="2438740"/>
            <wp:effectExtent l="0" t="0" r="9525" b="0"/>
            <wp:docPr id="51585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56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D923" w14:textId="4E856321" w:rsidR="0041290D" w:rsidRDefault="0041290D" w:rsidP="00C37193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 xml:space="preserve">4.Identifying Vendors </w:t>
      </w:r>
      <w:proofErr w:type="gramStart"/>
      <w:r>
        <w:rPr>
          <w:b/>
          <w:bCs/>
          <w:color w:val="000000" w:themeColor="text1"/>
          <w:sz w:val="36"/>
          <w:szCs w:val="36"/>
          <w:lang w:val="en-US"/>
        </w:rPr>
        <w:t>With</w:t>
      </w:r>
      <w:proofErr w:type="gramEnd"/>
      <w:r>
        <w:rPr>
          <w:b/>
          <w:bCs/>
          <w:color w:val="000000" w:themeColor="text1"/>
          <w:sz w:val="36"/>
          <w:szCs w:val="36"/>
          <w:lang w:val="en-US"/>
        </w:rPr>
        <w:t xml:space="preserve"> Low Inventory </w:t>
      </w:r>
      <w:proofErr w:type="spellStart"/>
      <w:r>
        <w:rPr>
          <w:b/>
          <w:bCs/>
          <w:color w:val="000000" w:themeColor="text1"/>
          <w:sz w:val="36"/>
          <w:szCs w:val="36"/>
          <w:lang w:val="en-US"/>
        </w:rPr>
        <w:t>TurnOver</w:t>
      </w:r>
      <w:proofErr w:type="spellEnd"/>
    </w:p>
    <w:p w14:paraId="42458D86" w14:textId="0B8C536A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Total Unsold Inventory Capital: $2.71 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41290D">
        <w:rPr>
          <w:color w:val="000000" w:themeColor="text1"/>
          <w:sz w:val="28"/>
          <w:szCs w:val="28"/>
          <w:lang w:val="en-US"/>
        </w:rPr>
        <w:t>Slow-moving inventory increases storage costs, reduces cash flow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41290D">
        <w:rPr>
          <w:color w:val="000000" w:themeColor="text1"/>
          <w:sz w:val="28"/>
          <w:szCs w:val="28"/>
          <w:lang w:val="en-US"/>
        </w:rPr>
        <w:t>efficiency, and affects overall profitability.</w:t>
      </w:r>
    </w:p>
    <w:p w14:paraId="45361873" w14:textId="617C3BA5" w:rsid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Identifying vendors with low inventory turnover enables better stock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41290D">
        <w:rPr>
          <w:color w:val="000000" w:themeColor="text1"/>
          <w:sz w:val="28"/>
          <w:szCs w:val="28"/>
          <w:lang w:val="en-US"/>
        </w:rPr>
        <w:t>management, minimizing financial strain.</w:t>
      </w:r>
    </w:p>
    <w:p w14:paraId="2B21CD58" w14:textId="42F96C43" w:rsid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F33C0A1" wp14:editId="5655EF67">
            <wp:extent cx="2233246" cy="2467411"/>
            <wp:effectExtent l="0" t="0" r="0" b="0"/>
            <wp:docPr id="109907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71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2089" cy="247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  <w:lang w:val="en-US"/>
        </w:rPr>
        <w:t xml:space="preserve">                 </w:t>
      </w:r>
      <w:r w:rsidRPr="0041290D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5BB1A68" wp14:editId="0E65ADE7">
            <wp:extent cx="2719461" cy="2446388"/>
            <wp:effectExtent l="0" t="0" r="5080" b="0"/>
            <wp:docPr id="129529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2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4621" cy="246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F8EC" w14:textId="77777777" w:rsidR="0041290D" w:rsidRPr="0041290D" w:rsidRDefault="0041290D" w:rsidP="0041290D">
      <w:pPr>
        <w:rPr>
          <w:b/>
          <w:bCs/>
          <w:color w:val="000000" w:themeColor="text1"/>
          <w:sz w:val="36"/>
          <w:szCs w:val="36"/>
          <w:lang w:val="en-US"/>
        </w:rPr>
      </w:pPr>
      <w:r w:rsidRPr="0041290D">
        <w:rPr>
          <w:b/>
          <w:bCs/>
          <w:color w:val="000000" w:themeColor="text1"/>
          <w:sz w:val="36"/>
          <w:szCs w:val="36"/>
          <w:lang w:val="en-US"/>
        </w:rPr>
        <w:lastRenderedPageBreak/>
        <w:t>5. Profit Margin Comparison: High vs. Low-Performing</w:t>
      </w:r>
    </w:p>
    <w:p w14:paraId="4CDB5B56" w14:textId="77777777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Top Vendors' Profit Margin (95% 0): (30.74%, 31.610/0), Mean: 31.17%</w:t>
      </w:r>
    </w:p>
    <w:p w14:paraId="164BD7C6" w14:textId="77777777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Low Vendors' Profit Margin (95% 0): (40.48%, 42.62%), Mean: 41.55%</w:t>
      </w:r>
    </w:p>
    <w:p w14:paraId="76A17F1F" w14:textId="77777777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Low-performing vendors maintain higher margins but struggle with sales</w:t>
      </w:r>
    </w:p>
    <w:p w14:paraId="2C96D14F" w14:textId="77777777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volumes, indicating potential pricing inefficiencies or market reach issues.</w:t>
      </w:r>
    </w:p>
    <w:p w14:paraId="62787C46" w14:textId="284C172C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Actionable Insights:</w:t>
      </w:r>
    </w:p>
    <w:p w14:paraId="43447FBE" w14:textId="77777777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• Top-performing vendors: Optimize profitability by adjusting</w:t>
      </w:r>
    </w:p>
    <w:p w14:paraId="35E56E98" w14:textId="77777777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pricing, reducing operational costs, or offering bundled</w:t>
      </w:r>
    </w:p>
    <w:p w14:paraId="7150A856" w14:textId="3DD09D81" w:rsid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promotions.</w:t>
      </w:r>
    </w:p>
    <w:p w14:paraId="44E017CD" w14:textId="77777777" w:rsidR="0041290D" w:rsidRP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• Low-performing vendors: Improve marketing efforts, optimize</w:t>
      </w:r>
    </w:p>
    <w:p w14:paraId="4993FC2D" w14:textId="63FDF21B" w:rsid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 w:rsidRPr="0041290D">
        <w:rPr>
          <w:color w:val="000000" w:themeColor="text1"/>
          <w:sz w:val="28"/>
          <w:szCs w:val="28"/>
          <w:lang w:val="en-US"/>
        </w:rPr>
        <w:t>pricing strategies, and enhance distribution networks.</w:t>
      </w:r>
    </w:p>
    <w:p w14:paraId="00B269B1" w14:textId="488FB933" w:rsidR="0041290D" w:rsidRDefault="0041290D" w:rsidP="0041290D">
      <w:pPr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E80B29" wp14:editId="4396EC50">
            <wp:extent cx="6025662" cy="4220210"/>
            <wp:effectExtent l="0" t="0" r="0" b="8890"/>
            <wp:docPr id="3087320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143" cy="4227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BF14" w14:textId="77777777" w:rsidR="0041290D" w:rsidRDefault="0041290D" w:rsidP="0041290D">
      <w:pPr>
        <w:rPr>
          <w:color w:val="000000" w:themeColor="text1"/>
          <w:sz w:val="28"/>
          <w:szCs w:val="28"/>
          <w:lang w:val="en-US"/>
        </w:rPr>
      </w:pPr>
    </w:p>
    <w:p w14:paraId="4539CBAE" w14:textId="77777777" w:rsidR="0041290D" w:rsidRDefault="0041290D" w:rsidP="0041290D">
      <w:pPr>
        <w:rPr>
          <w:color w:val="000000" w:themeColor="text1"/>
          <w:sz w:val="28"/>
          <w:szCs w:val="28"/>
          <w:lang w:val="en-US"/>
        </w:rPr>
      </w:pPr>
    </w:p>
    <w:p w14:paraId="388F2CAE" w14:textId="1EB7EC28" w:rsidR="0041290D" w:rsidRDefault="0041290D" w:rsidP="0041290D">
      <w:pPr>
        <w:rPr>
          <w:b/>
          <w:bCs/>
          <w:color w:val="EE0000"/>
          <w:sz w:val="48"/>
          <w:szCs w:val="48"/>
          <w:lang w:val="en-US"/>
        </w:rPr>
      </w:pPr>
      <w:r w:rsidRPr="0041290D">
        <w:rPr>
          <w:b/>
          <w:bCs/>
          <w:color w:val="EE0000"/>
          <w:sz w:val="48"/>
          <w:szCs w:val="48"/>
          <w:lang w:val="en-US"/>
        </w:rPr>
        <w:lastRenderedPageBreak/>
        <w:t>Final Recommendations</w:t>
      </w:r>
      <w:r>
        <w:rPr>
          <w:b/>
          <w:bCs/>
          <w:color w:val="EE0000"/>
          <w:sz w:val="48"/>
          <w:szCs w:val="48"/>
          <w:lang w:val="en-US"/>
        </w:rPr>
        <w:t>:</w:t>
      </w:r>
    </w:p>
    <w:p w14:paraId="3424462C" w14:textId="563F47D8" w:rsidR="0041290D" w:rsidRDefault="0041290D" w:rsidP="0041290D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1.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Re-evaluate pricing for low-sales, high-margin brands to boost sales</w:t>
      </w:r>
      <w:r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volume without sacrificing profitability.</w:t>
      </w:r>
    </w:p>
    <w:p w14:paraId="2DB554FA" w14:textId="769C35DE" w:rsidR="0041290D" w:rsidRPr="0041290D" w:rsidRDefault="0041290D" w:rsidP="0041290D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2.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Diversify vendor partnerships to reduce dependency on a few</w:t>
      </w:r>
      <w:r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suppliers and mitigate supply chain risks.</w:t>
      </w:r>
    </w:p>
    <w:p w14:paraId="5EC21654" w14:textId="2E286A3C" w:rsidR="0041290D" w:rsidRPr="0041290D" w:rsidRDefault="0041290D" w:rsidP="0041290D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3.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Leverage bulk purchasing advantages to maintain competitive pricing</w:t>
      </w:r>
      <w:r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while optimizing inventory management.</w:t>
      </w:r>
    </w:p>
    <w:p w14:paraId="57F7C3EE" w14:textId="2F72CFAD" w:rsidR="0041290D" w:rsidRPr="0041290D" w:rsidRDefault="0041290D" w:rsidP="0041290D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4.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Optimize slow-moving inventory by adjusting purchase quantities,</w:t>
      </w:r>
      <w:r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launching clearance sales, or revising storage strategies.</w:t>
      </w:r>
    </w:p>
    <w:p w14:paraId="378066B1" w14:textId="2D01DDFE" w:rsidR="0041290D" w:rsidRPr="0041290D" w:rsidRDefault="0041290D" w:rsidP="0041290D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5.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Enhance marketing and distribution strategies for low-performing</w:t>
      </w:r>
      <w:r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vendors to drive higher sales volumes without compromising profit</w:t>
      </w:r>
      <w:r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margins.</w:t>
      </w:r>
    </w:p>
    <w:p w14:paraId="76101B82" w14:textId="71ADC0C4" w:rsidR="0041290D" w:rsidRPr="0041290D" w:rsidRDefault="0041290D" w:rsidP="0041290D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6.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By implementing these recommendations, the company can achieve</w:t>
      </w:r>
      <w:r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sustainable profitability, mitigate risks, and enhance overall</w:t>
      </w:r>
      <w:r w:rsidR="006001CB"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Pr="0041290D">
        <w:rPr>
          <w:b/>
          <w:bCs/>
          <w:color w:val="000000" w:themeColor="text1"/>
          <w:sz w:val="36"/>
          <w:szCs w:val="36"/>
          <w:lang w:val="en-US"/>
        </w:rPr>
        <w:t>operational efficiency.</w:t>
      </w:r>
    </w:p>
    <w:sectPr w:rsidR="0041290D" w:rsidRPr="00412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C1"/>
    <w:rsid w:val="001232A6"/>
    <w:rsid w:val="0018409E"/>
    <w:rsid w:val="001D7150"/>
    <w:rsid w:val="00291E50"/>
    <w:rsid w:val="0041290D"/>
    <w:rsid w:val="004E05C1"/>
    <w:rsid w:val="006001CB"/>
    <w:rsid w:val="00911BB8"/>
    <w:rsid w:val="009A0938"/>
    <w:rsid w:val="009F3971"/>
    <w:rsid w:val="00C3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547B4"/>
  <w15:chartTrackingRefBased/>
  <w15:docId w15:val="{ED3CAB84-3559-4BCB-AEA9-E0C4DCCE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Shirode</dc:creator>
  <cp:keywords/>
  <dc:description/>
  <cp:lastModifiedBy>Tanmay Shirode</cp:lastModifiedBy>
  <cp:revision>1</cp:revision>
  <dcterms:created xsi:type="dcterms:W3CDTF">2025-10-31T11:18:00Z</dcterms:created>
  <dcterms:modified xsi:type="dcterms:W3CDTF">2025-10-31T12:01:00Z</dcterms:modified>
</cp:coreProperties>
</file>