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F7894E" wp14:paraId="0F6BDB02" wp14:textId="7226E0F7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36"/>
          <w:szCs w:val="36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36"/>
          <w:szCs w:val="36"/>
          <w:lang w:val="en-US"/>
        </w:rPr>
        <w:t>AI vs Traditional .NET Development – Playbook</w:t>
      </w:r>
    </w:p>
    <w:p xmlns:wp14="http://schemas.microsoft.com/office/word/2010/wordml" w:rsidP="35F7894E" wp14:paraId="32CBA7D3" wp14:textId="356FCBD1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  <w:t>1. Objective</w:t>
      </w:r>
    </w:p>
    <w:p xmlns:wp14="http://schemas.microsoft.com/office/word/2010/wordml" w:rsidP="231D9CBF" wp14:paraId="43893235" wp14:textId="4E60192E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This Playbook demonstrates the architectural and structural differences between:</w:t>
      </w:r>
    </w:p>
    <w:p xmlns:wp14="http://schemas.microsoft.com/office/word/2010/wordml" w:rsidP="35F7894E" wp14:paraId="1A5561BA" wp14:textId="58E3B95D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• Traditional .NET API Development</w:t>
      </w:r>
    </w:p>
    <w:p xmlns:wp14="http://schemas.microsoft.com/office/word/2010/wordml" w:rsidP="35F7894E" wp14:paraId="3F9A1EE1" wp14:textId="2E37FE6D">
      <w:pPr>
        <w:spacing w:before="0" w:beforeAutospacing="off" w:after="200" w:afterAutospacing="off" w:line="276" w:lineRule="auto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• AI-Assisted Structured Development (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Copilot)</w:t>
      </w:r>
    </w:p>
    <w:p xmlns:wp14="http://schemas.microsoft.com/office/word/2010/wordml" w:rsidP="231D9CBF" wp14:paraId="2A93B658" wp14:textId="5CDB91EA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The objective is to highlight how AI-guided development improves:</w:t>
      </w:r>
    </w:p>
    <w:p xmlns:wp14="http://schemas.microsoft.com/office/word/2010/wordml" w:rsidP="35F7894E" wp14:paraId="3A24DE26" wp14:textId="315F72DF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Code Quality</w:t>
      </w:r>
    </w:p>
    <w:p xmlns:wp14="http://schemas.microsoft.com/office/word/2010/wordml" w:rsidP="35F7894E" wp14:paraId="437C6C28" wp14:textId="7ED90B29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Maintainability</w:t>
      </w:r>
    </w:p>
    <w:p xmlns:wp14="http://schemas.microsoft.com/office/word/2010/wordml" w:rsidP="35F7894E" wp14:paraId="21C69BD3" wp14:textId="17DF8AF9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Scalability</w:t>
      </w:r>
    </w:p>
    <w:p xmlns:wp14="http://schemas.microsoft.com/office/word/2010/wordml" w:rsidP="35F7894E" wp14:paraId="53B9F02C" wp14:textId="4F3934E9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Layered Architecture</w:t>
      </w:r>
    </w:p>
    <w:p xmlns:wp14="http://schemas.microsoft.com/office/word/2010/wordml" w:rsidP="35F7894E" wp14:paraId="5740FABC" wp14:textId="36F1BAAC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Testing Readiness</w:t>
      </w:r>
    </w:p>
    <w:p xmlns:wp14="http://schemas.microsoft.com/office/word/2010/wordml" w:rsidP="35F7894E" wp14:paraId="52DDFB14" wp14:textId="7993925E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Development Speed</w:t>
      </w:r>
    </w:p>
    <w:p xmlns:wp14="http://schemas.microsoft.com/office/word/2010/wordml" w:rsidP="231D9CBF" wp14:paraId="162F2B5C" wp14:textId="77C01F4B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2. Architecture Overview</w:t>
      </w:r>
    </w:p>
    <w:p xmlns:wp14="http://schemas.microsoft.com/office/word/2010/wordml" w:rsidP="231D9CBF" wp14:paraId="3184EDA0" wp14:textId="3F96E1A8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API Approach:</w:t>
      </w:r>
    </w:p>
    <w:p xmlns:wp14="http://schemas.microsoft.com/office/word/2010/wordml" w:rsidP="35F7894E" wp14:paraId="51BB957D" wp14:textId="22BA8497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Service-heavy implementation</w:t>
      </w:r>
    </w:p>
    <w:p xmlns:wp14="http://schemas.microsoft.com/office/word/2010/wordml" w:rsidP="35F7894E" wp14:paraId="6D59E85D" wp14:textId="518B7F32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- Direct 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DbContext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usage</w:t>
      </w:r>
    </w:p>
    <w:p xmlns:wp14="http://schemas.microsoft.com/office/word/2010/wordml" w:rsidP="35F7894E" wp14:paraId="491457DD" wp14:textId="60D928FF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Inline business logic</w:t>
      </w:r>
    </w:p>
    <w:p xmlns:wp14="http://schemas.microsoft.com/office/word/2010/wordml" w:rsidP="35F7894E" wp14:paraId="0E1E0F15" wp14:textId="391D9A34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Manual entity updates</w:t>
      </w:r>
    </w:p>
    <w:p xmlns:wp14="http://schemas.microsoft.com/office/word/2010/wordml" w:rsidP="35F7894E" wp14:paraId="311A7938" wp14:textId="442945CD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Limited separation of concerns</w:t>
      </w:r>
    </w:p>
    <w:p xmlns:wp14="http://schemas.microsoft.com/office/word/2010/wordml" w:rsidP="35F7894E" wp14:paraId="5E20977C" wp14:textId="6AC8123D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Email logic tightly coupled within service</w:t>
      </w:r>
    </w:p>
    <w:p xmlns:wp14="http://schemas.microsoft.com/office/word/2010/wordml" w:rsidP="231D9CBF" wp14:paraId="7D567612" wp14:textId="42E73313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31D9CBF" wp14:paraId="375A820E" wp14:textId="1CCAE204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AI-Assisted Structured API:</w:t>
      </w:r>
    </w:p>
    <w:p xmlns:wp14="http://schemas.microsoft.com/office/word/2010/wordml" w:rsidP="35F7894E" wp14:paraId="542488E3" wp14:textId="5205F3F4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Clean Architecture principles</w:t>
      </w:r>
    </w:p>
    <w:p xmlns:wp14="http://schemas.microsoft.com/office/word/2010/wordml" w:rsidP="35F7894E" wp14:paraId="0F65169D" wp14:textId="69289476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Clear Service Layer responsibility</w:t>
      </w:r>
    </w:p>
    <w:p xmlns:wp14="http://schemas.microsoft.com/office/word/2010/wordml" w:rsidP="35F7894E" wp14:paraId="1F9898BE" wp14:textId="6803E503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Structured DTO usage</w:t>
      </w:r>
    </w:p>
    <w:p xmlns:wp14="http://schemas.microsoft.com/office/word/2010/wordml" w:rsidP="35F7894E" wp14:paraId="7F1B3BF1" wp14:textId="403B9F5D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Step-based logical implementation</w:t>
      </w:r>
    </w:p>
    <w:p xmlns:wp14="http://schemas.microsoft.com/office/word/2010/wordml" w:rsidP="35F7894E" wp14:paraId="3A0C46BA" wp14:textId="524309BF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Explicit entity mapping</w:t>
      </w:r>
    </w:p>
    <w:p xmlns:wp14="http://schemas.microsoft.com/office/word/2010/wordml" w:rsidP="35F7894E" wp14:paraId="6CF3A3E4" wp14:textId="47573CCC">
      <w:pPr>
        <w:spacing w:before="0" w:beforeAutospacing="off" w:after="200" w:afterAutospacing="off" w:line="276" w:lineRule="auto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Audit tracking (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CreatedBy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UpdatedBy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xmlns:wp14="http://schemas.microsoft.com/office/word/2010/wordml" w:rsidP="35F7894E" wp14:paraId="31F40C71" wp14:textId="6BEA5270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Secure password hashing</w:t>
      </w:r>
    </w:p>
    <w:p xmlns:wp14="http://schemas.microsoft.com/office/word/2010/wordml" w:rsidP="35F7894E" wp14:paraId="7F24FB57" wp14:textId="69775892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Unit-test friendly design</w:t>
      </w:r>
    </w:p>
    <w:p xmlns:wp14="http://schemas.microsoft.com/office/word/2010/wordml" w:rsidP="35F7894E" wp14:paraId="3634CC28" wp14:textId="57980718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Decoupled onboarding workflow</w:t>
      </w:r>
    </w:p>
    <w:p xmlns:wp14="http://schemas.microsoft.com/office/word/2010/wordml" w:rsidP="231D9CBF" wp14:paraId="0231B9EC" wp14:textId="6E7E9CBB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31D9CBF" wp14:paraId="0A3F6CEC" wp14:textId="1EF83722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231D9CBF" wp14:paraId="76DDCBA4" wp14:textId="5A0653DA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3. Implemented Methods</w:t>
      </w:r>
    </w:p>
    <w:p xmlns:wp14="http://schemas.microsoft.com/office/word/2010/wordml" w:rsidP="231D9CBF" wp14:paraId="42588A61" wp14:textId="28597F3C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35F7894E" wp14:paraId="39818C98" wp14:textId="0D4774B6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  <w:t>Developer Version:</w:t>
      </w:r>
    </w:p>
    <w:p xmlns:wp14="http://schemas.microsoft.com/office/word/2010/wordml" w:rsidP="231D9CBF" wp14:paraId="712E58DA" wp14:textId="3CE29F1A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AddUserAsync(UserDetailsDto dto, CancellationToken cancellationToken)</w:t>
      </w:r>
    </w:p>
    <w:p xmlns:wp14="http://schemas.microsoft.com/office/word/2010/wordml" w:rsidP="35F7894E" wp14:paraId="0DAF60D3" wp14:textId="468F59C7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  <w:t>AI Version:</w:t>
      </w:r>
    </w:p>
    <w:p xmlns:wp14="http://schemas.microsoft.com/office/word/2010/wordml" w:rsidP="231D9CBF" wp14:paraId="65B96C32" wp14:textId="6015F262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- AddUserAsync_AI(UserDetailsDto dto, CancellationToken cancellationToken)</w:t>
      </w:r>
    </w:p>
    <w:p xmlns:wp14="http://schemas.microsoft.com/office/word/2010/wordml" w:rsidP="231D9CBF" wp14:paraId="6F80C367" wp14:textId="6818B79D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P="35F7894E" wp14:paraId="7A65469D" wp14:textId="23E2F060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  <w:t>Both versions implement:</w:t>
      </w:r>
    </w:p>
    <w:p xmlns:wp14="http://schemas.microsoft.com/office/word/2010/wordml" w:rsidP="35F7894E" wp14:paraId="304CF5DF" wp14:textId="750E1A29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Secure password generation</w:t>
      </w:r>
    </w:p>
    <w:p xmlns:wp14="http://schemas.microsoft.com/office/word/2010/wordml" w:rsidP="35F7894E" wp14:paraId="70D74132" wp14:textId="4E3B0E70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Password hashing before persistence</w:t>
      </w:r>
    </w:p>
    <w:p xmlns:wp14="http://schemas.microsoft.com/office/word/2010/wordml" w:rsidP="35F7894E" wp14:paraId="7D11F7A4" wp14:textId="7AEFA338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Email template rendering</w:t>
      </w:r>
    </w:p>
    <w:p xmlns:wp14="http://schemas.microsoft.com/office/word/2010/wordml" w:rsidP="35F7894E" wp14:paraId="60078A7D" wp14:textId="57B63415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Audit tracking</w:t>
      </w:r>
    </w:p>
    <w:p xmlns:wp14="http://schemas.microsoft.com/office/word/2010/wordml" w:rsidP="35F7894E" wp14:paraId="323623D7" wp14:textId="61826297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- Standardized 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AppResponse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&lt;T&gt; handling</w:t>
      </w:r>
    </w:p>
    <w:p xmlns:wp14="http://schemas.microsoft.com/office/word/2010/wordml" w:rsidP="35F7894E" wp14:paraId="196B0586" wp14:textId="14EB4AE6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Async/Await best practices</w:t>
      </w:r>
    </w:p>
    <w:p xmlns:wp14="http://schemas.microsoft.com/office/word/2010/wordml" w:rsidP="231D9CBF" wp14:paraId="200D2575" wp14:textId="34D4A768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35F7894E" wp14:paraId="5C92A77E" wp14:textId="1CC3E6A2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  <w:t>4. Code Comparison Summary</w:t>
      </w:r>
    </w:p>
    <w:p xmlns:wp14="http://schemas.microsoft.com/office/word/2010/wordml" w:rsidP="231D9CBF" wp14:paraId="123E41DD" wp14:textId="70FA09EC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Feature Comparison:</w:t>
      </w:r>
    </w:p>
    <w:p xmlns:wp14="http://schemas.microsoft.com/office/word/2010/wordml" w:rsidP="231D9CBF" wp14:paraId="4EF03711" wp14:textId="6CD80768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Separation of Concerns:      </w:t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1D8988A0" wp14:textId="0A099C38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Repository Pattern:          </w:t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2DCD3579" wp14:textId="6CB5E716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Service Layer:               </w:t>
      </w:r>
      <w:r>
        <w:tab/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07A4C9FD" wp14:textId="6E9BE447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Validation Layer:            </w:t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2FB6A0C4" wp14:textId="660AF4D3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Auto Mapping:                </w:t>
      </w:r>
      <w:r>
        <w:tab/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7146AD83" wp14:textId="193E561F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Unit Test Ready:            </w:t>
      </w:r>
      <w:r>
        <w:tab/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33497F1B" wp14:textId="0D9E5400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Scalable Architecture:       </w:t>
      </w:r>
      <w:r>
        <w:tab/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Limited         |   High</w:t>
      </w:r>
    </w:p>
    <w:p xmlns:wp14="http://schemas.microsoft.com/office/word/2010/wordml" w:rsidP="231D9CBF" wp14:paraId="25B44D3D" wp14:textId="4393D89A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Structured Documentation:    </w:t>
      </w:r>
      <w:r>
        <w:tab/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267B3986" wp14:textId="6E3CADAC">
      <w:pPr>
        <w:spacing w:before="0" w:beforeAutospacing="off" w:after="200" w:afterAutospacing="off" w:line="276" w:lineRule="auto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Explicit Logical Steps:      </w:t>
      </w:r>
      <w:r>
        <w:tab/>
      </w:r>
      <w:r>
        <w:tab/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❌   |   AI Assisted ✅</w:t>
      </w:r>
    </w:p>
    <w:p xmlns:wp14="http://schemas.microsoft.com/office/word/2010/wordml" w:rsidP="231D9CBF" wp14:paraId="5CB14591" wp14:textId="71F77D78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35F7894E" wp14:paraId="3FA50725" wp14:textId="7CF70342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  <w:t>5. Security &amp; Workflow</w:t>
      </w:r>
    </w:p>
    <w:p xmlns:wp14="http://schemas.microsoft.com/office/word/2010/wordml" w:rsidP="231D9CBF" wp14:paraId="25AA70AC" wp14:textId="7B10547B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Security Enhancements:</w:t>
      </w:r>
    </w:p>
    <w:p xmlns:wp14="http://schemas.microsoft.com/office/word/2010/wordml" w:rsidP="35F7894E" wp14:paraId="18498274" wp14:textId="6449B4B6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Password generated using security service</w:t>
      </w:r>
    </w:p>
    <w:p xmlns:wp14="http://schemas.microsoft.com/office/word/2010/wordml" w:rsidP="35F7894E" wp14:paraId="5E2902CA" wp14:textId="32EA7815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Hashing before database storage</w:t>
      </w:r>
    </w:p>
    <w:p xmlns:wp14="http://schemas.microsoft.com/office/word/2010/wordml" w:rsidP="35F7894E" wp14:paraId="638E0538" wp14:textId="1038F4FB">
      <w:pPr>
        <w:spacing w:before="0" w:beforeAutospacing="off" w:after="200" w:afterAutospacing="off" w:line="276" w:lineRule="auto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- No plain-text 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passw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ord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pe</w:t>
      </w: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rsistence</w:t>
      </w:r>
    </w:p>
    <w:p xmlns:wp14="http://schemas.microsoft.com/office/word/2010/wordml" w:rsidP="35F7894E" wp14:paraId="1C5CBBDB" wp14:textId="7E715315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Secure onboarding email workflow</w:t>
      </w:r>
    </w:p>
    <w:p xmlns:wp14="http://schemas.microsoft.com/office/word/2010/wordml" w:rsidP="231D9CBF" wp14:paraId="71C31D94" wp14:textId="3D5D09D2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Workflow Highlights:</w:t>
      </w:r>
    </w:p>
    <w:p xmlns:wp14="http://schemas.microsoft.com/office/word/2010/wordml" w:rsidP="35F7894E" wp14:paraId="6BA4E811" wp14:textId="0B3ECDDE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DTO to Entity mapping</w:t>
      </w:r>
    </w:p>
    <w:p xmlns:wp14="http://schemas.microsoft.com/office/word/2010/wordml" w:rsidP="35F7894E" wp14:paraId="7432E980" wp14:textId="04A7A3F3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EF Core persistence</w:t>
      </w:r>
    </w:p>
    <w:p xmlns:wp14="http://schemas.microsoft.com/office/word/2010/wordml" w:rsidP="35F7894E" wp14:paraId="1B32B63E" wp14:textId="7B59EF85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HTML email template parsing</w:t>
      </w:r>
    </w:p>
    <w:p xmlns:wp14="http://schemas.microsoft.com/office/word/2010/wordml" w:rsidP="35F7894E" wp14:paraId="2F1AB57F" wp14:textId="3D3E699B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Audit logging</w:t>
      </w:r>
    </w:p>
    <w:p xmlns:wp14="http://schemas.microsoft.com/office/word/2010/wordml" w:rsidP="35F7894E" wp14:paraId="170D5C6B" wp14:textId="4F16E0EF">
      <w:pPr>
        <w:spacing w:before="0" w:beforeAutospacing="off" w:after="200" w:afterAutospacing="off" w:line="276" w:lineRule="auto"/>
        <w:ind w:left="720"/>
      </w:pPr>
      <w:r w:rsidRPr="35F7894E" w:rsidR="35F7894E">
        <w:rPr>
          <w:rFonts w:ascii="Cambria" w:hAnsi="Cambria" w:eastAsia="Cambria" w:cs="Cambria"/>
          <w:noProof w:val="0"/>
          <w:sz w:val="22"/>
          <w:szCs w:val="22"/>
          <w:lang w:val="en-US"/>
        </w:rPr>
        <w:t>- Standardized API response pattern</w:t>
      </w:r>
    </w:p>
    <w:p xmlns:wp14="http://schemas.microsoft.com/office/word/2010/wordml" w:rsidP="35F7894E" wp14:paraId="6C6CDE28" wp14:textId="1B1B1B6C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</w:pPr>
      <w:r w:rsidRPr="35F7894E" w:rsidR="35F7894E">
        <w:rPr>
          <w:rFonts w:ascii="Cambria" w:hAnsi="Cambria" w:eastAsia="Cambria" w:cs="Cambria"/>
          <w:noProof w:val="0"/>
          <w:color w:val="215E99" w:themeColor="text2" w:themeTint="BF" w:themeShade="FF"/>
          <w:sz w:val="22"/>
          <w:szCs w:val="22"/>
          <w:lang w:val="en-US"/>
        </w:rPr>
        <w:t>6. Conclusion</w:t>
      </w:r>
    </w:p>
    <w:p xmlns:wp14="http://schemas.microsoft.com/office/word/2010/wordml" w:rsidP="231D9CBF" wp14:paraId="1F66AE31" wp14:textId="45919A1B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AI-assisted development does not replace developers.</w:t>
      </w:r>
    </w:p>
    <w:p xmlns:wp14="http://schemas.microsoft.com/office/word/2010/wordml" w:rsidP="231D9CBF" wp14:paraId="77F3F289" wp14:textId="6E3A8E82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It enhances architectural discipline, improves maintainability,</w:t>
      </w:r>
    </w:p>
    <w:p xmlns:wp14="http://schemas.microsoft.com/office/word/2010/wordml" w:rsidP="231D9CBF" wp14:paraId="3304E62F" wp14:textId="247AF28F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and accelerates scalable solution delivery by enforcing</w:t>
      </w:r>
    </w:p>
    <w:p xmlns:wp14="http://schemas.microsoft.com/office/word/2010/wordml" w:rsidP="231D9CBF" wp14:paraId="1682BAD2" wp14:textId="65F85F04">
      <w:pPr>
        <w:spacing w:before="0" w:beforeAutospacing="off" w:after="200" w:afterAutospacing="off" w:line="276" w:lineRule="auto"/>
      </w:pPr>
      <w:r w:rsidRPr="231D9CBF" w:rsidR="7C8E05CF">
        <w:rPr>
          <w:rFonts w:ascii="Cambria" w:hAnsi="Cambria" w:eastAsia="Cambria" w:cs="Cambria"/>
          <w:noProof w:val="0"/>
          <w:sz w:val="22"/>
          <w:szCs w:val="22"/>
          <w:lang w:val="en-US"/>
        </w:rPr>
        <w:t>structured development practices.</w:t>
      </w:r>
    </w:p>
    <w:p xmlns:wp14="http://schemas.microsoft.com/office/word/2010/wordml" w:rsidP="231D9CBF" wp14:paraId="5F7426D8" wp14:textId="66ACDB37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p14:paraId="2C078E63" wp14:textId="1487BB5E"/>
    <w:sectPr>
      <w:pgSz w:w="12240" w:h="15840" w:orient="portrait"/>
      <w:pgMar w:top="720" w:right="144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106180"/>
    <w:rsid w:val="15106180"/>
    <w:rsid w:val="231D9CBF"/>
    <w:rsid w:val="289A75D9"/>
    <w:rsid w:val="35F7894E"/>
    <w:rsid w:val="7C8E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6180"/>
  <w15:chartTrackingRefBased/>
  <w15:docId w15:val="{B628BB30-06F5-4742-9A72-C63B0B0CA4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2026-03-02T17:14:03.8728460Z</dcterms:created>
  <dcterms:modified xsi:type="dcterms:W3CDTF">2026-03-02T17:25:21.8391703Z</dcterms:modified>
  <dc:creator>Tanmay Tank</dc:creator>
  <lastModifiedBy>Abhijit Malwe</lastModifiedBy>
</coreProperties>
</file>