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D3E2" w14:textId="77777777" w:rsidR="00DC5634" w:rsidRPr="00DC5634" w:rsidRDefault="00DC5634" w:rsidP="00DC5634">
      <w:pPr>
        <w:rPr>
          <w:b/>
          <w:bCs/>
        </w:rPr>
      </w:pPr>
      <w:r w:rsidRPr="00DC5634">
        <w:rPr>
          <w:b/>
          <w:bCs/>
        </w:rPr>
        <w:t>Polymorphism in Java</w:t>
      </w:r>
    </w:p>
    <w:p w14:paraId="184544B8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📘</w:t>
      </w:r>
      <w:r w:rsidRPr="00DC5634">
        <w:rPr>
          <w:b/>
          <w:bCs/>
        </w:rPr>
        <w:t xml:space="preserve"> Definition:</w:t>
      </w:r>
    </w:p>
    <w:p w14:paraId="346A027D" w14:textId="77777777" w:rsidR="00DC5634" w:rsidRPr="00DC5634" w:rsidRDefault="00DC5634" w:rsidP="00DC5634">
      <w:r w:rsidRPr="00DC5634">
        <w:rPr>
          <w:b/>
          <w:bCs/>
        </w:rPr>
        <w:t>Polymorphism</w:t>
      </w:r>
      <w:r w:rsidRPr="00DC5634">
        <w:t xml:space="preserve"> means </w:t>
      </w:r>
      <w:r w:rsidRPr="00DC5634">
        <w:rPr>
          <w:b/>
          <w:bCs/>
        </w:rPr>
        <w:t>"many forms"</w:t>
      </w:r>
      <w:r w:rsidRPr="00DC5634">
        <w:t>.</w:t>
      </w:r>
      <w:r w:rsidRPr="00DC5634">
        <w:br/>
        <w:t xml:space="preserve">In Java, polymorphism allows one object to behave in </w:t>
      </w:r>
      <w:r w:rsidRPr="00DC5634">
        <w:rPr>
          <w:b/>
          <w:bCs/>
        </w:rPr>
        <w:t>multiple ways</w:t>
      </w:r>
      <w:r w:rsidRPr="00DC5634">
        <w:t xml:space="preserve">, depending on the </w:t>
      </w:r>
      <w:r w:rsidRPr="00DC5634">
        <w:rPr>
          <w:b/>
          <w:bCs/>
        </w:rPr>
        <w:t>context</w:t>
      </w:r>
      <w:r w:rsidRPr="00DC5634">
        <w:t>.</w:t>
      </w:r>
    </w:p>
    <w:p w14:paraId="61EE3F5D" w14:textId="77777777" w:rsidR="00DC5634" w:rsidRPr="00DC5634" w:rsidRDefault="00DC5634" w:rsidP="00DC5634">
      <w:r w:rsidRPr="00DC5634">
        <w:t>In simple terms —</w:t>
      </w:r>
    </w:p>
    <w:p w14:paraId="6C672382" w14:textId="77777777" w:rsidR="00DC5634" w:rsidRPr="00DC5634" w:rsidRDefault="00DC5634" w:rsidP="00DC5634">
      <w:r w:rsidRPr="00DC5634">
        <w:t>A single function, operator, or object behaves differently based on the input or situation.</w:t>
      </w:r>
    </w:p>
    <w:p w14:paraId="4BCA1090" w14:textId="77777777" w:rsidR="00DC5634" w:rsidRPr="00DC5634" w:rsidRDefault="00DC5634" w:rsidP="00DC5634">
      <w:r w:rsidRPr="00DC5634">
        <w:pict w14:anchorId="33FC2D6B">
          <v:rect id="_x0000_i1031" style="width:0;height:1.5pt" o:hralign="center" o:hrstd="t" o:hr="t" fillcolor="#a0a0a0" stroked="f"/>
        </w:pict>
      </w:r>
    </w:p>
    <w:p w14:paraId="21EA322A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🔹</w:t>
      </w:r>
      <w:r w:rsidRPr="00DC5634">
        <w:rPr>
          <w:b/>
          <w:bCs/>
        </w:rPr>
        <w:t xml:space="preserve"> Types of Polymorphism</w:t>
      </w:r>
    </w:p>
    <w:p w14:paraId="30934489" w14:textId="77777777" w:rsidR="00DC5634" w:rsidRPr="00DC5634" w:rsidRDefault="00DC5634" w:rsidP="00DC5634">
      <w:r w:rsidRPr="00DC5634">
        <w:t xml:space="preserve">Java supports </w:t>
      </w:r>
      <w:r w:rsidRPr="00DC5634">
        <w:rPr>
          <w:b/>
          <w:bCs/>
        </w:rPr>
        <w:t>two main types</w:t>
      </w:r>
      <w:r w:rsidRPr="00DC5634"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30"/>
        <w:gridCol w:w="3279"/>
        <w:gridCol w:w="1928"/>
        <w:gridCol w:w="2219"/>
      </w:tblGrid>
      <w:tr w:rsidR="00DC5634" w:rsidRPr="00DC5634" w14:paraId="0DC5A8EE" w14:textId="77777777" w:rsidTr="00DC5634">
        <w:tc>
          <w:tcPr>
            <w:tcW w:w="1449" w:type="pct"/>
            <w:hideMark/>
          </w:tcPr>
          <w:p w14:paraId="66838D5B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Type</w:t>
            </w:r>
          </w:p>
        </w:tc>
        <w:tc>
          <w:tcPr>
            <w:tcW w:w="1568" w:type="pct"/>
            <w:hideMark/>
          </w:tcPr>
          <w:p w14:paraId="5FD2C1A9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Also Known As</w:t>
            </w:r>
          </w:p>
        </w:tc>
        <w:tc>
          <w:tcPr>
            <w:tcW w:w="922" w:type="pct"/>
            <w:hideMark/>
          </w:tcPr>
          <w:p w14:paraId="335C55EC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When It Happens</w:t>
            </w:r>
          </w:p>
        </w:tc>
        <w:tc>
          <w:tcPr>
            <w:tcW w:w="1062" w:type="pct"/>
            <w:hideMark/>
          </w:tcPr>
          <w:p w14:paraId="78591D4A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Example</w:t>
            </w:r>
          </w:p>
        </w:tc>
      </w:tr>
      <w:tr w:rsidR="00DC5634" w:rsidRPr="00DC5634" w14:paraId="0998FFDB" w14:textId="77777777" w:rsidTr="00DC5634">
        <w:tc>
          <w:tcPr>
            <w:tcW w:w="1449" w:type="pct"/>
            <w:hideMark/>
          </w:tcPr>
          <w:p w14:paraId="72EE6E7A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Compile-time Polymorphism</w:t>
            </w:r>
          </w:p>
        </w:tc>
        <w:tc>
          <w:tcPr>
            <w:tcW w:w="1568" w:type="pct"/>
            <w:hideMark/>
          </w:tcPr>
          <w:p w14:paraId="40112B1E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Static binding / Early binding</w:t>
            </w:r>
          </w:p>
        </w:tc>
        <w:tc>
          <w:tcPr>
            <w:tcW w:w="922" w:type="pct"/>
            <w:hideMark/>
          </w:tcPr>
          <w:p w14:paraId="6DAFEDD8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 xml:space="preserve">At </w:t>
            </w:r>
            <w:r w:rsidRPr="00DC5634">
              <w:rPr>
                <w:b/>
                <w:bCs/>
              </w:rPr>
              <w:t>compile time</w:t>
            </w:r>
          </w:p>
        </w:tc>
        <w:tc>
          <w:tcPr>
            <w:tcW w:w="1062" w:type="pct"/>
            <w:hideMark/>
          </w:tcPr>
          <w:p w14:paraId="11447068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Method Overloading</w:t>
            </w:r>
          </w:p>
        </w:tc>
      </w:tr>
      <w:tr w:rsidR="00DC5634" w:rsidRPr="00DC5634" w14:paraId="270A2EE0" w14:textId="77777777" w:rsidTr="00DC5634">
        <w:tc>
          <w:tcPr>
            <w:tcW w:w="1449" w:type="pct"/>
            <w:hideMark/>
          </w:tcPr>
          <w:p w14:paraId="4D9C1F44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Runtime Polymorphism</w:t>
            </w:r>
          </w:p>
        </w:tc>
        <w:tc>
          <w:tcPr>
            <w:tcW w:w="1568" w:type="pct"/>
            <w:hideMark/>
          </w:tcPr>
          <w:p w14:paraId="79686212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Dynamic binding / Late binding</w:t>
            </w:r>
          </w:p>
        </w:tc>
        <w:tc>
          <w:tcPr>
            <w:tcW w:w="922" w:type="pct"/>
            <w:hideMark/>
          </w:tcPr>
          <w:p w14:paraId="34873BBC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 xml:space="preserve">At </w:t>
            </w:r>
            <w:r w:rsidRPr="00DC5634">
              <w:rPr>
                <w:b/>
                <w:bCs/>
              </w:rPr>
              <w:t>runtime</w:t>
            </w:r>
          </w:p>
        </w:tc>
        <w:tc>
          <w:tcPr>
            <w:tcW w:w="1062" w:type="pct"/>
            <w:hideMark/>
          </w:tcPr>
          <w:p w14:paraId="430B640D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Method Overriding</w:t>
            </w:r>
          </w:p>
        </w:tc>
      </w:tr>
    </w:tbl>
    <w:p w14:paraId="7D0BEEC0" w14:textId="77777777" w:rsidR="00DC5634" w:rsidRDefault="00DC5634" w:rsidP="00DC5634"/>
    <w:p w14:paraId="4767A66F" w14:textId="77777777" w:rsidR="00DC5634" w:rsidRPr="00DC5634" w:rsidRDefault="00DC5634" w:rsidP="00DC5634">
      <w:pPr>
        <w:rPr>
          <w:b/>
          <w:bCs/>
        </w:rPr>
      </w:pPr>
      <w:r w:rsidRPr="00DC5634">
        <w:rPr>
          <w:b/>
          <w:bCs/>
        </w:rPr>
        <w:t>1. Compile-Time Polymorphism (Method Overloading)</w:t>
      </w:r>
    </w:p>
    <w:p w14:paraId="6E68D181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🧩</w:t>
      </w:r>
      <w:r w:rsidRPr="00DC5634">
        <w:rPr>
          <w:b/>
          <w:bCs/>
        </w:rPr>
        <w:t xml:space="preserve"> Definition:</w:t>
      </w:r>
    </w:p>
    <w:p w14:paraId="463A3241" w14:textId="77777777" w:rsidR="00DC5634" w:rsidRPr="00DC5634" w:rsidRDefault="00DC5634" w:rsidP="00DC5634">
      <w:r w:rsidRPr="00DC5634">
        <w:t xml:space="preserve">Method Overloading occurs when </w:t>
      </w:r>
      <w:r w:rsidRPr="00DC5634">
        <w:rPr>
          <w:b/>
          <w:bCs/>
        </w:rPr>
        <w:t>multiple methods</w:t>
      </w:r>
      <w:r w:rsidRPr="00DC5634">
        <w:t xml:space="preserve"> in the </w:t>
      </w:r>
      <w:r w:rsidRPr="00DC5634">
        <w:rPr>
          <w:b/>
          <w:bCs/>
        </w:rPr>
        <w:t>same class</w:t>
      </w:r>
      <w:r w:rsidRPr="00DC5634">
        <w:t xml:space="preserve"> have the </w:t>
      </w:r>
      <w:r w:rsidRPr="00DC5634">
        <w:rPr>
          <w:b/>
          <w:bCs/>
        </w:rPr>
        <w:t>same name</w:t>
      </w:r>
      <w:r w:rsidRPr="00DC5634">
        <w:t xml:space="preserve"> but </w:t>
      </w:r>
      <w:r w:rsidRPr="00DC5634">
        <w:rPr>
          <w:b/>
          <w:bCs/>
        </w:rPr>
        <w:t>different parameters</w:t>
      </w:r>
      <w:r w:rsidRPr="00DC5634">
        <w:t xml:space="preserve"> (number or type).</w:t>
      </w:r>
    </w:p>
    <w:p w14:paraId="41A6D323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📄</w:t>
      </w:r>
      <w:r w:rsidRPr="00DC5634">
        <w:rPr>
          <w:b/>
          <w:bCs/>
        </w:rPr>
        <w:t xml:space="preserve"> Syntax Example:</w:t>
      </w:r>
    </w:p>
    <w:p w14:paraId="42B28713" w14:textId="3D8A4488" w:rsidR="00DC5634" w:rsidRDefault="00DC5634" w:rsidP="00DC5634">
      <w:r w:rsidRPr="00DC5634">
        <w:drawing>
          <wp:anchor distT="0" distB="0" distL="114300" distR="114300" simplePos="0" relativeHeight="251658240" behindDoc="0" locked="0" layoutInCell="1" allowOverlap="1" wp14:anchorId="7C73E281" wp14:editId="36C6C59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610479" cy="3458058"/>
            <wp:effectExtent l="0" t="0" r="9525" b="9525"/>
            <wp:wrapTopAndBottom/>
            <wp:docPr id="8058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07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9DD5C" w14:textId="77777777" w:rsidR="00DC5634" w:rsidRDefault="00DC5634" w:rsidP="00DC5634"/>
    <w:p w14:paraId="20B5A486" w14:textId="77777777" w:rsidR="00DC5634" w:rsidRDefault="00DC5634" w:rsidP="00DC5634"/>
    <w:p w14:paraId="79D30264" w14:textId="77777777" w:rsidR="00DC5634" w:rsidRDefault="00DC5634" w:rsidP="00DC5634"/>
    <w:p w14:paraId="588377FE" w14:textId="77777777" w:rsidR="00DC5634" w:rsidRPr="00DC5634" w:rsidRDefault="00DC5634" w:rsidP="00DC5634">
      <w:pPr>
        <w:rPr>
          <w:b/>
          <w:bCs/>
        </w:rPr>
      </w:pPr>
      <w:r w:rsidRPr="00DC5634">
        <w:rPr>
          <w:b/>
          <w:bCs/>
        </w:rPr>
        <w:t>Real-Life Industrial Example:</w:t>
      </w:r>
    </w:p>
    <w:p w14:paraId="469F3A18" w14:textId="77777777" w:rsidR="00DC5634" w:rsidRPr="00DC5634" w:rsidRDefault="00DC5634" w:rsidP="00DC5634">
      <w:r w:rsidRPr="00DC5634">
        <w:t xml:space="preserve">In a </w:t>
      </w:r>
      <w:r w:rsidRPr="00DC5634">
        <w:rPr>
          <w:b/>
          <w:bCs/>
        </w:rPr>
        <w:t>Banking Software</w:t>
      </w:r>
      <w:r w:rsidRPr="00DC5634">
        <w:t xml:space="preserve">, the </w:t>
      </w:r>
      <w:proofErr w:type="spellStart"/>
      <w:r w:rsidRPr="00DC5634">
        <w:t>calculateInterest</w:t>
      </w:r>
      <w:proofErr w:type="spellEnd"/>
      <w:r w:rsidRPr="00DC5634">
        <w:t xml:space="preserve">() method can be </w:t>
      </w:r>
      <w:r w:rsidRPr="00DC5634">
        <w:rPr>
          <w:b/>
          <w:bCs/>
        </w:rPr>
        <w:t>overloaded</w:t>
      </w:r>
      <w:r w:rsidRPr="00DC5634">
        <w:t xml:space="preserve"> for different account types:</w:t>
      </w:r>
    </w:p>
    <w:p w14:paraId="1A8941BF" w14:textId="005AA2FB" w:rsidR="00DC5634" w:rsidRDefault="00DC5634" w:rsidP="00DC5634">
      <w:r w:rsidRPr="00DC5634">
        <w:drawing>
          <wp:anchor distT="0" distB="0" distL="114300" distR="114300" simplePos="0" relativeHeight="251659264" behindDoc="0" locked="0" layoutInCell="1" allowOverlap="1" wp14:anchorId="302B1A67" wp14:editId="15FB91B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877481" cy="2200582"/>
            <wp:effectExtent l="0" t="0" r="0" b="9525"/>
            <wp:wrapTopAndBottom/>
            <wp:docPr id="49244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468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758AD" w14:textId="77777777" w:rsidR="00DC5634" w:rsidRPr="00DC5634" w:rsidRDefault="00DC5634" w:rsidP="00DC5634">
      <w:r w:rsidRPr="00DC5634">
        <w:rPr>
          <w:rFonts w:ascii="Segoe UI Emoji" w:hAnsi="Segoe UI Emoji" w:cs="Segoe UI Emoji"/>
        </w:rPr>
        <w:t>👉</w:t>
      </w:r>
      <w:r w:rsidRPr="00DC5634">
        <w:t xml:space="preserve"> Here, the </w:t>
      </w:r>
      <w:r w:rsidRPr="00DC5634">
        <w:rPr>
          <w:b/>
          <w:bCs/>
        </w:rPr>
        <w:t>same method name</w:t>
      </w:r>
      <w:r w:rsidRPr="00DC5634">
        <w:t xml:space="preserve"> handles different use cases — making the code more readable and flexible.</w:t>
      </w:r>
    </w:p>
    <w:p w14:paraId="0561904F" w14:textId="77777777" w:rsidR="00DC5634" w:rsidRPr="00DC5634" w:rsidRDefault="00DC5634" w:rsidP="00DC5634">
      <w:r w:rsidRPr="00DC5634">
        <w:pict w14:anchorId="3E4224B7">
          <v:rect id="_x0000_i1039" style="width:0;height:1.5pt" o:hralign="center" o:hrstd="t" o:hr="t" fillcolor="#a0a0a0" stroked="f"/>
        </w:pict>
      </w:r>
    </w:p>
    <w:p w14:paraId="0AE9E7AA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⚙️</w:t>
      </w:r>
      <w:r w:rsidRPr="00DC5634">
        <w:rPr>
          <w:b/>
          <w:bCs/>
        </w:rPr>
        <w:t xml:space="preserve"> 2. Runtime Polymorphism (Method Overriding)</w:t>
      </w:r>
    </w:p>
    <w:p w14:paraId="4A692ABE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🧩</w:t>
      </w:r>
      <w:r w:rsidRPr="00DC5634">
        <w:rPr>
          <w:b/>
          <w:bCs/>
        </w:rPr>
        <w:t xml:space="preserve"> Definition:</w:t>
      </w:r>
    </w:p>
    <w:p w14:paraId="3F998787" w14:textId="64E47CC9" w:rsidR="00DC5634" w:rsidRPr="00DC5634" w:rsidRDefault="00DC5634" w:rsidP="00DC5634">
      <w:r w:rsidRPr="00DC5634">
        <w:t xml:space="preserve">Method Overriding occurs when a </w:t>
      </w:r>
      <w:r w:rsidRPr="00DC5634">
        <w:rPr>
          <w:b/>
          <w:bCs/>
        </w:rPr>
        <w:t>child class</w:t>
      </w:r>
      <w:r w:rsidRPr="00DC5634">
        <w:t xml:space="preserve"> provides a </w:t>
      </w:r>
      <w:r w:rsidRPr="00DC5634">
        <w:rPr>
          <w:b/>
          <w:bCs/>
        </w:rPr>
        <w:t>specific implementation</w:t>
      </w:r>
      <w:r w:rsidRPr="00DC5634">
        <w:t xml:space="preserve"> of a method that is already defined in its </w:t>
      </w:r>
      <w:r w:rsidRPr="00DC5634">
        <w:rPr>
          <w:b/>
          <w:bCs/>
        </w:rPr>
        <w:t>parent class</w:t>
      </w:r>
      <w:r w:rsidRPr="00DC5634">
        <w:t>.</w:t>
      </w:r>
    </w:p>
    <w:p w14:paraId="7FF10AF9" w14:textId="2F176CD3" w:rsidR="00DC5634" w:rsidRDefault="00DC5634" w:rsidP="00DC5634">
      <w:pPr>
        <w:rPr>
          <w:b/>
          <w:bCs/>
        </w:rPr>
      </w:pPr>
      <w:r w:rsidRPr="00DC5634">
        <w:drawing>
          <wp:anchor distT="0" distB="0" distL="114300" distR="114300" simplePos="0" relativeHeight="251660288" behindDoc="0" locked="0" layoutInCell="1" allowOverlap="1" wp14:anchorId="29D09E8D" wp14:editId="4E0C7D03">
            <wp:simplePos x="0" y="0"/>
            <wp:positionH relativeFrom="column">
              <wp:posOffset>89065</wp:posOffset>
            </wp:positionH>
            <wp:positionV relativeFrom="paragraph">
              <wp:posOffset>227314</wp:posOffset>
            </wp:positionV>
            <wp:extent cx="2992582" cy="4097735"/>
            <wp:effectExtent l="0" t="0" r="0" b="0"/>
            <wp:wrapTopAndBottom/>
            <wp:docPr id="9940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274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582" cy="40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5634">
        <w:rPr>
          <w:rFonts w:ascii="Segoe UI Emoji" w:hAnsi="Segoe UI Emoji" w:cs="Segoe UI Emoji"/>
          <w:b/>
          <w:bCs/>
        </w:rPr>
        <w:t>📄</w:t>
      </w:r>
      <w:r w:rsidRPr="00DC5634">
        <w:rPr>
          <w:b/>
          <w:bCs/>
        </w:rPr>
        <w:t xml:space="preserve"> Syntax Example:</w:t>
      </w:r>
    </w:p>
    <w:p w14:paraId="41D11CB8" w14:textId="77777777" w:rsidR="00DC5634" w:rsidRDefault="00DC5634" w:rsidP="00DC5634">
      <w:pPr>
        <w:rPr>
          <w:b/>
          <w:bCs/>
        </w:rPr>
      </w:pPr>
    </w:p>
    <w:p w14:paraId="3F89B92E" w14:textId="77777777" w:rsidR="00DC5634" w:rsidRPr="00DC5634" w:rsidRDefault="00DC5634" w:rsidP="00DC5634">
      <w:pPr>
        <w:rPr>
          <w:b/>
          <w:bCs/>
        </w:rPr>
      </w:pPr>
      <w:r w:rsidRPr="00DC5634">
        <w:rPr>
          <w:b/>
          <w:bCs/>
        </w:rPr>
        <w:t>Real-Life Industrial Example:</w:t>
      </w:r>
    </w:p>
    <w:p w14:paraId="219202D6" w14:textId="77777777" w:rsidR="00DC5634" w:rsidRPr="00DC5634" w:rsidRDefault="00DC5634" w:rsidP="00DC5634">
      <w:r w:rsidRPr="00DC5634">
        <w:t xml:space="preserve">In a </w:t>
      </w:r>
      <w:r w:rsidRPr="00DC5634">
        <w:rPr>
          <w:b/>
          <w:bCs/>
        </w:rPr>
        <w:t>Ride-Sharing App (like Uber)</w:t>
      </w:r>
      <w:r w:rsidRPr="00DC5634">
        <w:t>:</w:t>
      </w:r>
    </w:p>
    <w:p w14:paraId="7F3E27D6" w14:textId="70592870" w:rsidR="00DC5634" w:rsidRPr="00DC5634" w:rsidRDefault="00DC5634" w:rsidP="00DC5634">
      <w:r w:rsidRPr="00DC5634">
        <w:drawing>
          <wp:anchor distT="0" distB="0" distL="114300" distR="114300" simplePos="0" relativeHeight="251661312" behindDoc="0" locked="0" layoutInCell="1" allowOverlap="1" wp14:anchorId="27714B7F" wp14:editId="78A1665E">
            <wp:simplePos x="0" y="0"/>
            <wp:positionH relativeFrom="column">
              <wp:posOffset>5938</wp:posOffset>
            </wp:positionH>
            <wp:positionV relativeFrom="paragraph">
              <wp:posOffset>5138</wp:posOffset>
            </wp:positionV>
            <wp:extent cx="4363059" cy="3600953"/>
            <wp:effectExtent l="0" t="0" r="0" b="0"/>
            <wp:wrapTopAndBottom/>
            <wp:docPr id="12509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310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2C2B3" w14:textId="77777777" w:rsidR="00DC5634" w:rsidRPr="00DC5634" w:rsidRDefault="00DC5634" w:rsidP="00DC5634">
      <w:r w:rsidRPr="00DC5634">
        <w:rPr>
          <w:rFonts w:ascii="Segoe UI Emoji" w:hAnsi="Segoe UI Emoji" w:cs="Segoe UI Emoji"/>
        </w:rPr>
        <w:t>👉</w:t>
      </w:r>
      <w:r w:rsidRPr="00DC5634">
        <w:t xml:space="preserve"> Depending on which </w:t>
      </w:r>
      <w:r w:rsidRPr="00DC5634">
        <w:rPr>
          <w:b/>
          <w:bCs/>
        </w:rPr>
        <w:t>Ride type</w:t>
      </w:r>
      <w:r w:rsidRPr="00DC5634">
        <w:t xml:space="preserve"> the user books (Bike or Car), the </w:t>
      </w:r>
      <w:r w:rsidRPr="00DC5634">
        <w:rPr>
          <w:b/>
          <w:bCs/>
        </w:rPr>
        <w:t>same method</w:t>
      </w:r>
      <w:r w:rsidRPr="00DC5634">
        <w:t xml:space="preserve"> </w:t>
      </w:r>
      <w:proofErr w:type="spellStart"/>
      <w:r w:rsidRPr="00DC5634">
        <w:t>calculateFare</w:t>
      </w:r>
      <w:proofErr w:type="spellEnd"/>
      <w:r w:rsidRPr="00DC5634">
        <w:t>() behaves differently at runtime.</w:t>
      </w:r>
    </w:p>
    <w:p w14:paraId="29640EF7" w14:textId="77777777" w:rsidR="00DC5634" w:rsidRPr="00DC5634" w:rsidRDefault="00DC5634" w:rsidP="00DC5634">
      <w:r w:rsidRPr="00DC5634">
        <w:pict w14:anchorId="07422283">
          <v:rect id="_x0000_i1047" style="width:0;height:1.5pt" o:hralign="center" o:hrstd="t" o:hr="t" fillcolor="#a0a0a0" stroked="f"/>
        </w:pict>
      </w:r>
    </w:p>
    <w:p w14:paraId="7E9EED92" w14:textId="77777777" w:rsidR="00DC5634" w:rsidRPr="00DC5634" w:rsidRDefault="00DC5634" w:rsidP="00DC5634">
      <w:pPr>
        <w:rPr>
          <w:b/>
          <w:bCs/>
        </w:rPr>
      </w:pPr>
      <w:r w:rsidRPr="00DC5634">
        <w:rPr>
          <w:rFonts w:ascii="Segoe UI Emoji" w:hAnsi="Segoe UI Emoji" w:cs="Segoe UI Emoji"/>
          <w:b/>
          <w:bCs/>
        </w:rPr>
        <w:t>🏗️</w:t>
      </w:r>
      <w:r w:rsidRPr="00DC5634">
        <w:rPr>
          <w:b/>
          <w:bCs/>
        </w:rPr>
        <w:t xml:space="preserve"> Why Use Polymorphism?</w:t>
      </w:r>
    </w:p>
    <w:p w14:paraId="320D040F" w14:textId="77777777" w:rsidR="00DC5634" w:rsidRPr="00DC5634" w:rsidRDefault="00DC5634" w:rsidP="00DC5634">
      <w:pPr>
        <w:numPr>
          <w:ilvl w:val="0"/>
          <w:numId w:val="5"/>
        </w:numPr>
      </w:pPr>
      <w:r w:rsidRPr="00DC5634">
        <w:rPr>
          <w:rFonts w:ascii="Segoe UI Emoji" w:hAnsi="Segoe UI Emoji" w:cs="Segoe UI Emoji"/>
        </w:rPr>
        <w:t>✅</w:t>
      </w:r>
      <w:r w:rsidRPr="00DC5634">
        <w:t xml:space="preserve"> Code Reusability</w:t>
      </w:r>
    </w:p>
    <w:p w14:paraId="38617D67" w14:textId="77777777" w:rsidR="00DC5634" w:rsidRPr="00DC5634" w:rsidRDefault="00DC5634" w:rsidP="00DC5634">
      <w:pPr>
        <w:numPr>
          <w:ilvl w:val="0"/>
          <w:numId w:val="5"/>
        </w:numPr>
      </w:pPr>
      <w:r w:rsidRPr="00DC5634">
        <w:rPr>
          <w:rFonts w:ascii="Segoe UI Emoji" w:hAnsi="Segoe UI Emoji" w:cs="Segoe UI Emoji"/>
        </w:rPr>
        <w:t>✅</w:t>
      </w:r>
      <w:r w:rsidRPr="00DC5634">
        <w:t xml:space="preserve"> Scalability — easy to extend classes</w:t>
      </w:r>
    </w:p>
    <w:p w14:paraId="0F14BCFA" w14:textId="77777777" w:rsidR="00DC5634" w:rsidRPr="00DC5634" w:rsidRDefault="00DC5634" w:rsidP="00DC5634">
      <w:pPr>
        <w:numPr>
          <w:ilvl w:val="0"/>
          <w:numId w:val="5"/>
        </w:numPr>
      </w:pPr>
      <w:r w:rsidRPr="00DC5634">
        <w:rPr>
          <w:rFonts w:ascii="Segoe UI Emoji" w:hAnsi="Segoe UI Emoji" w:cs="Segoe UI Emoji"/>
        </w:rPr>
        <w:t>✅</w:t>
      </w:r>
      <w:r w:rsidRPr="00DC5634">
        <w:t xml:space="preserve"> Maintainability — same interface, different </w:t>
      </w:r>
      <w:proofErr w:type="spellStart"/>
      <w:r w:rsidRPr="00DC5634">
        <w:t>behavior</w:t>
      </w:r>
      <w:proofErr w:type="spellEnd"/>
    </w:p>
    <w:p w14:paraId="29A26D28" w14:textId="77777777" w:rsidR="00DC5634" w:rsidRPr="00DC5634" w:rsidRDefault="00DC5634" w:rsidP="00DC5634">
      <w:pPr>
        <w:numPr>
          <w:ilvl w:val="0"/>
          <w:numId w:val="5"/>
        </w:numPr>
      </w:pPr>
      <w:r w:rsidRPr="00DC5634">
        <w:rPr>
          <w:rFonts w:ascii="Segoe UI Emoji" w:hAnsi="Segoe UI Emoji" w:cs="Segoe UI Emoji"/>
        </w:rPr>
        <w:t>✅</w:t>
      </w:r>
      <w:r w:rsidRPr="00DC5634">
        <w:t xml:space="preserve"> Increases Flexibility in object-oriented design</w:t>
      </w:r>
    </w:p>
    <w:p w14:paraId="4F2A6A79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56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B82A4">
          <v:rect id="_x0000_i1054" style="width:0;height:1.5pt" o:hralign="center" o:hrstd="t" o:hr="t" fillcolor="#a0a0a0" stroked="f"/>
        </w:pict>
      </w:r>
    </w:p>
    <w:p w14:paraId="5DB46CB5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E12FEF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F3070E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66A2B9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F2C0DD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0E046D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CBD8A9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1EA363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8DBF06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416CE3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3847FB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A4D1FB" w14:textId="77777777" w:rsid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4EE583" w14:textId="77777777" w:rsidR="00DC5634" w:rsidRPr="00DC5634" w:rsidRDefault="00DC5634" w:rsidP="00DC56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43872A" w14:textId="77777777" w:rsidR="00DC5634" w:rsidRPr="00DC5634" w:rsidRDefault="00DC5634" w:rsidP="00DC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56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DC5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Differences Between Overloading and Overriding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02"/>
        <w:gridCol w:w="4375"/>
        <w:gridCol w:w="3779"/>
      </w:tblGrid>
      <w:tr w:rsidR="00DC5634" w:rsidRPr="00DC5634" w14:paraId="0954C1FB" w14:textId="77777777" w:rsidTr="00DC5634">
        <w:tc>
          <w:tcPr>
            <w:tcW w:w="1101" w:type="pct"/>
            <w:hideMark/>
          </w:tcPr>
          <w:p w14:paraId="0AFED26E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Feature</w:t>
            </w:r>
          </w:p>
        </w:tc>
        <w:tc>
          <w:tcPr>
            <w:tcW w:w="2092" w:type="pct"/>
            <w:hideMark/>
          </w:tcPr>
          <w:p w14:paraId="6CDB89C5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Method Overloading</w:t>
            </w:r>
          </w:p>
        </w:tc>
        <w:tc>
          <w:tcPr>
            <w:tcW w:w="1807" w:type="pct"/>
            <w:hideMark/>
          </w:tcPr>
          <w:p w14:paraId="3D41332B" w14:textId="77777777" w:rsidR="00DC5634" w:rsidRPr="00DC5634" w:rsidRDefault="00DC5634" w:rsidP="00DC5634">
            <w:pPr>
              <w:spacing w:after="160" w:line="259" w:lineRule="auto"/>
              <w:rPr>
                <w:b/>
                <w:bCs/>
              </w:rPr>
            </w:pPr>
            <w:r w:rsidRPr="00DC5634">
              <w:rPr>
                <w:b/>
                <w:bCs/>
              </w:rPr>
              <w:t>Method Overriding</w:t>
            </w:r>
          </w:p>
        </w:tc>
      </w:tr>
      <w:tr w:rsidR="00DC5634" w:rsidRPr="00DC5634" w14:paraId="46C885DB" w14:textId="77777777" w:rsidTr="00DC5634">
        <w:tc>
          <w:tcPr>
            <w:tcW w:w="1101" w:type="pct"/>
            <w:hideMark/>
          </w:tcPr>
          <w:p w14:paraId="13A266FE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Binding</w:t>
            </w:r>
          </w:p>
        </w:tc>
        <w:tc>
          <w:tcPr>
            <w:tcW w:w="2092" w:type="pct"/>
            <w:hideMark/>
          </w:tcPr>
          <w:p w14:paraId="5855E993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Compile-time</w:t>
            </w:r>
          </w:p>
        </w:tc>
        <w:tc>
          <w:tcPr>
            <w:tcW w:w="1807" w:type="pct"/>
            <w:hideMark/>
          </w:tcPr>
          <w:p w14:paraId="72EE9B4B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Runtime</w:t>
            </w:r>
          </w:p>
        </w:tc>
      </w:tr>
      <w:tr w:rsidR="00DC5634" w:rsidRPr="00DC5634" w14:paraId="66738550" w14:textId="77777777" w:rsidTr="00DC5634">
        <w:tc>
          <w:tcPr>
            <w:tcW w:w="1101" w:type="pct"/>
            <w:hideMark/>
          </w:tcPr>
          <w:p w14:paraId="15C3F4E8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Location</w:t>
            </w:r>
          </w:p>
        </w:tc>
        <w:tc>
          <w:tcPr>
            <w:tcW w:w="2092" w:type="pct"/>
            <w:hideMark/>
          </w:tcPr>
          <w:p w14:paraId="199733A9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Within the same class</w:t>
            </w:r>
          </w:p>
        </w:tc>
        <w:tc>
          <w:tcPr>
            <w:tcW w:w="1807" w:type="pct"/>
            <w:hideMark/>
          </w:tcPr>
          <w:p w14:paraId="58A5A9E4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Between parent &amp; child classes</w:t>
            </w:r>
          </w:p>
        </w:tc>
      </w:tr>
      <w:tr w:rsidR="00DC5634" w:rsidRPr="00DC5634" w14:paraId="54CD8F34" w14:textId="77777777" w:rsidTr="00DC5634">
        <w:tc>
          <w:tcPr>
            <w:tcW w:w="1101" w:type="pct"/>
            <w:hideMark/>
          </w:tcPr>
          <w:p w14:paraId="78CE4712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Method Signature</w:t>
            </w:r>
          </w:p>
        </w:tc>
        <w:tc>
          <w:tcPr>
            <w:tcW w:w="2092" w:type="pct"/>
            <w:hideMark/>
          </w:tcPr>
          <w:p w14:paraId="1C8964CB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Same name but different parameters</w:t>
            </w:r>
          </w:p>
        </w:tc>
        <w:tc>
          <w:tcPr>
            <w:tcW w:w="1807" w:type="pct"/>
            <w:hideMark/>
          </w:tcPr>
          <w:p w14:paraId="5DEC7EE9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Same name &amp; same parameters</w:t>
            </w:r>
          </w:p>
        </w:tc>
      </w:tr>
      <w:tr w:rsidR="00DC5634" w:rsidRPr="00DC5634" w14:paraId="5DEF422D" w14:textId="77777777" w:rsidTr="00DC5634">
        <w:tc>
          <w:tcPr>
            <w:tcW w:w="1101" w:type="pct"/>
            <w:hideMark/>
          </w:tcPr>
          <w:p w14:paraId="6CFBA092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Return Type</w:t>
            </w:r>
          </w:p>
        </w:tc>
        <w:tc>
          <w:tcPr>
            <w:tcW w:w="2092" w:type="pct"/>
            <w:hideMark/>
          </w:tcPr>
          <w:p w14:paraId="0C4BE359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Can be different (if parameters differ)</w:t>
            </w:r>
          </w:p>
        </w:tc>
        <w:tc>
          <w:tcPr>
            <w:tcW w:w="1807" w:type="pct"/>
            <w:hideMark/>
          </w:tcPr>
          <w:p w14:paraId="565D8CCC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Must be same (or covariant)</w:t>
            </w:r>
          </w:p>
        </w:tc>
      </w:tr>
      <w:tr w:rsidR="00DC5634" w:rsidRPr="00DC5634" w14:paraId="582009AC" w14:textId="77777777" w:rsidTr="00DC5634">
        <w:tc>
          <w:tcPr>
            <w:tcW w:w="1101" w:type="pct"/>
            <w:hideMark/>
          </w:tcPr>
          <w:p w14:paraId="3ECAB0E8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Access Modifier</w:t>
            </w:r>
          </w:p>
        </w:tc>
        <w:tc>
          <w:tcPr>
            <w:tcW w:w="2092" w:type="pct"/>
            <w:hideMark/>
          </w:tcPr>
          <w:p w14:paraId="00F19817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Can be anything</w:t>
            </w:r>
          </w:p>
        </w:tc>
        <w:tc>
          <w:tcPr>
            <w:tcW w:w="1807" w:type="pct"/>
            <w:hideMark/>
          </w:tcPr>
          <w:p w14:paraId="4F645BBC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Cannot reduce visibility</w:t>
            </w:r>
          </w:p>
        </w:tc>
      </w:tr>
      <w:tr w:rsidR="00DC5634" w:rsidRPr="00DC5634" w14:paraId="7B61DCD6" w14:textId="77777777" w:rsidTr="00DC5634">
        <w:tc>
          <w:tcPr>
            <w:tcW w:w="1101" w:type="pct"/>
            <w:hideMark/>
          </w:tcPr>
          <w:p w14:paraId="601FF0A3" w14:textId="77777777" w:rsidR="00DC5634" w:rsidRPr="00DC5634" w:rsidRDefault="00DC5634" w:rsidP="00DC5634">
            <w:pPr>
              <w:spacing w:after="160" w:line="259" w:lineRule="auto"/>
            </w:pPr>
            <w:r w:rsidRPr="00DC5634">
              <w:rPr>
                <w:b/>
                <w:bCs/>
              </w:rPr>
              <w:t>Use Case</w:t>
            </w:r>
          </w:p>
        </w:tc>
        <w:tc>
          <w:tcPr>
            <w:tcW w:w="2092" w:type="pct"/>
            <w:hideMark/>
          </w:tcPr>
          <w:p w14:paraId="445F7F4C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>To improve readability</w:t>
            </w:r>
          </w:p>
        </w:tc>
        <w:tc>
          <w:tcPr>
            <w:tcW w:w="1807" w:type="pct"/>
            <w:hideMark/>
          </w:tcPr>
          <w:p w14:paraId="1EA35789" w14:textId="77777777" w:rsidR="00DC5634" w:rsidRPr="00DC5634" w:rsidRDefault="00DC5634" w:rsidP="00DC5634">
            <w:pPr>
              <w:spacing w:after="160" w:line="259" w:lineRule="auto"/>
            </w:pPr>
            <w:r w:rsidRPr="00DC5634">
              <w:t xml:space="preserve">To achieve dynamic </w:t>
            </w:r>
            <w:proofErr w:type="spellStart"/>
            <w:r w:rsidRPr="00DC5634">
              <w:t>behavior</w:t>
            </w:r>
            <w:proofErr w:type="spellEnd"/>
          </w:p>
        </w:tc>
      </w:tr>
    </w:tbl>
    <w:p w14:paraId="4C1C0412" w14:textId="585E2752" w:rsidR="00DC5634" w:rsidRDefault="00DC5634" w:rsidP="00DC5634"/>
    <w:p w14:paraId="250C70C0" w14:textId="77777777" w:rsidR="004A2609" w:rsidRPr="004A2609" w:rsidRDefault="004A2609" w:rsidP="004A2609">
      <w:pPr>
        <w:rPr>
          <w:b/>
          <w:bCs/>
        </w:rPr>
      </w:pPr>
      <w:r w:rsidRPr="004A2609">
        <w:rPr>
          <w:rFonts w:ascii="Segoe UI Emoji" w:hAnsi="Segoe UI Emoji" w:cs="Segoe UI Emoji"/>
          <w:b/>
          <w:bCs/>
        </w:rPr>
        <w:t>🔧</w:t>
      </w:r>
      <w:r w:rsidRPr="004A2609">
        <w:rPr>
          <w:b/>
          <w:bCs/>
        </w:rPr>
        <w:t xml:space="preserve"> Industrial Scenario</w:t>
      </w:r>
    </w:p>
    <w:p w14:paraId="694E3E21" w14:textId="1E42A419" w:rsidR="004A2609" w:rsidRDefault="004A2609" w:rsidP="004A2609">
      <w:r w:rsidRPr="004A2609">
        <w:drawing>
          <wp:anchor distT="0" distB="0" distL="114300" distR="114300" simplePos="0" relativeHeight="251663360" behindDoc="0" locked="0" layoutInCell="1" allowOverlap="1" wp14:anchorId="10A5AABD" wp14:editId="6C4A22D0">
            <wp:simplePos x="0" y="0"/>
            <wp:positionH relativeFrom="margin">
              <wp:align>left</wp:align>
            </wp:positionH>
            <wp:positionV relativeFrom="paragraph">
              <wp:posOffset>3455655</wp:posOffset>
            </wp:positionV>
            <wp:extent cx="3550920" cy="1871345"/>
            <wp:effectExtent l="0" t="0" r="0" b="0"/>
            <wp:wrapTopAndBottom/>
            <wp:docPr id="474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3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1876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609">
        <w:drawing>
          <wp:anchor distT="0" distB="0" distL="114300" distR="114300" simplePos="0" relativeHeight="251662336" behindDoc="0" locked="0" layoutInCell="1" allowOverlap="1" wp14:anchorId="38BB943E" wp14:editId="091E2A67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3550920" cy="3201670"/>
            <wp:effectExtent l="0" t="0" r="0" b="0"/>
            <wp:wrapTopAndBottom/>
            <wp:docPr id="2387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11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609">
        <w:t xml:space="preserve">Imagine a </w:t>
      </w:r>
      <w:r w:rsidRPr="004A2609">
        <w:rPr>
          <w:b/>
          <w:bCs/>
        </w:rPr>
        <w:t>Payment System</w:t>
      </w:r>
      <w:r w:rsidRPr="004A2609">
        <w:t>:</w:t>
      </w:r>
    </w:p>
    <w:p w14:paraId="41CA91DA" w14:textId="1309E2EC" w:rsidR="004A2609" w:rsidRPr="00DC5634" w:rsidRDefault="004A2609" w:rsidP="00DC5634">
      <w:r w:rsidRPr="004A2609">
        <w:rPr>
          <w:rFonts w:ascii="Segoe UI Emoji" w:hAnsi="Segoe UI Emoji" w:cs="Segoe UI Emoji"/>
        </w:rPr>
        <w:t>✅</w:t>
      </w:r>
      <w:r w:rsidRPr="004A2609">
        <w:t xml:space="preserve"> Here, the </w:t>
      </w:r>
      <w:proofErr w:type="spellStart"/>
      <w:r w:rsidRPr="004A2609">
        <w:t>processPayment</w:t>
      </w:r>
      <w:proofErr w:type="spellEnd"/>
      <w:r w:rsidRPr="004A2609">
        <w:t xml:space="preserve">() method behaves differently depending on </w:t>
      </w:r>
      <w:r w:rsidRPr="004A2609">
        <w:rPr>
          <w:b/>
          <w:bCs/>
        </w:rPr>
        <w:t>payment type</w:t>
      </w:r>
      <w:r w:rsidRPr="004A2609">
        <w:t xml:space="preserve"> — a </w:t>
      </w:r>
      <w:r w:rsidRPr="004A2609">
        <w:rPr>
          <w:b/>
          <w:bCs/>
        </w:rPr>
        <w:t>perfect example</w:t>
      </w:r>
      <w:r w:rsidRPr="004A2609">
        <w:t xml:space="preserve"> of runtime polymorphism used in </w:t>
      </w:r>
      <w:r w:rsidRPr="004A2609">
        <w:rPr>
          <w:b/>
          <w:bCs/>
        </w:rPr>
        <w:t>real e-commerce systems</w:t>
      </w:r>
      <w:r w:rsidRPr="004A2609">
        <w:t>.</w:t>
      </w:r>
    </w:p>
    <w:sectPr w:rsidR="004A2609" w:rsidRPr="00DC5634" w:rsidSect="00C419CA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9469" w14:textId="77777777" w:rsidR="00C419CA" w:rsidRPr="00BF622B" w:rsidRDefault="00C419CA" w:rsidP="00BF622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F9C"/>
    <w:multiLevelType w:val="hybridMultilevel"/>
    <w:tmpl w:val="B3D8EAA6"/>
    <w:lvl w:ilvl="0" w:tplc="F2AEA4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41940"/>
    <w:multiLevelType w:val="multilevel"/>
    <w:tmpl w:val="C77E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B0659"/>
    <w:multiLevelType w:val="multilevel"/>
    <w:tmpl w:val="81B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E4DFF"/>
    <w:multiLevelType w:val="hybridMultilevel"/>
    <w:tmpl w:val="0FAEF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60E09"/>
    <w:multiLevelType w:val="multilevel"/>
    <w:tmpl w:val="347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B15FE"/>
    <w:multiLevelType w:val="multilevel"/>
    <w:tmpl w:val="BECE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45127">
    <w:abstractNumId w:val="1"/>
  </w:num>
  <w:num w:numId="2" w16cid:durableId="1349941219">
    <w:abstractNumId w:val="3"/>
  </w:num>
  <w:num w:numId="3" w16cid:durableId="224723883">
    <w:abstractNumId w:val="2"/>
  </w:num>
  <w:num w:numId="4" w16cid:durableId="1103379596">
    <w:abstractNumId w:val="0"/>
  </w:num>
  <w:num w:numId="5" w16cid:durableId="1417629288">
    <w:abstractNumId w:val="4"/>
  </w:num>
  <w:num w:numId="6" w16cid:durableId="1992637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CA"/>
    <w:rsid w:val="004A2609"/>
    <w:rsid w:val="008846F9"/>
    <w:rsid w:val="00B74249"/>
    <w:rsid w:val="00C419CA"/>
    <w:rsid w:val="00DC5634"/>
    <w:rsid w:val="00EA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A8E9"/>
  <w15:chartTrackingRefBased/>
  <w15:docId w15:val="{AA6BF4E9-E2E0-4037-81B2-A744A320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34"/>
  </w:style>
  <w:style w:type="paragraph" w:styleId="Heading1">
    <w:name w:val="heading 1"/>
    <w:basedOn w:val="Normal"/>
    <w:next w:val="Normal"/>
    <w:link w:val="Heading1Char"/>
    <w:uiPriority w:val="9"/>
    <w:qFormat/>
    <w:rsid w:val="00C4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9CA"/>
  </w:style>
  <w:style w:type="table" w:styleId="TableGrid">
    <w:name w:val="Table Grid"/>
    <w:basedOn w:val="TableNormal"/>
    <w:uiPriority w:val="39"/>
    <w:rsid w:val="00C41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C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56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1</cp:revision>
  <dcterms:created xsi:type="dcterms:W3CDTF">2025-10-27T14:50:00Z</dcterms:created>
  <dcterms:modified xsi:type="dcterms:W3CDTF">2025-10-27T15:39:00Z</dcterms:modified>
</cp:coreProperties>
</file>