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13" w:rsidRPr="004123AF" w:rsidRDefault="00A73DF3" w:rsidP="001C56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Báo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cáo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tiến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độ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việc</w:t>
      </w:r>
      <w:proofErr w:type="spellEnd"/>
    </w:p>
    <w:p w:rsidR="00A73DF3" w:rsidRPr="004123AF" w:rsidRDefault="00A73DF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C56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5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6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56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3AF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4123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i/>
          <w:sz w:val="28"/>
          <w:szCs w:val="28"/>
        </w:rPr>
        <w:t>Văn</w:t>
      </w:r>
      <w:proofErr w:type="spellEnd"/>
      <w:r w:rsidRPr="004123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i/>
          <w:sz w:val="28"/>
          <w:szCs w:val="28"/>
        </w:rPr>
        <w:t>Toàn</w:t>
      </w:r>
      <w:proofErr w:type="spellEnd"/>
      <w:r w:rsidRPr="004123A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73DF3" w:rsidRPr="004123AF" w:rsidRDefault="00A73DF3" w:rsidP="00412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Các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vấn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đề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đã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đọc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>.</w:t>
      </w:r>
    </w:p>
    <w:p w:rsidR="00A73DF3" w:rsidRDefault="00A73DF3" w:rsidP="00412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183D1C">
        <w:rPr>
          <w:rFonts w:ascii="Times New Roman" w:hAnsi="Times New Roman" w:cs="Times New Roman"/>
          <w:sz w:val="28"/>
          <w:szCs w:val="28"/>
        </w:rPr>
        <w:t>,</w:t>
      </w:r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83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3D1C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183D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3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1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183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1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183D1C">
        <w:rPr>
          <w:rFonts w:ascii="Times New Roman" w:hAnsi="Times New Roman" w:cs="Times New Roman"/>
          <w:sz w:val="28"/>
          <w:szCs w:val="28"/>
        </w:rPr>
        <w:t xml:space="preserve"> file video</w:t>
      </w:r>
    </w:p>
    <w:p w:rsidR="00F54459" w:rsidRDefault="005B7502" w:rsidP="00F54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7502">
        <w:rPr>
          <w:rFonts w:ascii="Times New Roman" w:hAnsi="Times New Roman" w:cs="Times New Roman"/>
          <w:b/>
          <w:i/>
          <w:sz w:val="28"/>
          <w:szCs w:val="28"/>
        </w:rPr>
        <w:t>Frame: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F54459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4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54459">
        <w:rPr>
          <w:rFonts w:ascii="Times New Roman" w:hAnsi="Times New Roman" w:cs="Times New Roman"/>
          <w:sz w:val="28"/>
          <w:szCs w:val="28"/>
        </w:rPr>
        <w:t xml:space="preserve"> frame.</w:t>
      </w:r>
    </w:p>
    <w:p w:rsidR="00F54459" w:rsidRDefault="00F54459" w:rsidP="00F54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24frame/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4459" w:rsidRPr="009021C4" w:rsidRDefault="00F54459" w:rsidP="00F54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54459">
        <w:rPr>
          <w:rFonts w:ascii="Times New Roman" w:hAnsi="Times New Roman" w:cs="Times New Roman"/>
          <w:b/>
          <w:i/>
          <w:sz w:val="28"/>
          <w:szCs w:val="28"/>
        </w:rPr>
        <w:t>Đoạn</w:t>
      </w:r>
      <w:proofErr w:type="spellEnd"/>
      <w:r w:rsidRPr="00F544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54459">
        <w:rPr>
          <w:rFonts w:ascii="Times New Roman" w:hAnsi="Times New Roman" w:cs="Times New Roman"/>
          <w:b/>
          <w:i/>
          <w:sz w:val="28"/>
          <w:szCs w:val="28"/>
        </w:rPr>
        <w:t>cơ</w:t>
      </w:r>
      <w:proofErr w:type="spellEnd"/>
      <w:r w:rsidRPr="00F544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F54459">
        <w:rPr>
          <w:rFonts w:ascii="Times New Roman" w:hAnsi="Times New Roman" w:cs="Times New Roman"/>
          <w:b/>
          <w:i/>
          <w:sz w:val="28"/>
          <w:szCs w:val="28"/>
        </w:rPr>
        <w:t>sở</w:t>
      </w:r>
      <w:proofErr w:type="spellEnd"/>
      <w:r w:rsidR="0010078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10078D">
        <w:rPr>
          <w:rFonts w:ascii="Times New Roman" w:hAnsi="Times New Roman" w:cs="Times New Roman"/>
          <w:b/>
          <w:i/>
          <w:sz w:val="28"/>
          <w:szCs w:val="28"/>
        </w:rPr>
        <w:t>shot)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1C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9021C4">
        <w:rPr>
          <w:rFonts w:ascii="Times New Roman" w:hAnsi="Times New Roman" w:cs="Times New Roman"/>
          <w:sz w:val="28"/>
          <w:szCs w:val="28"/>
        </w:rPr>
        <w:t>.</w:t>
      </w:r>
    </w:p>
    <w:p w:rsidR="009021C4" w:rsidRPr="00F54459" w:rsidRDefault="009021C4" w:rsidP="00F54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6C34" w:rsidRPr="00F236D9" w:rsidRDefault="006D2137" w:rsidP="00EB6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D2137">
        <w:rPr>
          <w:rFonts w:ascii="Times New Roman" w:hAnsi="Times New Roman" w:cs="Times New Roman"/>
          <w:b/>
          <w:i/>
          <w:sz w:val="28"/>
          <w:szCs w:val="28"/>
        </w:rPr>
        <w:t>Cảnh</w:t>
      </w:r>
      <w:proofErr w:type="spellEnd"/>
      <w:r w:rsidRPr="006D2137">
        <w:rPr>
          <w:rFonts w:ascii="Times New Roman" w:hAnsi="Times New Roman" w:cs="Times New Roman"/>
          <w:b/>
          <w:i/>
          <w:sz w:val="28"/>
          <w:szCs w:val="28"/>
        </w:rPr>
        <w:t xml:space="preserve"> video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0D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(video s</w:t>
      </w:r>
      <w:r w:rsidR="00C14BC7">
        <w:rPr>
          <w:rFonts w:ascii="Times New Roman" w:hAnsi="Times New Roman" w:cs="Times New Roman"/>
          <w:sz w:val="28"/>
          <w:szCs w:val="28"/>
        </w:rPr>
        <w:t>cen</w:t>
      </w:r>
      <w:r>
        <w:rPr>
          <w:rFonts w:ascii="Times New Roman" w:hAnsi="Times New Roman" w:cs="Times New Roman"/>
          <w:sz w:val="28"/>
          <w:szCs w:val="28"/>
        </w:rPr>
        <w:t>e)</w:t>
      </w:r>
      <w:r w:rsidR="00CE10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10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0D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0D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0D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physical boundaries </w:t>
      </w:r>
      <w:proofErr w:type="spellStart"/>
      <w:r w:rsidR="00CE10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E10D3">
        <w:rPr>
          <w:rFonts w:ascii="Times New Roman" w:hAnsi="Times New Roman" w:cs="Times New Roman"/>
          <w:sz w:val="28"/>
          <w:szCs w:val="28"/>
        </w:rPr>
        <w:t xml:space="preserve"> sematic boundaries.</w:t>
      </w:r>
    </w:p>
    <w:p w:rsidR="00F236D9" w:rsidRPr="00BB7652" w:rsidRDefault="00F236D9" w:rsidP="00EB6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Video group: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physical boundaries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sematic boundaries.</w:t>
      </w:r>
    </w:p>
    <w:p w:rsidR="00BB7652" w:rsidRPr="00BB7652" w:rsidRDefault="00AA2558" w:rsidP="00BB765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3653" cy="819509"/>
            <wp:effectExtent l="57150" t="0" r="781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73DF3" w:rsidRDefault="00A73DF3" w:rsidP="00412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>.(</w:t>
      </w:r>
      <w:proofErr w:type="spellStart"/>
      <w:r w:rsidR="000E7B5B" w:rsidRPr="004123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0E7B5B"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B5B" w:rsidRPr="004123A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0E7B5B" w:rsidRPr="004123AF">
        <w:rPr>
          <w:rFonts w:ascii="Times New Roman" w:hAnsi="Times New Roman" w:cs="Times New Roman"/>
          <w:sz w:val="28"/>
          <w:szCs w:val="28"/>
        </w:rPr>
        <w:t xml:space="preserve"> </w:t>
      </w:r>
      <w:r w:rsidRPr="004123AF">
        <w:rPr>
          <w:rFonts w:ascii="Times New Roman" w:hAnsi="Times New Roman" w:cs="Times New Roman"/>
          <w:sz w:val="28"/>
          <w:szCs w:val="28"/>
        </w:rPr>
        <w:t>gradient)</w:t>
      </w:r>
    </w:p>
    <w:p w:rsidR="00CA0AEA" w:rsidRDefault="00413BDF" w:rsidP="00CA0A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sang.</w:t>
      </w:r>
    </w:p>
    <w:p w:rsidR="00413BDF" w:rsidRDefault="00413BDF" w:rsidP="00CA0A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gradient,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laplace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256F9D" w:rsidRPr="00256F9D" w:rsidRDefault="00256F9D" w:rsidP="00CA0A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Em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đọc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qua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thức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gradient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nhưng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chưa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hiểu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thế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nào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6F9D">
        <w:rPr>
          <w:rFonts w:ascii="Times New Roman" w:hAnsi="Times New Roman" w:cs="Times New Roman"/>
          <w:i/>
          <w:sz w:val="28"/>
          <w:szCs w:val="28"/>
        </w:rPr>
        <w:t>tế</w:t>
      </w:r>
      <w:proofErr w:type="spellEnd"/>
      <w:r w:rsidRPr="00256F9D">
        <w:rPr>
          <w:rFonts w:ascii="Times New Roman" w:hAnsi="Times New Roman" w:cs="Times New Roman"/>
          <w:i/>
          <w:sz w:val="28"/>
          <w:szCs w:val="28"/>
        </w:rPr>
        <w:t>.</w:t>
      </w:r>
    </w:p>
    <w:p w:rsidR="00A73DF3" w:rsidRDefault="00A73DF3" w:rsidP="00412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>.</w:t>
      </w:r>
    </w:p>
    <w:p w:rsidR="00FF3566" w:rsidRDefault="00FF3566" w:rsidP="00FF3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4130" w:rsidRDefault="00B94130" w:rsidP="00FF3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4130" w:rsidRDefault="00670B08" w:rsidP="00B941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B08" w:rsidRDefault="00670B08" w:rsidP="00B941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B08" w:rsidRDefault="00945A28" w:rsidP="00B941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5A28" w:rsidRDefault="006A2615" w:rsidP="00945A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– 360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2615" w:rsidRPr="006A2615" w:rsidRDefault="006A2615" w:rsidP="00945A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H[i] = 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615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 = 0-7.</w:t>
      </w:r>
    </w:p>
    <w:p w:rsidR="006A2615" w:rsidRDefault="00B31976" w:rsidP="00945A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7E9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07E9A">
        <w:rPr>
          <w:rFonts w:ascii="Times New Roman" w:hAnsi="Times New Roman" w:cs="Times New Roman"/>
          <w:sz w:val="28"/>
          <w:szCs w:val="28"/>
        </w:rPr>
        <w:t xml:space="preserve"> 2:</w:t>
      </w:r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D089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5D0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5D089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D089E">
        <w:rPr>
          <w:rFonts w:ascii="Times New Roman" w:hAnsi="Times New Roman" w:cs="Times New Roman"/>
          <w:sz w:val="28"/>
          <w:szCs w:val="28"/>
        </w:rPr>
        <w:t>.</w:t>
      </w:r>
    </w:p>
    <w:p w:rsidR="005D089E" w:rsidRDefault="005D089E" w:rsidP="00945A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convert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0-7</w:t>
      </w:r>
      <w:r w:rsidR="003A1D98">
        <w:rPr>
          <w:rFonts w:ascii="Times New Roman" w:hAnsi="Times New Roman" w:cs="Times New Roman"/>
          <w:sz w:val="28"/>
          <w:szCs w:val="28"/>
        </w:rPr>
        <w:t>.</w:t>
      </w:r>
    </w:p>
    <w:p w:rsidR="00291F39" w:rsidRPr="00291F39" w:rsidRDefault="00661159" w:rsidP="00291F3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H[a] = H[a</w:t>
      </w:r>
      <w:proofErr w:type="gramStart"/>
      <w:r>
        <w:rPr>
          <w:rFonts w:ascii="Times New Roman" w:hAnsi="Times New Roman" w:cs="Times New Roman"/>
          <w:sz w:val="28"/>
          <w:szCs w:val="28"/>
        </w:rPr>
        <w:t>]+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1AF0" w:rsidRPr="00851AF0" w:rsidRDefault="00851AF0" w:rsidP="00851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ta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camera.</w:t>
      </w:r>
    </w:p>
    <w:p w:rsidR="00A73DF3" w:rsidRDefault="00A73DF3" w:rsidP="00412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632EAD">
        <w:rPr>
          <w:rFonts w:ascii="Times New Roman" w:hAnsi="Times New Roman" w:cs="Times New Roman"/>
          <w:sz w:val="28"/>
          <w:szCs w:val="28"/>
        </w:rPr>
        <w:t>.</w:t>
      </w:r>
    </w:p>
    <w:p w:rsidR="00B351E2" w:rsidRDefault="0027244F" w:rsidP="00B3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</w:t>
      </w:r>
      <w:r w:rsidR="007115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5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71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B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44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BB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E44BBF">
        <w:rPr>
          <w:rFonts w:ascii="Times New Roman" w:hAnsi="Times New Roman" w:cs="Times New Roman"/>
          <w:sz w:val="28"/>
          <w:szCs w:val="28"/>
        </w:rPr>
        <w:t>.</w:t>
      </w:r>
    </w:p>
    <w:p w:rsidR="00734328" w:rsidRDefault="00734328" w:rsidP="00B3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34328" w:rsidRDefault="00734328" w:rsidP="007343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734328" w:rsidRDefault="00734328" w:rsidP="007343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4328" w:rsidRPr="004123AF" w:rsidRDefault="00734328" w:rsidP="007343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E0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C84E09">
        <w:rPr>
          <w:rFonts w:ascii="Times New Roman" w:hAnsi="Times New Roman" w:cs="Times New Roman"/>
          <w:sz w:val="28"/>
          <w:szCs w:val="28"/>
        </w:rPr>
        <w:t>.</w:t>
      </w:r>
    </w:p>
    <w:p w:rsidR="000E7B5B" w:rsidRPr="004123AF" w:rsidRDefault="000E7B5B" w:rsidP="00412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Các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vấn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đề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định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32"/>
          <w:szCs w:val="28"/>
        </w:rPr>
        <w:t>hướng</w:t>
      </w:r>
      <w:proofErr w:type="spellEnd"/>
      <w:r w:rsidRPr="004123AF">
        <w:rPr>
          <w:rFonts w:ascii="Times New Roman" w:hAnsi="Times New Roman" w:cs="Times New Roman"/>
          <w:b/>
          <w:sz w:val="32"/>
          <w:szCs w:val="28"/>
        </w:rPr>
        <w:t>.</w:t>
      </w:r>
    </w:p>
    <w:p w:rsidR="002E626F" w:rsidRPr="002E626F" w:rsidRDefault="002E626F" w:rsidP="002E6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frame: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</w:t>
      </w:r>
      <w:r w:rsidR="00BD3F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frame ban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key frame.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 do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frame ở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key frame.</w:t>
      </w:r>
    </w:p>
    <w:p w:rsidR="000E7B5B" w:rsidRDefault="000E7B5B" w:rsidP="004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frame.</w:t>
      </w:r>
    </w:p>
    <w:p w:rsidR="000B1551" w:rsidRDefault="000B1551" w:rsidP="000B15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RBG, HSV, YUV, CMYK…</w:t>
      </w:r>
    </w:p>
    <w:p w:rsidR="000B1551" w:rsidRDefault="009F3671" w:rsidP="000B15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7A57" w:rsidRDefault="003C7A57" w:rsidP="000B15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26D" w:rsidRPr="00FF626D" w:rsidRDefault="00FF626D" w:rsidP="00FF6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3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proofErr w:type="gram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E7B5B" w:rsidRDefault="000E7B5B" w:rsidP="004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shot.</w:t>
      </w:r>
    </w:p>
    <w:p w:rsidR="00A73DF3" w:rsidRDefault="001A2163" w:rsidP="009E3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136AEA" w:rsidRDefault="00136AEA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E4F">
        <w:rPr>
          <w:rFonts w:ascii="Times New Roman" w:hAnsi="Times New Roman" w:cs="Times New Roman"/>
          <w:sz w:val="28"/>
          <w:szCs w:val="28"/>
        </w:rPr>
        <w:t xml:space="preserve">key frame.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>.</w:t>
      </w:r>
    </w:p>
    <w:p w:rsidR="00C44E4F" w:rsidRDefault="00C44E4F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group based representation):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group.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video(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video stream)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con (sub-segments) =&gt;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8D5264" w:rsidRDefault="008D5264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>(scene)</w:t>
      </w:r>
      <w:r w:rsidR="00C44977">
        <w:rPr>
          <w:rFonts w:ascii="Times New Roman" w:hAnsi="Times New Roman" w:cs="Times New Roman"/>
          <w:sz w:val="28"/>
          <w:szCs w:val="28"/>
        </w:rPr>
        <w:t>:</w:t>
      </w:r>
    </w:p>
    <w:p w:rsidR="00C44977" w:rsidRDefault="00C44977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Mosaic representation: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4977" w:rsidRDefault="00C44977" w:rsidP="00C44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Extended spatial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4977" w:rsidRDefault="00C44977" w:rsidP="00C44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Extended temporal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52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5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E52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5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52F54">
        <w:rPr>
          <w:rFonts w:ascii="Times New Roman" w:hAnsi="Times New Roman" w:cs="Times New Roman"/>
          <w:sz w:val="28"/>
          <w:szCs w:val="28"/>
        </w:rPr>
        <w:t>(dynamic mosaic)</w:t>
      </w:r>
    </w:p>
    <w:p w:rsidR="00E52F54" w:rsidRPr="009E32C6" w:rsidRDefault="00E52F54" w:rsidP="00C44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Geometric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camera.</w:t>
      </w:r>
    </w:p>
    <w:sectPr w:rsidR="00E52F54" w:rsidRPr="009E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7B65"/>
    <w:multiLevelType w:val="hybridMultilevel"/>
    <w:tmpl w:val="DE98E724"/>
    <w:lvl w:ilvl="0" w:tplc="2CF40722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CAC6CA9"/>
    <w:multiLevelType w:val="hybridMultilevel"/>
    <w:tmpl w:val="DDFC9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4081D"/>
    <w:multiLevelType w:val="hybridMultilevel"/>
    <w:tmpl w:val="EE746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838FC"/>
    <w:multiLevelType w:val="hybridMultilevel"/>
    <w:tmpl w:val="4DC28B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F3"/>
    <w:rsid w:val="000B1551"/>
    <w:rsid w:val="000E7B5B"/>
    <w:rsid w:val="0010078D"/>
    <w:rsid w:val="00136AEA"/>
    <w:rsid w:val="00183D1C"/>
    <w:rsid w:val="001A2163"/>
    <w:rsid w:val="001C5613"/>
    <w:rsid w:val="00254B13"/>
    <w:rsid w:val="00256F9D"/>
    <w:rsid w:val="0027244F"/>
    <w:rsid w:val="00291F39"/>
    <w:rsid w:val="002E626F"/>
    <w:rsid w:val="00360AD0"/>
    <w:rsid w:val="003A1D98"/>
    <w:rsid w:val="003C7A57"/>
    <w:rsid w:val="004123AF"/>
    <w:rsid w:val="00413BDF"/>
    <w:rsid w:val="004315D7"/>
    <w:rsid w:val="00565EF5"/>
    <w:rsid w:val="005809DA"/>
    <w:rsid w:val="005B7502"/>
    <w:rsid w:val="005D089E"/>
    <w:rsid w:val="00632EAD"/>
    <w:rsid w:val="00661159"/>
    <w:rsid w:val="00670B08"/>
    <w:rsid w:val="006A2615"/>
    <w:rsid w:val="006D2137"/>
    <w:rsid w:val="00711588"/>
    <w:rsid w:val="00734328"/>
    <w:rsid w:val="00851AF0"/>
    <w:rsid w:val="008D5264"/>
    <w:rsid w:val="009021C4"/>
    <w:rsid w:val="00945A28"/>
    <w:rsid w:val="0098264E"/>
    <w:rsid w:val="009B1723"/>
    <w:rsid w:val="009E32C6"/>
    <w:rsid w:val="009F3671"/>
    <w:rsid w:val="009F7515"/>
    <w:rsid w:val="00A47EC1"/>
    <w:rsid w:val="00A71FBE"/>
    <w:rsid w:val="00A73DF3"/>
    <w:rsid w:val="00AA2558"/>
    <w:rsid w:val="00B31976"/>
    <w:rsid w:val="00B351E2"/>
    <w:rsid w:val="00B94130"/>
    <w:rsid w:val="00BB7652"/>
    <w:rsid w:val="00BD3F11"/>
    <w:rsid w:val="00C07E9A"/>
    <w:rsid w:val="00C14BC7"/>
    <w:rsid w:val="00C44977"/>
    <w:rsid w:val="00C44E4F"/>
    <w:rsid w:val="00C84E09"/>
    <w:rsid w:val="00CA0AEA"/>
    <w:rsid w:val="00CE10D3"/>
    <w:rsid w:val="00CE328D"/>
    <w:rsid w:val="00DC2D86"/>
    <w:rsid w:val="00E44BBF"/>
    <w:rsid w:val="00E52F54"/>
    <w:rsid w:val="00EB6C34"/>
    <w:rsid w:val="00F236D9"/>
    <w:rsid w:val="00F54459"/>
    <w:rsid w:val="00F73B3C"/>
    <w:rsid w:val="00FF3566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912E4B-9332-4BE9-A61C-33C36E8EF6A8}" type="doc">
      <dgm:prSet loTypeId="urn:microsoft.com/office/officeart/2005/8/layout/chevron1" loCatId="process" qsTypeId="urn:microsoft.com/office/officeart/2005/8/quickstyle/simple5" qsCatId="simple" csTypeId="urn:microsoft.com/office/officeart/2005/8/colors/accent1_2" csCatId="accent1" phldr="1"/>
      <dgm:spPr/>
    </dgm:pt>
    <dgm:pt modelId="{A8926816-324F-4B5D-807E-BC5817C2C208}">
      <dgm:prSet phldrT="[Text]" custT="1"/>
      <dgm:spPr/>
      <dgm:t>
        <a:bodyPr/>
        <a:lstStyle/>
        <a:p>
          <a:r>
            <a:rPr lang="en-US" sz="1800">
              <a:latin typeface="Times New Roman" pitchFamily="18" charset="0"/>
              <a:cs typeface="Times New Roman" pitchFamily="18" charset="0"/>
            </a:rPr>
            <a:t>Video</a:t>
          </a:r>
        </a:p>
      </dgm:t>
    </dgm:pt>
    <dgm:pt modelId="{2F12E7DA-5AD5-4713-A39E-566CC0D9D427}" type="parTrans" cxnId="{EF4AAB77-3676-490C-A9C4-661064FF0FF9}">
      <dgm:prSet/>
      <dgm:spPr/>
      <dgm:t>
        <a:bodyPr/>
        <a:lstStyle/>
        <a:p>
          <a:endParaRPr lang="en-US"/>
        </a:p>
      </dgm:t>
    </dgm:pt>
    <dgm:pt modelId="{1945D078-FBF0-4A59-B622-28877432C78E}" type="sibTrans" cxnId="{EF4AAB77-3676-490C-A9C4-661064FF0FF9}">
      <dgm:prSet/>
      <dgm:spPr/>
      <dgm:t>
        <a:bodyPr/>
        <a:lstStyle/>
        <a:p>
          <a:endParaRPr lang="en-US"/>
        </a:p>
      </dgm:t>
    </dgm:pt>
    <dgm:pt modelId="{970BD963-AFE3-4A00-8C68-100A03A7D3A8}">
      <dgm:prSet phldrT="[Text]" custT="1"/>
      <dgm:spPr/>
      <dgm:t>
        <a:bodyPr/>
        <a:lstStyle/>
        <a:p>
          <a:r>
            <a:rPr lang="en-US" sz="1800">
              <a:latin typeface="Times New Roman" pitchFamily="18" charset="0"/>
              <a:cs typeface="Times New Roman" pitchFamily="18" charset="0"/>
            </a:rPr>
            <a:t>Scene</a:t>
          </a:r>
        </a:p>
      </dgm:t>
    </dgm:pt>
    <dgm:pt modelId="{2F3E4F71-C50A-4CD0-AA9B-C2D6992277CA}" type="parTrans" cxnId="{E89BD483-B99F-45E9-95FC-AC0C8D26AA95}">
      <dgm:prSet/>
      <dgm:spPr/>
      <dgm:t>
        <a:bodyPr/>
        <a:lstStyle/>
        <a:p>
          <a:endParaRPr lang="en-US"/>
        </a:p>
      </dgm:t>
    </dgm:pt>
    <dgm:pt modelId="{D21ECB33-6553-4570-866C-DC266E46018E}" type="sibTrans" cxnId="{E89BD483-B99F-45E9-95FC-AC0C8D26AA95}">
      <dgm:prSet/>
      <dgm:spPr/>
      <dgm:t>
        <a:bodyPr/>
        <a:lstStyle/>
        <a:p>
          <a:endParaRPr lang="en-US"/>
        </a:p>
      </dgm:t>
    </dgm:pt>
    <dgm:pt modelId="{5686FCBC-0B5A-43AF-B6D5-D48DDD7D3DFF}">
      <dgm:prSet phldrT="[Text]" custT="1"/>
      <dgm:spPr/>
      <dgm:t>
        <a:bodyPr/>
        <a:lstStyle/>
        <a:p>
          <a:r>
            <a:rPr lang="en-US" sz="1800">
              <a:latin typeface="Times New Roman" pitchFamily="18" charset="0"/>
              <a:cs typeface="Times New Roman" pitchFamily="18" charset="0"/>
            </a:rPr>
            <a:t>Group</a:t>
          </a:r>
        </a:p>
      </dgm:t>
    </dgm:pt>
    <dgm:pt modelId="{96D46949-4D5F-4BFB-8207-EBB03DAB82C0}" type="parTrans" cxnId="{67F2C531-DA1B-4B8F-987F-5D9287AAF65A}">
      <dgm:prSet/>
      <dgm:spPr/>
      <dgm:t>
        <a:bodyPr/>
        <a:lstStyle/>
        <a:p>
          <a:endParaRPr lang="en-US"/>
        </a:p>
      </dgm:t>
    </dgm:pt>
    <dgm:pt modelId="{5F5BA5E3-95D7-4C78-883D-0277DC5E5053}" type="sibTrans" cxnId="{67F2C531-DA1B-4B8F-987F-5D9287AAF65A}">
      <dgm:prSet/>
      <dgm:spPr/>
      <dgm:t>
        <a:bodyPr/>
        <a:lstStyle/>
        <a:p>
          <a:endParaRPr lang="en-US"/>
        </a:p>
      </dgm:t>
    </dgm:pt>
    <dgm:pt modelId="{46382964-2975-442F-B32D-2A95351C3BCE}">
      <dgm:prSet phldrT="[Text]" custT="1"/>
      <dgm:spPr/>
      <dgm:t>
        <a:bodyPr/>
        <a:lstStyle/>
        <a:p>
          <a:r>
            <a:rPr lang="en-US" sz="1800">
              <a:latin typeface="Times New Roman" pitchFamily="18" charset="0"/>
              <a:cs typeface="Times New Roman" pitchFamily="18" charset="0"/>
            </a:rPr>
            <a:t>Shot</a:t>
          </a:r>
        </a:p>
      </dgm:t>
    </dgm:pt>
    <dgm:pt modelId="{4631FE2A-1D25-4303-952E-40427959B679}" type="parTrans" cxnId="{50F43254-9D25-4290-B952-61A7A7C9328E}">
      <dgm:prSet/>
      <dgm:spPr/>
      <dgm:t>
        <a:bodyPr/>
        <a:lstStyle/>
        <a:p>
          <a:endParaRPr lang="en-US"/>
        </a:p>
      </dgm:t>
    </dgm:pt>
    <dgm:pt modelId="{D7170073-26C6-49DA-AA23-98A88DC962AD}" type="sibTrans" cxnId="{50F43254-9D25-4290-B952-61A7A7C9328E}">
      <dgm:prSet/>
      <dgm:spPr/>
      <dgm:t>
        <a:bodyPr/>
        <a:lstStyle/>
        <a:p>
          <a:endParaRPr lang="en-US"/>
        </a:p>
      </dgm:t>
    </dgm:pt>
    <dgm:pt modelId="{128EC7C8-D1FD-497B-B493-F78A4F02E74F}">
      <dgm:prSet phldrT="[Text]" custT="1"/>
      <dgm:spPr/>
      <dgm:t>
        <a:bodyPr/>
        <a:lstStyle/>
        <a:p>
          <a:r>
            <a:rPr lang="en-US" sz="1800">
              <a:latin typeface="Times New Roman" pitchFamily="18" charset="0"/>
              <a:cs typeface="Times New Roman" pitchFamily="18" charset="0"/>
            </a:rPr>
            <a:t>Frame</a:t>
          </a:r>
        </a:p>
      </dgm:t>
    </dgm:pt>
    <dgm:pt modelId="{6AC9D593-63E6-48EA-9233-88B2A5E84A11}" type="parTrans" cxnId="{38BDC80C-8FC8-4D45-B01A-14DC8D5685FC}">
      <dgm:prSet/>
      <dgm:spPr/>
      <dgm:t>
        <a:bodyPr/>
        <a:lstStyle/>
        <a:p>
          <a:endParaRPr lang="en-US"/>
        </a:p>
      </dgm:t>
    </dgm:pt>
    <dgm:pt modelId="{D801D0FA-29FD-4346-87CC-167BDA59E459}" type="sibTrans" cxnId="{38BDC80C-8FC8-4D45-B01A-14DC8D5685FC}">
      <dgm:prSet/>
      <dgm:spPr/>
      <dgm:t>
        <a:bodyPr/>
        <a:lstStyle/>
        <a:p>
          <a:endParaRPr lang="en-US"/>
        </a:p>
      </dgm:t>
    </dgm:pt>
    <dgm:pt modelId="{647FA3A9-9782-424E-9EDA-66751D714D8F}" type="pres">
      <dgm:prSet presAssocID="{37912E4B-9332-4BE9-A61C-33C36E8EF6A8}" presName="Name0" presStyleCnt="0">
        <dgm:presLayoutVars>
          <dgm:dir/>
          <dgm:animLvl val="lvl"/>
          <dgm:resizeHandles val="exact"/>
        </dgm:presLayoutVars>
      </dgm:prSet>
      <dgm:spPr/>
    </dgm:pt>
    <dgm:pt modelId="{9D53A9E3-4EA7-42DF-8A4E-1FC4A7FD6956}" type="pres">
      <dgm:prSet presAssocID="{A8926816-324F-4B5D-807E-BC5817C2C20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6FC677-DF4C-4001-9777-0E881AE7298F}" type="pres">
      <dgm:prSet presAssocID="{1945D078-FBF0-4A59-B622-28877432C78E}" presName="parTxOnlySpace" presStyleCnt="0"/>
      <dgm:spPr/>
    </dgm:pt>
    <dgm:pt modelId="{281BF4CE-C4F7-4C5A-9BFB-DD458559AEBD}" type="pres">
      <dgm:prSet presAssocID="{970BD963-AFE3-4A00-8C68-100A03A7D3A8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6C6FC8-B1FA-4412-B29F-80DEA8C45E41}" type="pres">
      <dgm:prSet presAssocID="{D21ECB33-6553-4570-866C-DC266E46018E}" presName="parTxOnlySpace" presStyleCnt="0"/>
      <dgm:spPr/>
    </dgm:pt>
    <dgm:pt modelId="{DB90641A-2FAE-46A4-98EB-A6030B5D79E9}" type="pres">
      <dgm:prSet presAssocID="{5686FCBC-0B5A-43AF-B6D5-D48DDD7D3DF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317A0-E383-4A86-8E0A-ED2A97E4744D}" type="pres">
      <dgm:prSet presAssocID="{5F5BA5E3-95D7-4C78-883D-0277DC5E5053}" presName="parTxOnlySpace" presStyleCnt="0"/>
      <dgm:spPr/>
    </dgm:pt>
    <dgm:pt modelId="{BE8E3701-C6C8-4502-8AC9-8864A8B92A7E}" type="pres">
      <dgm:prSet presAssocID="{46382964-2975-442F-B32D-2A95351C3BCE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565D21-6C8B-4697-AC41-83BCB6230391}" type="pres">
      <dgm:prSet presAssocID="{D7170073-26C6-49DA-AA23-98A88DC962AD}" presName="parTxOnlySpace" presStyleCnt="0"/>
      <dgm:spPr/>
    </dgm:pt>
    <dgm:pt modelId="{B2353A44-33F0-4E52-9A1B-79DC431FA67A}" type="pres">
      <dgm:prSet presAssocID="{128EC7C8-D1FD-497B-B493-F78A4F02E74F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F4AAB77-3676-490C-A9C4-661064FF0FF9}" srcId="{37912E4B-9332-4BE9-A61C-33C36E8EF6A8}" destId="{A8926816-324F-4B5D-807E-BC5817C2C208}" srcOrd="0" destOrd="0" parTransId="{2F12E7DA-5AD5-4713-A39E-566CC0D9D427}" sibTransId="{1945D078-FBF0-4A59-B622-28877432C78E}"/>
    <dgm:cxn modelId="{3DA959AA-B85E-438D-9BBB-5C2AA1521003}" type="presOf" srcId="{46382964-2975-442F-B32D-2A95351C3BCE}" destId="{BE8E3701-C6C8-4502-8AC9-8864A8B92A7E}" srcOrd="0" destOrd="0" presId="urn:microsoft.com/office/officeart/2005/8/layout/chevron1"/>
    <dgm:cxn modelId="{67F2C531-DA1B-4B8F-987F-5D9287AAF65A}" srcId="{37912E4B-9332-4BE9-A61C-33C36E8EF6A8}" destId="{5686FCBC-0B5A-43AF-B6D5-D48DDD7D3DFF}" srcOrd="2" destOrd="0" parTransId="{96D46949-4D5F-4BFB-8207-EBB03DAB82C0}" sibTransId="{5F5BA5E3-95D7-4C78-883D-0277DC5E5053}"/>
    <dgm:cxn modelId="{38BDC80C-8FC8-4D45-B01A-14DC8D5685FC}" srcId="{37912E4B-9332-4BE9-A61C-33C36E8EF6A8}" destId="{128EC7C8-D1FD-497B-B493-F78A4F02E74F}" srcOrd="4" destOrd="0" parTransId="{6AC9D593-63E6-48EA-9233-88B2A5E84A11}" sibTransId="{D801D0FA-29FD-4346-87CC-167BDA59E459}"/>
    <dgm:cxn modelId="{E89BD483-B99F-45E9-95FC-AC0C8D26AA95}" srcId="{37912E4B-9332-4BE9-A61C-33C36E8EF6A8}" destId="{970BD963-AFE3-4A00-8C68-100A03A7D3A8}" srcOrd="1" destOrd="0" parTransId="{2F3E4F71-C50A-4CD0-AA9B-C2D6992277CA}" sibTransId="{D21ECB33-6553-4570-866C-DC266E46018E}"/>
    <dgm:cxn modelId="{33E1476B-E28A-4D67-AE4A-448D87087D47}" type="presOf" srcId="{5686FCBC-0B5A-43AF-B6D5-D48DDD7D3DFF}" destId="{DB90641A-2FAE-46A4-98EB-A6030B5D79E9}" srcOrd="0" destOrd="0" presId="urn:microsoft.com/office/officeart/2005/8/layout/chevron1"/>
    <dgm:cxn modelId="{4CAD7216-50E0-4223-A3DB-9490DC6D8C26}" type="presOf" srcId="{128EC7C8-D1FD-497B-B493-F78A4F02E74F}" destId="{B2353A44-33F0-4E52-9A1B-79DC431FA67A}" srcOrd="0" destOrd="0" presId="urn:microsoft.com/office/officeart/2005/8/layout/chevron1"/>
    <dgm:cxn modelId="{1E1E530C-EC7D-43DD-AE5D-50136025741D}" type="presOf" srcId="{37912E4B-9332-4BE9-A61C-33C36E8EF6A8}" destId="{647FA3A9-9782-424E-9EDA-66751D714D8F}" srcOrd="0" destOrd="0" presId="urn:microsoft.com/office/officeart/2005/8/layout/chevron1"/>
    <dgm:cxn modelId="{F822AC1D-0A93-4186-BDFA-D37D26843566}" type="presOf" srcId="{970BD963-AFE3-4A00-8C68-100A03A7D3A8}" destId="{281BF4CE-C4F7-4C5A-9BFB-DD458559AEBD}" srcOrd="0" destOrd="0" presId="urn:microsoft.com/office/officeart/2005/8/layout/chevron1"/>
    <dgm:cxn modelId="{AF896BB8-3051-437E-8D72-CD96CAE37E4E}" type="presOf" srcId="{A8926816-324F-4B5D-807E-BC5817C2C208}" destId="{9D53A9E3-4EA7-42DF-8A4E-1FC4A7FD6956}" srcOrd="0" destOrd="0" presId="urn:microsoft.com/office/officeart/2005/8/layout/chevron1"/>
    <dgm:cxn modelId="{50F43254-9D25-4290-B952-61A7A7C9328E}" srcId="{37912E4B-9332-4BE9-A61C-33C36E8EF6A8}" destId="{46382964-2975-442F-B32D-2A95351C3BCE}" srcOrd="3" destOrd="0" parTransId="{4631FE2A-1D25-4303-952E-40427959B679}" sibTransId="{D7170073-26C6-49DA-AA23-98A88DC962AD}"/>
    <dgm:cxn modelId="{D80A3AA3-C418-493F-ABD0-51F5896C6FDC}" type="presParOf" srcId="{647FA3A9-9782-424E-9EDA-66751D714D8F}" destId="{9D53A9E3-4EA7-42DF-8A4E-1FC4A7FD6956}" srcOrd="0" destOrd="0" presId="urn:microsoft.com/office/officeart/2005/8/layout/chevron1"/>
    <dgm:cxn modelId="{AC80B72D-CA5E-437C-87D5-9303EB3C948E}" type="presParOf" srcId="{647FA3A9-9782-424E-9EDA-66751D714D8F}" destId="{F16FC677-DF4C-4001-9777-0E881AE7298F}" srcOrd="1" destOrd="0" presId="urn:microsoft.com/office/officeart/2005/8/layout/chevron1"/>
    <dgm:cxn modelId="{86EA3A50-0623-4CE8-9C2A-B936912DF8B1}" type="presParOf" srcId="{647FA3A9-9782-424E-9EDA-66751D714D8F}" destId="{281BF4CE-C4F7-4C5A-9BFB-DD458559AEBD}" srcOrd="2" destOrd="0" presId="urn:microsoft.com/office/officeart/2005/8/layout/chevron1"/>
    <dgm:cxn modelId="{5D6F269D-4772-422E-8ADA-CDC139BDFC2B}" type="presParOf" srcId="{647FA3A9-9782-424E-9EDA-66751D714D8F}" destId="{3E6C6FC8-B1FA-4412-B29F-80DEA8C45E41}" srcOrd="3" destOrd="0" presId="urn:microsoft.com/office/officeart/2005/8/layout/chevron1"/>
    <dgm:cxn modelId="{A4072FF2-CAEE-4AC2-80F0-9E1ABEC9CF3A}" type="presParOf" srcId="{647FA3A9-9782-424E-9EDA-66751D714D8F}" destId="{DB90641A-2FAE-46A4-98EB-A6030B5D79E9}" srcOrd="4" destOrd="0" presId="urn:microsoft.com/office/officeart/2005/8/layout/chevron1"/>
    <dgm:cxn modelId="{DDFC7FD1-A921-46C8-AB62-0634E0BEB039}" type="presParOf" srcId="{647FA3A9-9782-424E-9EDA-66751D714D8F}" destId="{CBC317A0-E383-4A86-8E0A-ED2A97E4744D}" srcOrd="5" destOrd="0" presId="urn:microsoft.com/office/officeart/2005/8/layout/chevron1"/>
    <dgm:cxn modelId="{2B03CB89-6B6A-4789-A057-6A8F58DDBAB2}" type="presParOf" srcId="{647FA3A9-9782-424E-9EDA-66751D714D8F}" destId="{BE8E3701-C6C8-4502-8AC9-8864A8B92A7E}" srcOrd="6" destOrd="0" presId="urn:microsoft.com/office/officeart/2005/8/layout/chevron1"/>
    <dgm:cxn modelId="{0760510D-1939-4737-91D2-DCA7127C5BED}" type="presParOf" srcId="{647FA3A9-9782-424E-9EDA-66751D714D8F}" destId="{8A565D21-6C8B-4697-AC41-83BCB6230391}" srcOrd="7" destOrd="0" presId="urn:microsoft.com/office/officeart/2005/8/layout/chevron1"/>
    <dgm:cxn modelId="{C5B3870D-800C-45D1-A7E1-2D8A6230D088}" type="presParOf" srcId="{647FA3A9-9782-424E-9EDA-66751D714D8F}" destId="{B2353A44-33F0-4E52-9A1B-79DC431FA67A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53A9E3-4EA7-42DF-8A4E-1FC4A7FD6956}">
      <dsp:nvSpPr>
        <dsp:cNvPr id="0" name=""/>
        <dsp:cNvSpPr/>
      </dsp:nvSpPr>
      <dsp:spPr>
        <a:xfrm>
          <a:off x="1343" y="170582"/>
          <a:ext cx="1195862" cy="478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itchFamily="18" charset="0"/>
              <a:cs typeface="Times New Roman" pitchFamily="18" charset="0"/>
            </a:rPr>
            <a:t>Video</a:t>
          </a:r>
        </a:p>
      </dsp:txBody>
      <dsp:txXfrm>
        <a:off x="240515" y="170582"/>
        <a:ext cx="717518" cy="478344"/>
      </dsp:txXfrm>
    </dsp:sp>
    <dsp:sp modelId="{281BF4CE-C4F7-4C5A-9BFB-DD458559AEBD}">
      <dsp:nvSpPr>
        <dsp:cNvPr id="0" name=""/>
        <dsp:cNvSpPr/>
      </dsp:nvSpPr>
      <dsp:spPr>
        <a:xfrm>
          <a:off x="1077619" y="170582"/>
          <a:ext cx="1195862" cy="478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itchFamily="18" charset="0"/>
              <a:cs typeface="Times New Roman" pitchFamily="18" charset="0"/>
            </a:rPr>
            <a:t>Scene</a:t>
          </a:r>
        </a:p>
      </dsp:txBody>
      <dsp:txXfrm>
        <a:off x="1316791" y="170582"/>
        <a:ext cx="717518" cy="478344"/>
      </dsp:txXfrm>
    </dsp:sp>
    <dsp:sp modelId="{DB90641A-2FAE-46A4-98EB-A6030B5D79E9}">
      <dsp:nvSpPr>
        <dsp:cNvPr id="0" name=""/>
        <dsp:cNvSpPr/>
      </dsp:nvSpPr>
      <dsp:spPr>
        <a:xfrm>
          <a:off x="2153895" y="170582"/>
          <a:ext cx="1195862" cy="478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itchFamily="18" charset="0"/>
              <a:cs typeface="Times New Roman" pitchFamily="18" charset="0"/>
            </a:rPr>
            <a:t>Group</a:t>
          </a:r>
        </a:p>
      </dsp:txBody>
      <dsp:txXfrm>
        <a:off x="2393067" y="170582"/>
        <a:ext cx="717518" cy="478344"/>
      </dsp:txXfrm>
    </dsp:sp>
    <dsp:sp modelId="{BE8E3701-C6C8-4502-8AC9-8864A8B92A7E}">
      <dsp:nvSpPr>
        <dsp:cNvPr id="0" name=""/>
        <dsp:cNvSpPr/>
      </dsp:nvSpPr>
      <dsp:spPr>
        <a:xfrm>
          <a:off x="3230171" y="170582"/>
          <a:ext cx="1195862" cy="478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itchFamily="18" charset="0"/>
              <a:cs typeface="Times New Roman" pitchFamily="18" charset="0"/>
            </a:rPr>
            <a:t>Shot</a:t>
          </a:r>
        </a:p>
      </dsp:txBody>
      <dsp:txXfrm>
        <a:off x="3469343" y="170582"/>
        <a:ext cx="717518" cy="478344"/>
      </dsp:txXfrm>
    </dsp:sp>
    <dsp:sp modelId="{B2353A44-33F0-4E52-9A1B-79DC431FA67A}">
      <dsp:nvSpPr>
        <dsp:cNvPr id="0" name=""/>
        <dsp:cNvSpPr/>
      </dsp:nvSpPr>
      <dsp:spPr>
        <a:xfrm>
          <a:off x="4306447" y="170582"/>
          <a:ext cx="1195862" cy="478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itchFamily="18" charset="0"/>
              <a:cs typeface="Times New Roman" pitchFamily="18" charset="0"/>
            </a:rPr>
            <a:t>Frame</a:t>
          </a:r>
        </a:p>
      </dsp:txBody>
      <dsp:txXfrm>
        <a:off x="4545619" y="170582"/>
        <a:ext cx="717518" cy="478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ROLBACK</dc:creator>
  <cp:lastModifiedBy>ROLBACK</cp:lastModifiedBy>
  <cp:revision>55</cp:revision>
  <dcterms:created xsi:type="dcterms:W3CDTF">2011-12-23T07:47:00Z</dcterms:created>
  <dcterms:modified xsi:type="dcterms:W3CDTF">2011-12-30T03:04:00Z</dcterms:modified>
</cp:coreProperties>
</file>