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15D9" w14:textId="41C7B922" w:rsidR="0009437A" w:rsidRDefault="00C52E5C" w:rsidP="0009437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sz w:val="40"/>
          <w:szCs w:val="40"/>
        </w:rPr>
        <w:t xml:space="preserve">                                     </w:t>
      </w:r>
      <w:r w:rsidRPr="0033110F">
        <w:rPr>
          <w:rFonts w:ascii="Times New Roman" w:hAnsi="Times New Roman" w:cs="Times New Roman"/>
          <w:b/>
          <w:bCs/>
          <w:sz w:val="40"/>
          <w:szCs w:val="40"/>
          <w:u w:val="single"/>
        </w:rPr>
        <w:t>Case series</w:t>
      </w:r>
    </w:p>
    <w:p w14:paraId="3A5D7ACF" w14:textId="63DFF1C1" w:rsidR="0009437A" w:rsidRPr="0009437A" w:rsidRDefault="0009437A" w:rsidP="0009437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9437A">
        <w:rPr>
          <w:rFonts w:ascii="Times New Roman" w:hAnsi="Times New Roman" w:cs="Times New Roman"/>
          <w:b/>
          <w:bCs/>
          <w:sz w:val="40"/>
          <w:szCs w:val="40"/>
        </w:rPr>
        <w:t>“Extra – Anatomic solutions for complex aortic disease : experience with intercarotid debranching”</w:t>
      </w:r>
    </w:p>
    <w:p w14:paraId="395E8C8C" w14:textId="1C54C80B" w:rsidR="00C52E5C" w:rsidRPr="0033110F" w:rsidRDefault="00C52E5C" w:rsidP="00C9234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110F">
        <w:rPr>
          <w:rFonts w:ascii="Times New Roman" w:hAnsi="Times New Roman" w:cs="Times New Roman"/>
          <w:sz w:val="24"/>
          <w:szCs w:val="24"/>
          <w:u w:val="single"/>
        </w:rPr>
        <w:t>ABSTRACT</w:t>
      </w:r>
    </w:p>
    <w:p w14:paraId="5017B9E6" w14:textId="77777777" w:rsidR="0033110F" w:rsidRDefault="0033110F" w:rsidP="00C9234D">
      <w:pPr>
        <w:jc w:val="both"/>
        <w:rPr>
          <w:rFonts w:ascii="AdvOT36278dad.B" w:hAnsi="AdvOT36278dad.B" w:cs="AdvOT36278dad.B"/>
          <w:kern w:val="0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>OBJECTIVES:</w:t>
      </w:r>
      <w:r w:rsidRPr="0033110F">
        <w:rPr>
          <w:rFonts w:ascii="AdvOT36278dad.B" w:hAnsi="AdvOT36278dad.B" w:cs="AdvOT36278dad.B"/>
          <w:kern w:val="0"/>
          <w:sz w:val="16"/>
          <w:szCs w:val="16"/>
        </w:rPr>
        <w:t xml:space="preserve"> </w:t>
      </w:r>
    </w:p>
    <w:p w14:paraId="625C477F" w14:textId="46190670" w:rsidR="0033110F" w:rsidRDefault="0033110F" w:rsidP="00C9234D">
      <w:pPr>
        <w:jc w:val="both"/>
        <w:rPr>
          <w:rFonts w:ascii="Times New Roman" w:hAnsi="Times New Roman" w:cs="Times New Roman"/>
          <w:sz w:val="24"/>
          <w:szCs w:val="24"/>
        </w:rPr>
      </w:pPr>
      <w:r w:rsidRPr="0033110F">
        <w:rPr>
          <w:rFonts w:ascii="Times New Roman" w:hAnsi="Times New Roman" w:cs="Times New Roman"/>
          <w:sz w:val="24"/>
          <w:szCs w:val="24"/>
        </w:rPr>
        <w:t>The objective of this study was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>evaluate results</w:t>
      </w:r>
      <w:r>
        <w:rPr>
          <w:rFonts w:ascii="Times New Roman" w:hAnsi="Times New Roman" w:cs="Times New Roman"/>
          <w:sz w:val="24"/>
          <w:szCs w:val="24"/>
        </w:rPr>
        <w:t xml:space="preserve"> and complications</w:t>
      </w:r>
      <w:r w:rsidRPr="0033110F">
        <w:rPr>
          <w:rFonts w:ascii="Times New Roman" w:hAnsi="Times New Roman" w:cs="Times New Roman"/>
          <w:sz w:val="24"/>
          <w:szCs w:val="24"/>
        </w:rPr>
        <w:t xml:space="preserve"> of </w:t>
      </w:r>
      <w:r w:rsidR="00C9234D">
        <w:rPr>
          <w:rFonts w:ascii="Times New Roman" w:hAnsi="Times New Roman" w:cs="Times New Roman"/>
          <w:sz w:val="24"/>
          <w:szCs w:val="24"/>
        </w:rPr>
        <w:t xml:space="preserve">aortic </w:t>
      </w:r>
      <w:r w:rsidRPr="0033110F">
        <w:rPr>
          <w:rFonts w:ascii="Times New Roman" w:hAnsi="Times New Roman" w:cs="Times New Roman"/>
          <w:sz w:val="24"/>
          <w:szCs w:val="24"/>
        </w:rPr>
        <w:t xml:space="preserve">arch debranching </w:t>
      </w:r>
      <w:r>
        <w:rPr>
          <w:rFonts w:ascii="Times New Roman" w:hAnsi="Times New Roman" w:cs="Times New Roman"/>
          <w:sz w:val="24"/>
          <w:szCs w:val="24"/>
        </w:rPr>
        <w:t>surgeries.</w:t>
      </w:r>
    </w:p>
    <w:p w14:paraId="6B82BE4F" w14:textId="1496425E" w:rsidR="0033110F" w:rsidRDefault="0033110F" w:rsidP="00C9234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110F">
        <w:rPr>
          <w:rFonts w:ascii="Times New Roman" w:hAnsi="Times New Roman" w:cs="Times New Roman"/>
          <w:sz w:val="24"/>
          <w:szCs w:val="24"/>
          <w:u w:val="single"/>
        </w:rPr>
        <w:t>METHOD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D0BCCC4" w14:textId="5B7A6DB5" w:rsidR="0033110F" w:rsidRDefault="0033110F" w:rsidP="00C9234D">
      <w:pPr>
        <w:jc w:val="both"/>
        <w:rPr>
          <w:rFonts w:ascii="Times New Roman" w:hAnsi="Times New Roman" w:cs="Times New Roman"/>
          <w:sz w:val="24"/>
          <w:szCs w:val="24"/>
        </w:rPr>
      </w:pPr>
      <w:r w:rsidRPr="0033110F">
        <w:rPr>
          <w:rFonts w:ascii="Times New Roman" w:hAnsi="Times New Roman" w:cs="Times New Roman"/>
          <w:sz w:val="24"/>
          <w:szCs w:val="24"/>
        </w:rPr>
        <w:t>From 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33110F">
        <w:rPr>
          <w:rFonts w:ascii="Times New Roman" w:hAnsi="Times New Roman" w:cs="Times New Roman"/>
          <w:sz w:val="24"/>
          <w:szCs w:val="24"/>
        </w:rPr>
        <w:t xml:space="preserve"> through 20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33110F">
        <w:rPr>
          <w:rFonts w:ascii="Times New Roman" w:hAnsi="Times New Roman" w:cs="Times New Roman"/>
          <w:sz w:val="24"/>
          <w:szCs w:val="24"/>
        </w:rPr>
        <w:t xml:space="preserve">, </w:t>
      </w:r>
      <w:r w:rsidR="00C9234D">
        <w:rPr>
          <w:rFonts w:ascii="Times New Roman" w:hAnsi="Times New Roman" w:cs="Times New Roman"/>
          <w:sz w:val="24"/>
          <w:szCs w:val="24"/>
        </w:rPr>
        <w:t>13</w:t>
      </w:r>
      <w:r w:rsidRPr="0033110F">
        <w:rPr>
          <w:rFonts w:ascii="Times New Roman" w:hAnsi="Times New Roman" w:cs="Times New Roman"/>
          <w:sz w:val="24"/>
          <w:szCs w:val="24"/>
        </w:rPr>
        <w:t xml:space="preserve"> consecutive patients underwent elective arch treatment with debranching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>thoracic endovascular aortic repair. Rates of perioperative (30-day) mortality and neurological complications,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 xml:space="preserve">mortality, </w:t>
      </w:r>
      <w:r w:rsidR="00C9234D" w:rsidRPr="0033110F">
        <w:rPr>
          <w:rFonts w:ascii="Times New Roman" w:hAnsi="Times New Roman" w:cs="Times New Roman"/>
          <w:sz w:val="24"/>
          <w:szCs w:val="24"/>
        </w:rPr>
        <w:t>Endo leak</w:t>
      </w:r>
      <w:r w:rsidRPr="0033110F">
        <w:rPr>
          <w:rFonts w:ascii="Times New Roman" w:hAnsi="Times New Roman" w:cs="Times New Roman"/>
          <w:sz w:val="24"/>
          <w:szCs w:val="24"/>
        </w:rPr>
        <w:t>, supra-aortic vessel patency</w:t>
      </w:r>
      <w:r>
        <w:rPr>
          <w:rFonts w:ascii="Times New Roman" w:hAnsi="Times New Roman" w:cs="Times New Roman"/>
          <w:sz w:val="24"/>
          <w:szCs w:val="24"/>
        </w:rPr>
        <w:t xml:space="preserve"> were analysed.</w:t>
      </w:r>
    </w:p>
    <w:p w14:paraId="328D7417" w14:textId="3CE814A8" w:rsidR="0033110F" w:rsidRDefault="0033110F" w:rsidP="00C9234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110F">
        <w:rPr>
          <w:rFonts w:ascii="Times New Roman" w:hAnsi="Times New Roman" w:cs="Times New Roman"/>
          <w:sz w:val="24"/>
          <w:szCs w:val="24"/>
          <w:u w:val="single"/>
        </w:rPr>
        <w:t>RESULTS</w:t>
      </w:r>
      <w:r w:rsidR="00F433FD">
        <w:rPr>
          <w:rFonts w:ascii="Times New Roman" w:hAnsi="Times New Roman" w:cs="Times New Roman"/>
          <w:sz w:val="24"/>
          <w:szCs w:val="24"/>
          <w:u w:val="single"/>
        </w:rPr>
        <w:t xml:space="preserve"> :</w:t>
      </w:r>
    </w:p>
    <w:p w14:paraId="13DEA494" w14:textId="64247F97" w:rsidR="0033110F" w:rsidRDefault="0033110F" w:rsidP="00C9234D">
      <w:pPr>
        <w:jc w:val="both"/>
        <w:rPr>
          <w:rFonts w:ascii="Times New Roman" w:hAnsi="Times New Roman" w:cs="Times New Roman"/>
          <w:sz w:val="24"/>
          <w:szCs w:val="24"/>
        </w:rPr>
      </w:pPr>
      <w:r w:rsidRPr="0033110F">
        <w:rPr>
          <w:rFonts w:ascii="Times New Roman" w:hAnsi="Times New Roman" w:cs="Times New Roman"/>
          <w:sz w:val="24"/>
          <w:szCs w:val="24"/>
        </w:rPr>
        <w:t xml:space="preserve">Patients’ mean age was </w:t>
      </w:r>
      <w:r>
        <w:rPr>
          <w:rFonts w:ascii="Times New Roman" w:hAnsi="Times New Roman" w:cs="Times New Roman"/>
          <w:sz w:val="24"/>
          <w:szCs w:val="24"/>
        </w:rPr>
        <w:t>4</w:t>
      </w:r>
      <w:r w:rsidR="00C9234D">
        <w:rPr>
          <w:rFonts w:ascii="Times New Roman" w:hAnsi="Times New Roman" w:cs="Times New Roman"/>
          <w:sz w:val="24"/>
          <w:szCs w:val="24"/>
        </w:rPr>
        <w:t>0</w:t>
      </w:r>
      <w:r w:rsidRPr="0033110F">
        <w:rPr>
          <w:rFonts w:ascii="Times New Roman" w:hAnsi="Times New Roman" w:cs="Times New Roman"/>
          <w:sz w:val="24"/>
          <w:szCs w:val="24"/>
        </w:rPr>
        <w:t xml:space="preserve">.8 years, </w:t>
      </w:r>
      <w:r w:rsidR="00C9234D">
        <w:rPr>
          <w:rFonts w:ascii="Times New Roman" w:hAnsi="Times New Roman" w:cs="Times New Roman"/>
          <w:sz w:val="24"/>
          <w:szCs w:val="24"/>
        </w:rPr>
        <w:t xml:space="preserve">5 females and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33110F">
        <w:rPr>
          <w:rFonts w:ascii="Times New Roman" w:hAnsi="Times New Roman" w:cs="Times New Roman"/>
          <w:sz w:val="24"/>
          <w:szCs w:val="24"/>
        </w:rPr>
        <w:t xml:space="preserve"> were males. </w:t>
      </w:r>
      <w:r w:rsidR="00C9234D">
        <w:rPr>
          <w:rFonts w:ascii="Times New Roman" w:hAnsi="Times New Roman" w:cs="Times New Roman"/>
          <w:sz w:val="24"/>
          <w:szCs w:val="24"/>
        </w:rPr>
        <w:t>13</w:t>
      </w:r>
      <w:r w:rsidRPr="0033110F">
        <w:rPr>
          <w:rFonts w:ascii="Times New Roman" w:hAnsi="Times New Roman" w:cs="Times New Roman"/>
          <w:sz w:val="24"/>
          <w:szCs w:val="24"/>
        </w:rPr>
        <w:t xml:space="preserve">  were repaired for dissection. Nine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 xml:space="preserve">patients required total debranching for diseases extended to zone 0. At 30 days, death, stroke, and spinal cord ischemia occurred in </w:t>
      </w:r>
      <w:r w:rsidR="00C9234D">
        <w:rPr>
          <w:rFonts w:ascii="Times New Roman" w:hAnsi="Times New Roman" w:cs="Times New Roman"/>
          <w:sz w:val="24"/>
          <w:szCs w:val="24"/>
        </w:rPr>
        <w:t>one</w:t>
      </w:r>
      <w:r w:rsidRPr="0033110F">
        <w:rPr>
          <w:rFonts w:ascii="Times New Roman" w:hAnsi="Times New Roman" w:cs="Times New Roman"/>
          <w:sz w:val="24"/>
          <w:szCs w:val="24"/>
        </w:rPr>
        <w:t xml:space="preserve">, </w:t>
      </w:r>
      <w:r w:rsidR="00C9234D">
        <w:rPr>
          <w:rFonts w:ascii="Times New Roman" w:hAnsi="Times New Roman" w:cs="Times New Roman"/>
          <w:sz w:val="24"/>
          <w:szCs w:val="24"/>
        </w:rPr>
        <w:t>two</w:t>
      </w:r>
      <w:r w:rsidRPr="0033110F">
        <w:rPr>
          <w:rFonts w:ascii="Times New Roman" w:hAnsi="Times New Roman" w:cs="Times New Roman"/>
          <w:sz w:val="24"/>
          <w:szCs w:val="24"/>
        </w:rPr>
        <w:t xml:space="preserve">, and </w:t>
      </w:r>
      <w:r w:rsidR="00C9234D">
        <w:rPr>
          <w:rFonts w:ascii="Times New Roman" w:hAnsi="Times New Roman" w:cs="Times New Roman"/>
          <w:sz w:val="24"/>
          <w:szCs w:val="24"/>
        </w:rPr>
        <w:t>two</w:t>
      </w:r>
      <w:r w:rsidRPr="0033110F">
        <w:rPr>
          <w:rFonts w:ascii="Times New Roman" w:hAnsi="Times New Roman" w:cs="Times New Roman"/>
          <w:sz w:val="24"/>
          <w:szCs w:val="24"/>
        </w:rPr>
        <w:t xml:space="preserve"> patients</w:t>
      </w:r>
      <w:r w:rsidR="00F433FD"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>respectively. Extension to ascending aorta (zone 0 landing) was the only multivariate independent predictor for perioperative</w:t>
      </w:r>
      <w:r w:rsidR="00F433FD"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>mortality but not for stroke.</w:t>
      </w:r>
      <w:r w:rsidR="00C9234D">
        <w:rPr>
          <w:rFonts w:ascii="Times New Roman" w:hAnsi="Times New Roman" w:cs="Times New Roman"/>
          <w:sz w:val="24"/>
          <w:szCs w:val="24"/>
        </w:rPr>
        <w:t xml:space="preserve"> 3</w:t>
      </w:r>
      <w:r w:rsidRPr="0033110F">
        <w:rPr>
          <w:rFonts w:ascii="Times New Roman" w:hAnsi="Times New Roman" w:cs="Times New Roman"/>
          <w:sz w:val="24"/>
          <w:szCs w:val="24"/>
        </w:rPr>
        <w:t xml:space="preserve"> retrograde</w:t>
      </w:r>
      <w:r w:rsidR="00F433FD"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>dissections,</w:t>
      </w:r>
      <w:r w:rsidR="00C9234D">
        <w:rPr>
          <w:rFonts w:ascii="Times New Roman" w:hAnsi="Times New Roman" w:cs="Times New Roman"/>
          <w:sz w:val="24"/>
          <w:szCs w:val="24"/>
        </w:rPr>
        <w:t xml:space="preserve"> one</w:t>
      </w:r>
      <w:r w:rsidRPr="0033110F">
        <w:rPr>
          <w:rFonts w:ascii="Times New Roman" w:hAnsi="Times New Roman" w:cs="Times New Roman"/>
          <w:sz w:val="24"/>
          <w:szCs w:val="24"/>
        </w:rPr>
        <w:t xml:space="preserve"> fatal, occurred during the perioperative period. At 1, 3, and 5 years, Kaplan-Meier survival rates were</w:t>
      </w:r>
      <w:r w:rsidR="00F433FD"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 xml:space="preserve">89.0%, 82.8%, and 70.9%, and freedom from persistent </w:t>
      </w:r>
      <w:proofErr w:type="spellStart"/>
      <w:r w:rsidRPr="0033110F">
        <w:rPr>
          <w:rFonts w:ascii="Times New Roman" w:hAnsi="Times New Roman" w:cs="Times New Roman"/>
          <w:sz w:val="24"/>
          <w:szCs w:val="24"/>
        </w:rPr>
        <w:t>endoleak</w:t>
      </w:r>
      <w:proofErr w:type="spellEnd"/>
      <w:r w:rsidRPr="0033110F">
        <w:rPr>
          <w:rFonts w:ascii="Times New Roman" w:hAnsi="Times New Roman" w:cs="Times New Roman"/>
          <w:sz w:val="24"/>
          <w:szCs w:val="24"/>
        </w:rPr>
        <w:t xml:space="preserve"> rates were 96.1%, 92.5%, and 88.3%, respectively. Five reinterventions were required. Two supra-aortic</w:t>
      </w:r>
      <w:r w:rsidR="00F433FD">
        <w:rPr>
          <w:rFonts w:ascii="Times New Roman" w:hAnsi="Times New Roman" w:cs="Times New Roman"/>
          <w:sz w:val="24"/>
          <w:szCs w:val="24"/>
        </w:rPr>
        <w:t xml:space="preserve"> </w:t>
      </w:r>
      <w:r w:rsidRPr="0033110F">
        <w:rPr>
          <w:rFonts w:ascii="Times New Roman" w:hAnsi="Times New Roman" w:cs="Times New Roman"/>
          <w:sz w:val="24"/>
          <w:szCs w:val="24"/>
        </w:rPr>
        <w:t>vessel occlusions and no late aorta-related mortalities were recorded.</w:t>
      </w:r>
    </w:p>
    <w:p w14:paraId="50E1C1B9" w14:textId="2B29D2DD" w:rsidR="00F433FD" w:rsidRDefault="00F433FD" w:rsidP="00C9234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433FD">
        <w:rPr>
          <w:rFonts w:ascii="Times New Roman" w:hAnsi="Times New Roman" w:cs="Times New Roman"/>
          <w:sz w:val="24"/>
          <w:szCs w:val="24"/>
          <w:u w:val="single"/>
        </w:rPr>
        <w:t>CONCLUSION :</w:t>
      </w:r>
    </w:p>
    <w:p w14:paraId="620C22F1" w14:textId="33CE2692" w:rsidR="00F433FD" w:rsidRPr="00F433FD" w:rsidRDefault="00F433FD" w:rsidP="00C9234D">
      <w:pPr>
        <w:jc w:val="both"/>
        <w:rPr>
          <w:rFonts w:ascii="Times New Roman" w:hAnsi="Times New Roman" w:cs="Times New Roman"/>
          <w:sz w:val="24"/>
          <w:szCs w:val="24"/>
        </w:rPr>
      </w:pPr>
      <w:r w:rsidRPr="00F433FD">
        <w:rPr>
          <w:rFonts w:ascii="Times New Roman" w:hAnsi="Times New Roman" w:cs="Times New Roman"/>
          <w:sz w:val="24"/>
          <w:szCs w:val="24"/>
        </w:rPr>
        <w:t xml:space="preserve">Despite the perioperative mortality risk, the late outcome of </w:t>
      </w:r>
      <w:r w:rsidR="00C9234D">
        <w:rPr>
          <w:rFonts w:ascii="Times New Roman" w:hAnsi="Times New Roman" w:cs="Times New Roman"/>
          <w:sz w:val="24"/>
          <w:szCs w:val="24"/>
        </w:rPr>
        <w:t xml:space="preserve">aortic arch </w:t>
      </w:r>
      <w:proofErr w:type="spellStart"/>
      <w:r w:rsidRPr="00F433FD">
        <w:rPr>
          <w:rFonts w:ascii="Times New Roman" w:hAnsi="Times New Roman" w:cs="Times New Roman"/>
          <w:sz w:val="24"/>
          <w:szCs w:val="24"/>
        </w:rPr>
        <w:t>arch</w:t>
      </w:r>
      <w:proofErr w:type="spellEnd"/>
      <w:r w:rsidRPr="00F433FD">
        <w:rPr>
          <w:rFonts w:ascii="Times New Roman" w:hAnsi="Times New Roman" w:cs="Times New Roman"/>
          <w:sz w:val="24"/>
          <w:szCs w:val="24"/>
        </w:rPr>
        <w:t xml:space="preserve"> </w:t>
      </w:r>
      <w:r w:rsidR="00C9234D">
        <w:rPr>
          <w:rFonts w:ascii="Times New Roman" w:hAnsi="Times New Roman" w:cs="Times New Roman"/>
          <w:sz w:val="24"/>
          <w:szCs w:val="24"/>
        </w:rPr>
        <w:t>debranching</w:t>
      </w:r>
      <w:r w:rsidRPr="00F433FD">
        <w:rPr>
          <w:rFonts w:ascii="Times New Roman" w:hAnsi="Times New Roman" w:cs="Times New Roman"/>
          <w:sz w:val="24"/>
          <w:szCs w:val="24"/>
        </w:rPr>
        <w:t xml:space="preserve"> presents a low rate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33FD">
        <w:rPr>
          <w:rFonts w:ascii="Times New Roman" w:hAnsi="Times New Roman" w:cs="Times New Roman"/>
          <w:sz w:val="24"/>
          <w:szCs w:val="24"/>
        </w:rPr>
        <w:t>aorta-related deaths and reinterventions and acceptable midterm survival. Retrograde type A dissection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33FD">
        <w:rPr>
          <w:rFonts w:ascii="Times New Roman" w:hAnsi="Times New Roman" w:cs="Times New Roman"/>
          <w:sz w:val="24"/>
          <w:szCs w:val="24"/>
        </w:rPr>
        <w:t>remains a major concern in the perioperative period and careful arch approach is required.</w:t>
      </w:r>
    </w:p>
    <w:sectPr w:rsidR="00F433FD" w:rsidRPr="00F4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vOT36278dad.B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5C"/>
    <w:rsid w:val="0009437A"/>
    <w:rsid w:val="002A4900"/>
    <w:rsid w:val="002E4A8C"/>
    <w:rsid w:val="0033110F"/>
    <w:rsid w:val="004B1825"/>
    <w:rsid w:val="004E285D"/>
    <w:rsid w:val="00541C6E"/>
    <w:rsid w:val="008F6D7F"/>
    <w:rsid w:val="00B1686F"/>
    <w:rsid w:val="00B25D2B"/>
    <w:rsid w:val="00C52E5C"/>
    <w:rsid w:val="00C9234D"/>
    <w:rsid w:val="00D21A46"/>
    <w:rsid w:val="00E137C5"/>
    <w:rsid w:val="00F35D2C"/>
    <w:rsid w:val="00F433FD"/>
    <w:rsid w:val="00F8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097C"/>
  <w15:chartTrackingRefBased/>
  <w15:docId w15:val="{D55B513F-B9AC-4455-AE9F-7E1B6DF1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y h</dc:creator>
  <cp:keywords/>
  <dc:description/>
  <cp:lastModifiedBy>raghu y h</cp:lastModifiedBy>
  <cp:revision>3</cp:revision>
  <dcterms:created xsi:type="dcterms:W3CDTF">2026-09-07T05:01:00Z</dcterms:created>
  <dcterms:modified xsi:type="dcterms:W3CDTF">2026-09-14T05:24:00Z</dcterms:modified>
</cp:coreProperties>
</file>