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1397" w:rsidRDefault="00081397" w:rsidP="00081397">
      <w:pPr>
        <w:pStyle w:val="ListParagraph"/>
        <w:rPr>
          <w:b/>
          <w:bCs/>
        </w:rPr>
      </w:pPr>
      <w:r>
        <w:rPr>
          <w:b/>
          <w:bCs/>
        </w:rPr>
        <w:t>Renal involvement in multiple myeloma.</w:t>
      </w:r>
    </w:p>
    <w:p w:rsidR="00081397" w:rsidRDefault="00081397" w:rsidP="00081397">
      <w:pPr>
        <w:pStyle w:val="ListParagraph"/>
        <w:ind w:left="0"/>
      </w:pPr>
      <w:r>
        <w:t xml:space="preserve"> </w:t>
      </w:r>
    </w:p>
    <w:p w:rsidR="00081397" w:rsidRDefault="00081397" w:rsidP="00081397">
      <w:pPr>
        <w:pStyle w:val="ListParagraph"/>
      </w:pPr>
      <w:r>
        <w:t xml:space="preserve">Introduction - Multiple myeloma is a plasma cell disorder characterized by clonal proliferation of malignant plasma cells producing monoclonal protein and causing organ damage. The renal involvement in multiple myeloma is diverse. At presentation, 50 % of multiple myeloma patients have renal involvement that can vary from mild reversible AKI to severe renal impairment requiring </w:t>
      </w:r>
      <w:r>
        <w:t>haemodialysis</w:t>
      </w:r>
      <w:r>
        <w:t>.</w:t>
      </w:r>
    </w:p>
    <w:p w:rsidR="00081397" w:rsidRDefault="00081397" w:rsidP="00081397">
      <w:pPr>
        <w:pStyle w:val="ListParagraph"/>
      </w:pPr>
      <w:r>
        <w:t xml:space="preserve"> </w:t>
      </w:r>
    </w:p>
    <w:p w:rsidR="00081397" w:rsidRDefault="00081397" w:rsidP="00081397">
      <w:pPr>
        <w:pStyle w:val="ListParagraph"/>
      </w:pPr>
      <w:r>
        <w:t>Method - We have evaluated multiple myeloma patients over last 1 year who presented to us with renal impairment.</w:t>
      </w:r>
    </w:p>
    <w:p w:rsidR="00081397" w:rsidRDefault="00081397" w:rsidP="00081397">
      <w:pPr>
        <w:pStyle w:val="ListParagraph"/>
      </w:pPr>
      <w:r>
        <w:t xml:space="preserve"> </w:t>
      </w:r>
    </w:p>
    <w:p w:rsidR="00081397" w:rsidRDefault="00081397" w:rsidP="00081397">
      <w:pPr>
        <w:pStyle w:val="ListParagraph"/>
      </w:pPr>
      <w:r>
        <w:t xml:space="preserve">Results - Eight patients with renal impairment were found to have multiple myeloma after thorough evaluation. Mean age of the patients was 50 years. Male and female ratio was 5:3 . Five patients had rapidly progressive renal failure and 3 patients had adult onset nephrotic syndrome on presentation. Serum free light chain ratio and albumin globulin ratio was altered in 4 and 5 patients respectively and only 2 patients had hypercalcemia. On renal biopsy light chain cast nephropathy was found in 3 patients, Amyloidosis in 2, light chain deposition disease in 1, nodular and crescentic </w:t>
      </w:r>
      <w:r>
        <w:t>glomerulonephritis</w:t>
      </w:r>
      <w:r>
        <w:t xml:space="preserve"> in 1 and membranoproliferative glomerulonephritis with crescents in 1.</w:t>
      </w:r>
    </w:p>
    <w:p w:rsidR="00081397" w:rsidRDefault="00081397" w:rsidP="00081397">
      <w:pPr>
        <w:pStyle w:val="ListParagraph"/>
      </w:pPr>
      <w:r>
        <w:t xml:space="preserve"> </w:t>
      </w:r>
    </w:p>
    <w:p w:rsidR="00081397" w:rsidRDefault="00081397" w:rsidP="00081397">
      <w:pPr>
        <w:pStyle w:val="ListParagraph"/>
      </w:pPr>
      <w:r>
        <w:t xml:space="preserve">Conclusion -In elderly population with altered A:G ratio and </w:t>
      </w:r>
      <w:proofErr w:type="spellStart"/>
      <w:r>
        <w:t>anemia</w:t>
      </w:r>
      <w:proofErr w:type="spellEnd"/>
      <w:r>
        <w:t>, multiple myeloma should be suspected and be screened. The common renal pathologies in multiple myeloma are amyloidosis and light chain cast nephropathy whereas the crescentic g</w:t>
      </w:r>
      <w:r>
        <w:t xml:space="preserve">lomerulonephritis </w:t>
      </w:r>
      <w:r>
        <w:t xml:space="preserve"> is an unusual presentation in multiple myeloma. Prognosis and outcome varies according to the renal pathology.</w:t>
      </w:r>
    </w:p>
    <w:p w:rsidR="00081397" w:rsidRDefault="00081397" w:rsidP="00081397">
      <w:pPr>
        <w:pStyle w:val="ListParagraph"/>
      </w:pPr>
      <w:r>
        <w:t xml:space="preserve"> </w:t>
      </w:r>
    </w:p>
    <w:p w:rsidR="002901D7" w:rsidRDefault="002901D7"/>
    <w:sectPr w:rsidR="00290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97"/>
    <w:rsid w:val="00081397"/>
    <w:rsid w:val="002901D7"/>
    <w:rsid w:val="00E3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D0473"/>
  <w15:chartTrackingRefBased/>
  <w15:docId w15:val="{6A6F372A-B36F-7D47-9BC7-65F791E9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81397"/>
    <w:pPr>
      <w:spacing w:before="100" w:beforeAutospacing="1" w:after="100" w:afterAutospacing="1"/>
      <w:ind w:left="720"/>
      <w:contextualSpacing/>
    </w:pPr>
    <w:rPr>
      <w:rFonts w:ascii="Calibri" w:eastAsia="Times New Roman" w:hAnsi="Calibri" w:cs="Times New Roman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4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drsayan8@gmail.com</dc:creator>
  <cp:keywords/>
  <dc:description/>
  <cp:lastModifiedBy>drsayan8@gmail.com</cp:lastModifiedBy>
  <cp:revision>1</cp:revision>
  <dcterms:created xsi:type="dcterms:W3CDTF">2024-07-07T15:00:00Z</dcterms:created>
  <dcterms:modified xsi:type="dcterms:W3CDTF">2024-07-07T15:01:00Z</dcterms:modified>
</cp:coreProperties>
</file>