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6514" w:rsidRPr="00A15502" w:rsidRDefault="00A36514" w:rsidP="00A15502">
      <w:pPr>
        <w:jc w:val="center"/>
        <w:rPr>
          <w:rFonts w:ascii="Times New Roman" w:hAnsi="Times New Roman" w:cs="Times New Roman"/>
          <w:b/>
          <w:bCs/>
          <w:sz w:val="24"/>
          <w:szCs w:val="24"/>
        </w:rPr>
      </w:pPr>
    </w:p>
    <w:tbl>
      <w:tblPr>
        <w:tblStyle w:val="TableGrid"/>
        <w:tblpPr w:leftFromText="180" w:rightFromText="180" w:vertAnchor="page" w:horzAnchor="margin" w:tblpX="132" w:tblpY="2559"/>
        <w:tblW w:w="4935" w:type="pct"/>
        <w:tblBorders>
          <w:top w:val="dashed" w:sz="4" w:space="0" w:color="E7E6E6" w:themeColor="background2"/>
          <w:left w:val="dashed" w:sz="4" w:space="0" w:color="E7E6E6" w:themeColor="background2"/>
          <w:bottom w:val="dashed" w:sz="4" w:space="0" w:color="E7E6E6" w:themeColor="background2"/>
          <w:right w:val="dashed" w:sz="4" w:space="0" w:color="E7E6E6" w:themeColor="background2"/>
          <w:insideH w:val="dashed" w:sz="4" w:space="0" w:color="E7E6E6" w:themeColor="background2"/>
          <w:insideV w:val="dashed" w:sz="4" w:space="0" w:color="E7E6E6" w:themeColor="background2"/>
        </w:tblBorders>
        <w:shd w:val="clear" w:color="auto" w:fill="F2F2F2" w:themeFill="background1" w:themeFillShade="F2"/>
        <w:tblLook w:val="0480" w:firstRow="0" w:lastRow="0" w:firstColumn="1" w:lastColumn="0" w:noHBand="0" w:noVBand="1"/>
      </w:tblPr>
      <w:tblGrid>
        <w:gridCol w:w="9122"/>
      </w:tblGrid>
      <w:tr w:rsidR="00597874" w:rsidRPr="00A15502" w:rsidTr="00F0776E">
        <w:trPr>
          <w:trHeight w:val="541"/>
        </w:trPr>
        <w:tc>
          <w:tcPr>
            <w:tcW w:w="5000" w:type="pct"/>
            <w:shd w:val="clear" w:color="auto" w:fill="F2F2F2" w:themeFill="background1" w:themeFillShade="F2"/>
          </w:tcPr>
          <w:p w:rsidR="00597874" w:rsidRPr="00ED2495" w:rsidRDefault="00597874" w:rsidP="00CE5765">
            <w:pPr>
              <w:rPr>
                <w:rFonts w:ascii="Times New Roman" w:hAnsi="Times New Roman" w:cs="Times New Roman"/>
                <w:b/>
                <w:bCs/>
                <w:color w:val="000000" w:themeColor="text1"/>
                <w:sz w:val="24"/>
                <w:szCs w:val="24"/>
              </w:rPr>
            </w:pPr>
            <w:r w:rsidRPr="00ED2495">
              <w:rPr>
                <w:rFonts w:ascii="Times New Roman" w:hAnsi="Times New Roman" w:cs="Times New Roman"/>
                <w:b/>
                <w:bCs/>
                <w:sz w:val="24"/>
                <w:szCs w:val="24"/>
              </w:rPr>
              <w:t xml:space="preserve">Topic: </w:t>
            </w:r>
            <w:r w:rsidRPr="00ED2495">
              <w:rPr>
                <w:rFonts w:ascii="Times New Roman" w:hAnsi="Times New Roman" w:cs="Times New Roman"/>
                <w:b/>
                <w:bCs/>
                <w:color w:val="000000" w:themeColor="text1"/>
                <w:sz w:val="24"/>
                <w:szCs w:val="24"/>
              </w:rPr>
              <w:t xml:space="preserve">Clinical profile of </w:t>
            </w:r>
            <w:r w:rsidR="00F0776E">
              <w:rPr>
                <w:rFonts w:ascii="Times New Roman" w:hAnsi="Times New Roman" w:cs="Times New Roman"/>
                <w:b/>
                <w:bCs/>
                <w:color w:val="000000" w:themeColor="text1"/>
                <w:sz w:val="24"/>
                <w:szCs w:val="24"/>
              </w:rPr>
              <w:t>acute kidney injury in pregnancy</w:t>
            </w:r>
          </w:p>
        </w:tc>
      </w:tr>
    </w:tbl>
    <w:p w:rsidR="00A36514" w:rsidRPr="00A15502" w:rsidRDefault="00A36514" w:rsidP="00A15502">
      <w:pPr>
        <w:rPr>
          <w:rFonts w:ascii="Times New Roman" w:hAnsi="Times New Roman" w:cs="Times New Roman"/>
          <w:b/>
          <w:bCs/>
          <w:sz w:val="24"/>
          <w:szCs w:val="24"/>
        </w:rPr>
      </w:pPr>
    </w:p>
    <w:p w:rsidR="00597874" w:rsidRPr="00A15502" w:rsidRDefault="00597874" w:rsidP="00A15502">
      <w:pPr>
        <w:rPr>
          <w:rFonts w:ascii="Times New Roman" w:hAnsi="Times New Roman" w:cs="Times New Roman"/>
          <w:sz w:val="24"/>
          <w:szCs w:val="24"/>
        </w:rPr>
      </w:pPr>
    </w:p>
    <w:p w:rsidR="007367B0" w:rsidRPr="00A15502" w:rsidRDefault="00A36514" w:rsidP="00A15502">
      <w:pPr>
        <w:rPr>
          <w:rFonts w:ascii="Times New Roman" w:hAnsi="Times New Roman" w:cs="Times New Roman"/>
          <w:color w:val="000000" w:themeColor="text1"/>
          <w:sz w:val="24"/>
          <w:szCs w:val="24"/>
          <w:shd w:val="clear" w:color="auto" w:fill="FFFFFF"/>
        </w:rPr>
      </w:pPr>
      <w:r w:rsidRPr="00A15502">
        <w:rPr>
          <w:rFonts w:ascii="Times New Roman" w:hAnsi="Times New Roman" w:cs="Times New Roman"/>
          <w:b/>
          <w:bCs/>
          <w:sz w:val="24"/>
          <w:szCs w:val="24"/>
        </w:rPr>
        <w:t>Background</w:t>
      </w:r>
      <w:r w:rsidR="00597874" w:rsidRPr="00A15502">
        <w:rPr>
          <w:rFonts w:ascii="Times New Roman" w:hAnsi="Times New Roman" w:cs="Times New Roman"/>
          <w:sz w:val="24"/>
          <w:szCs w:val="24"/>
        </w:rPr>
        <w:t>: Acute</w:t>
      </w:r>
      <w:r w:rsidRPr="00A15502">
        <w:rPr>
          <w:rFonts w:ascii="Times New Roman" w:hAnsi="Times New Roman" w:cs="Times New Roman"/>
          <w:sz w:val="24"/>
          <w:szCs w:val="24"/>
        </w:rPr>
        <w:t xml:space="preserve"> kidney injuryin pregnancy generally poses risk to two lives. It is mostly due to preventable obstetric complications and is a significant cause of maternal mortality and morbidity</w:t>
      </w:r>
      <w:r w:rsidR="007367B0" w:rsidRPr="00A15502">
        <w:rPr>
          <w:rFonts w:ascii="Times New Roman" w:hAnsi="Times New Roman" w:cs="Times New Roman"/>
          <w:sz w:val="24"/>
          <w:szCs w:val="24"/>
        </w:rPr>
        <w:t xml:space="preserve">. </w:t>
      </w:r>
    </w:p>
    <w:p w:rsidR="007367B0" w:rsidRPr="00A15502" w:rsidRDefault="00F0776E" w:rsidP="00A15502">
      <w:pPr>
        <w:rPr>
          <w:rFonts w:ascii="Times New Roman" w:hAnsi="Times New Roman" w:cs="Times New Roman"/>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 xml:space="preserve">Aim and objectives: </w:t>
      </w:r>
      <w:r w:rsidR="007367B0" w:rsidRPr="00A15502">
        <w:rPr>
          <w:rFonts w:ascii="Times New Roman" w:hAnsi="Times New Roman" w:cs="Times New Roman"/>
          <w:sz w:val="24"/>
          <w:szCs w:val="24"/>
          <w:shd w:val="clear" w:color="auto" w:fill="FFFFFF"/>
        </w:rPr>
        <w:t>To find out different causes and clinical profile of</w:t>
      </w:r>
      <w:r>
        <w:rPr>
          <w:rFonts w:ascii="Times New Roman" w:hAnsi="Times New Roman" w:cs="Times New Roman"/>
          <w:sz w:val="24"/>
          <w:szCs w:val="24"/>
          <w:shd w:val="clear" w:color="auto" w:fill="FFFFFF"/>
        </w:rPr>
        <w:t xml:space="preserve"> patients with AKI in pregnancy</w:t>
      </w:r>
      <w:r w:rsidR="003310A6">
        <w:rPr>
          <w:rFonts w:ascii="Times New Roman" w:hAnsi="Times New Roman" w:cs="Times New Roman"/>
          <w:sz w:val="24"/>
          <w:szCs w:val="24"/>
          <w:shd w:val="clear" w:color="auto" w:fill="FFFFFF"/>
        </w:rPr>
        <w:t xml:space="preserve"> and</w:t>
      </w:r>
      <w:r>
        <w:rPr>
          <w:rFonts w:ascii="Times New Roman" w:hAnsi="Times New Roman" w:cs="Times New Roman"/>
          <w:sz w:val="24"/>
          <w:szCs w:val="24"/>
          <w:shd w:val="clear" w:color="auto" w:fill="FFFFFF"/>
        </w:rPr>
        <w:t xml:space="preserve"> its</w:t>
      </w:r>
      <w:r w:rsidR="007367B0" w:rsidRPr="00A15502">
        <w:rPr>
          <w:rFonts w:ascii="Times New Roman" w:hAnsi="Times New Roman" w:cs="Times New Roman"/>
          <w:sz w:val="24"/>
          <w:szCs w:val="24"/>
          <w:shd w:val="clear" w:color="auto" w:fill="FFFFFF"/>
        </w:rPr>
        <w:t xml:space="preserve"> outcome at the time of hospital discharge</w:t>
      </w:r>
    </w:p>
    <w:p w:rsidR="00A36514" w:rsidRPr="00A15502" w:rsidRDefault="00A36514" w:rsidP="00A15502">
      <w:pPr>
        <w:jc w:val="both"/>
        <w:rPr>
          <w:rFonts w:ascii="Times New Roman" w:hAnsi="Times New Roman" w:cs="Times New Roman"/>
          <w:color w:val="000000" w:themeColor="text1"/>
          <w:sz w:val="24"/>
          <w:szCs w:val="24"/>
        </w:rPr>
      </w:pPr>
      <w:r w:rsidRPr="00A15502">
        <w:rPr>
          <w:rFonts w:ascii="Times New Roman" w:hAnsi="Times New Roman" w:cs="Times New Roman"/>
          <w:b/>
          <w:bCs/>
          <w:sz w:val="24"/>
          <w:szCs w:val="24"/>
        </w:rPr>
        <w:t>Material &amp; Methods</w:t>
      </w:r>
      <w:r w:rsidR="00DC4DF9" w:rsidRPr="00A15502">
        <w:rPr>
          <w:rFonts w:ascii="Times New Roman" w:hAnsi="Times New Roman" w:cs="Times New Roman"/>
          <w:b/>
          <w:bCs/>
          <w:sz w:val="24"/>
          <w:szCs w:val="24"/>
        </w:rPr>
        <w:t>:</w:t>
      </w:r>
      <w:r w:rsidR="005167DA" w:rsidRPr="00A15502">
        <w:rPr>
          <w:rFonts w:ascii="Times New Roman" w:hAnsi="Times New Roman" w:cs="Times New Roman"/>
          <w:color w:val="000000" w:themeColor="text1"/>
          <w:sz w:val="24"/>
          <w:szCs w:val="24"/>
        </w:rPr>
        <w:t xml:space="preserve"> </w:t>
      </w:r>
      <w:r w:rsidR="002E2AB7">
        <w:t xml:space="preserve">This longitudinal study was conducted at RIMS, </w:t>
      </w:r>
      <w:proofErr w:type="spellStart"/>
      <w:r w:rsidR="002E2AB7">
        <w:t>Imphal</w:t>
      </w:r>
      <w:proofErr w:type="spellEnd"/>
      <w:r w:rsidR="002E2AB7">
        <w:t xml:space="preserve">, in the nephrology and obstetrics departments over 18 months (October 2022 to April 2024). The sample included 35 pregnant women with AKI, using convenience sampling. Data were </w:t>
      </w:r>
      <w:proofErr w:type="spellStart"/>
      <w:r w:rsidR="002E2AB7">
        <w:t>analyzed</w:t>
      </w:r>
      <w:proofErr w:type="spellEnd"/>
      <w:r w:rsidR="002E2AB7">
        <w:t xml:space="preserve"> with IBM SPSS version 26.</w:t>
      </w:r>
    </w:p>
    <w:p w:rsidR="008A2248" w:rsidRDefault="002E2AB7" w:rsidP="00A15502">
      <w:pPr>
        <w:rPr>
          <w:sz w:val="24"/>
          <w:szCs w:val="24"/>
        </w:rPr>
      </w:pPr>
      <w:proofErr w:type="spellStart"/>
      <w:r>
        <w:rPr>
          <w:rFonts w:ascii="Times New Roman" w:hAnsi="Times New Roman" w:cs="Times New Roman"/>
          <w:b/>
          <w:bCs/>
          <w:sz w:val="24"/>
          <w:szCs w:val="24"/>
        </w:rPr>
        <w:t>Resulta</w:t>
      </w:r>
      <w:r w:rsidR="00A36514" w:rsidRPr="00A15502">
        <w:rPr>
          <w:rFonts w:ascii="Times New Roman" w:hAnsi="Times New Roman" w:cs="Times New Roman"/>
          <w:b/>
          <w:bCs/>
          <w:sz w:val="24"/>
          <w:szCs w:val="24"/>
        </w:rPr>
        <w:t>s</w:t>
      </w:r>
      <w:proofErr w:type="spellEnd"/>
      <w:r w:rsidR="00A36514" w:rsidRPr="00A15502">
        <w:rPr>
          <w:rFonts w:ascii="Times New Roman" w:hAnsi="Times New Roman" w:cs="Times New Roman"/>
          <w:sz w:val="24"/>
          <w:szCs w:val="24"/>
        </w:rPr>
        <w:t>:</w:t>
      </w:r>
      <w:r w:rsidRPr="002E2AB7">
        <w:t xml:space="preserve"> </w:t>
      </w:r>
      <w:r w:rsidRPr="002E2AB7">
        <w:rPr>
          <w:rFonts w:ascii="Times New Roman" w:hAnsi="Times New Roman" w:cs="Times New Roman"/>
          <w:sz w:val="24"/>
          <w:szCs w:val="24"/>
        </w:rPr>
        <w:t xml:space="preserve">Of the 35 patients, most were aged 21-35 (72.1%), in the third trimester (57.15%), and predominantly </w:t>
      </w:r>
      <w:proofErr w:type="spellStart"/>
      <w:r w:rsidRPr="002E2AB7">
        <w:rPr>
          <w:rFonts w:ascii="Times New Roman" w:hAnsi="Times New Roman" w:cs="Times New Roman"/>
          <w:sz w:val="24"/>
          <w:szCs w:val="24"/>
        </w:rPr>
        <w:t>primigravida</w:t>
      </w:r>
      <w:proofErr w:type="spellEnd"/>
      <w:r w:rsidRPr="002E2AB7">
        <w:rPr>
          <w:rFonts w:ascii="Times New Roman" w:hAnsi="Times New Roman" w:cs="Times New Roman"/>
          <w:sz w:val="24"/>
          <w:szCs w:val="24"/>
        </w:rPr>
        <w:t xml:space="preserve"> (51.43%). AKI was caused by preeclampsia/</w:t>
      </w:r>
      <w:proofErr w:type="spellStart"/>
      <w:r w:rsidRPr="002E2AB7">
        <w:rPr>
          <w:rFonts w:ascii="Times New Roman" w:hAnsi="Times New Roman" w:cs="Times New Roman"/>
          <w:sz w:val="24"/>
          <w:szCs w:val="24"/>
        </w:rPr>
        <w:t>eclampsia</w:t>
      </w:r>
      <w:proofErr w:type="spellEnd"/>
      <w:r w:rsidRPr="002E2AB7">
        <w:rPr>
          <w:rFonts w:ascii="Times New Roman" w:hAnsi="Times New Roman" w:cs="Times New Roman"/>
          <w:sz w:val="24"/>
          <w:szCs w:val="24"/>
        </w:rPr>
        <w:t xml:space="preserve">/HELP in 37.14% and sepsis in 28.57%. Presenting symptoms included oliguria (57.14%), leg swelling (40%), and proteinuria (20%). Only 1 (2.86%) had twin pregnancy; 8.57% had T2DM, and 17.14% had chronic hypertension. Mean serum </w:t>
      </w:r>
      <w:proofErr w:type="spellStart"/>
      <w:r w:rsidRPr="002E2AB7">
        <w:rPr>
          <w:rFonts w:ascii="Times New Roman" w:hAnsi="Times New Roman" w:cs="Times New Roman"/>
          <w:sz w:val="24"/>
          <w:szCs w:val="24"/>
        </w:rPr>
        <w:t>creatinine</w:t>
      </w:r>
      <w:proofErr w:type="spellEnd"/>
      <w:r w:rsidRPr="002E2AB7">
        <w:rPr>
          <w:rFonts w:ascii="Times New Roman" w:hAnsi="Times New Roman" w:cs="Times New Roman"/>
          <w:sz w:val="24"/>
          <w:szCs w:val="24"/>
        </w:rPr>
        <w:t xml:space="preserve"> was 4.33 ± 1.87 at admission and 1.57 ± 1.22 at discharge. Complete recovery occurred in 51.42%, partial recovery in 25.71%, with an overall mortality of 20%. Sepsis caused 57.14% of deaths, followed by preeclampsia/</w:t>
      </w:r>
      <w:proofErr w:type="spellStart"/>
      <w:r w:rsidRPr="002E2AB7">
        <w:rPr>
          <w:rFonts w:ascii="Times New Roman" w:hAnsi="Times New Roman" w:cs="Times New Roman"/>
          <w:sz w:val="24"/>
          <w:szCs w:val="24"/>
        </w:rPr>
        <w:t>eclampsia</w:t>
      </w:r>
      <w:proofErr w:type="spellEnd"/>
      <w:r w:rsidRPr="002E2AB7">
        <w:rPr>
          <w:rFonts w:ascii="Times New Roman" w:hAnsi="Times New Roman" w:cs="Times New Roman"/>
          <w:sz w:val="24"/>
          <w:szCs w:val="24"/>
        </w:rPr>
        <w:t>/HELP and APH (both 14.28%).</w:t>
      </w:r>
    </w:p>
    <w:p w:rsidR="008D79E2" w:rsidRPr="00A15502" w:rsidRDefault="00A36514" w:rsidP="00A15502">
      <w:pPr>
        <w:rPr>
          <w:rFonts w:ascii="Times New Roman" w:hAnsi="Times New Roman" w:cs="Times New Roman"/>
          <w:sz w:val="24"/>
          <w:szCs w:val="24"/>
        </w:rPr>
      </w:pPr>
      <w:proofErr w:type="spellStart"/>
      <w:r w:rsidRPr="00A15502">
        <w:rPr>
          <w:rFonts w:ascii="Times New Roman" w:hAnsi="Times New Roman" w:cs="Times New Roman"/>
          <w:b/>
          <w:bCs/>
          <w:sz w:val="24"/>
          <w:szCs w:val="24"/>
        </w:rPr>
        <w:t>Conclusion</w:t>
      </w:r>
      <w:proofErr w:type="gramStart"/>
      <w:r w:rsidRPr="00A15502">
        <w:rPr>
          <w:rFonts w:ascii="Times New Roman" w:hAnsi="Times New Roman" w:cs="Times New Roman"/>
          <w:sz w:val="24"/>
          <w:szCs w:val="24"/>
        </w:rPr>
        <w:t>:</w:t>
      </w:r>
      <w:r w:rsidR="00E80EFC" w:rsidRPr="00A15502">
        <w:rPr>
          <w:rFonts w:ascii="Times New Roman" w:hAnsi="Times New Roman" w:cs="Times New Roman"/>
          <w:sz w:val="24"/>
          <w:szCs w:val="24"/>
        </w:rPr>
        <w:t>Preeclampsia</w:t>
      </w:r>
      <w:proofErr w:type="spellEnd"/>
      <w:proofErr w:type="gramEnd"/>
      <w:r w:rsidR="00E80EFC" w:rsidRPr="00A15502">
        <w:rPr>
          <w:rFonts w:ascii="Times New Roman" w:hAnsi="Times New Roman" w:cs="Times New Roman"/>
          <w:sz w:val="24"/>
          <w:szCs w:val="24"/>
        </w:rPr>
        <w:t>/</w:t>
      </w:r>
      <w:proofErr w:type="spellStart"/>
      <w:r w:rsidR="00E80EFC" w:rsidRPr="00A15502">
        <w:rPr>
          <w:rFonts w:ascii="Times New Roman" w:hAnsi="Times New Roman" w:cs="Times New Roman"/>
          <w:sz w:val="24"/>
          <w:szCs w:val="24"/>
        </w:rPr>
        <w:t>eclampsia</w:t>
      </w:r>
      <w:proofErr w:type="spellEnd"/>
      <w:r w:rsidR="00E80EFC" w:rsidRPr="00A15502">
        <w:rPr>
          <w:rFonts w:ascii="Times New Roman" w:hAnsi="Times New Roman" w:cs="Times New Roman"/>
          <w:sz w:val="24"/>
          <w:szCs w:val="24"/>
        </w:rPr>
        <w:t xml:space="preserve">/HELP were the major </w:t>
      </w:r>
      <w:r w:rsidR="008F0F88" w:rsidRPr="00A15502">
        <w:rPr>
          <w:rFonts w:ascii="Times New Roman" w:hAnsi="Times New Roman" w:cs="Times New Roman"/>
          <w:sz w:val="24"/>
          <w:szCs w:val="24"/>
        </w:rPr>
        <w:t xml:space="preserve">etiological factor for </w:t>
      </w:r>
      <w:r w:rsidR="00E80EFC" w:rsidRPr="00A15502">
        <w:rPr>
          <w:rFonts w:ascii="Times New Roman" w:hAnsi="Times New Roman" w:cs="Times New Roman"/>
          <w:sz w:val="24"/>
          <w:szCs w:val="24"/>
        </w:rPr>
        <w:t>AKI.</w:t>
      </w:r>
      <w:r w:rsidR="008F0F88" w:rsidRPr="00A15502">
        <w:rPr>
          <w:rFonts w:ascii="Times New Roman" w:hAnsi="Times New Roman" w:cs="Times New Roman"/>
          <w:sz w:val="24"/>
          <w:szCs w:val="24"/>
        </w:rPr>
        <w:t>History of chronic hypertension was important risk factor. Majority of the patients had complete recovery but overall maternal mortality was higher in puerperal sepsis group. Therefore, early diagnosis and treatment are the need of hour.</w:t>
      </w:r>
      <w:bookmarkStart w:id="0" w:name="_GoBack"/>
      <w:bookmarkEnd w:id="0"/>
    </w:p>
    <w:sectPr w:rsidR="008D79E2" w:rsidRPr="00A15502" w:rsidSect="00597874">
      <w:pgSz w:w="11906" w:h="16838"/>
      <w:pgMar w:top="851" w:right="1440" w:bottom="42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24724D"/>
    <w:multiLevelType w:val="hybridMultilevel"/>
    <w:tmpl w:val="BA5837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A36514"/>
    <w:rsid w:val="000A5C77"/>
    <w:rsid w:val="00123911"/>
    <w:rsid w:val="0021137F"/>
    <w:rsid w:val="00217D2F"/>
    <w:rsid w:val="00282D19"/>
    <w:rsid w:val="002A4660"/>
    <w:rsid w:val="002E2AB7"/>
    <w:rsid w:val="002F308D"/>
    <w:rsid w:val="003310A6"/>
    <w:rsid w:val="0047288E"/>
    <w:rsid w:val="004A64BF"/>
    <w:rsid w:val="005167DA"/>
    <w:rsid w:val="00547034"/>
    <w:rsid w:val="0058537C"/>
    <w:rsid w:val="00597874"/>
    <w:rsid w:val="005C2BCD"/>
    <w:rsid w:val="007367B0"/>
    <w:rsid w:val="008A19AF"/>
    <w:rsid w:val="008A2248"/>
    <w:rsid w:val="008A6617"/>
    <w:rsid w:val="008D79E2"/>
    <w:rsid w:val="008D7C59"/>
    <w:rsid w:val="008F0F88"/>
    <w:rsid w:val="00912AEE"/>
    <w:rsid w:val="00933A6D"/>
    <w:rsid w:val="00936C21"/>
    <w:rsid w:val="00A15502"/>
    <w:rsid w:val="00A36514"/>
    <w:rsid w:val="00AC0E4B"/>
    <w:rsid w:val="00AD4E0E"/>
    <w:rsid w:val="00B079DE"/>
    <w:rsid w:val="00BC2530"/>
    <w:rsid w:val="00BC600C"/>
    <w:rsid w:val="00DC4DF9"/>
    <w:rsid w:val="00E402A9"/>
    <w:rsid w:val="00E601D6"/>
    <w:rsid w:val="00E80EFC"/>
    <w:rsid w:val="00ED2495"/>
    <w:rsid w:val="00F030E5"/>
    <w:rsid w:val="00F0776E"/>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32"/>
        <w:szCs w:val="3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514"/>
    <w:pPr>
      <w:spacing w:after="200" w:line="276" w:lineRule="auto"/>
    </w:pPr>
    <w:rPr>
      <w:rFonts w:asciiTheme="minorHAnsi" w:hAnsi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36514"/>
    <w:pPr>
      <w:spacing w:after="0" w:line="240" w:lineRule="auto"/>
    </w:pPr>
    <w:rPr>
      <w:rFonts w:asciiTheme="minorHAnsi" w:hAnsiTheme="minorHAns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67B0"/>
    <w:pPr>
      <w:spacing w:after="160" w:line="259"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yadav</dc:creator>
  <cp:lastModifiedBy>USER</cp:lastModifiedBy>
  <cp:revision>5</cp:revision>
  <cp:lastPrinted>2024-05-10T08:05:00Z</cp:lastPrinted>
  <dcterms:created xsi:type="dcterms:W3CDTF">2024-05-10T08:17:00Z</dcterms:created>
  <dcterms:modified xsi:type="dcterms:W3CDTF">2024-07-12T09:38:00Z</dcterms:modified>
</cp:coreProperties>
</file>