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F8A71" w14:textId="3D2F5807" w:rsidR="007662B8" w:rsidRDefault="00DB3780">
      <w:pPr>
        <w:rPr>
          <w:sz w:val="36"/>
          <w:szCs w:val="36"/>
        </w:rPr>
      </w:pPr>
      <w:r>
        <w:rPr>
          <w:sz w:val="36"/>
          <w:szCs w:val="36"/>
        </w:rPr>
        <w:t xml:space="preserve">A single centre experience of USG guided interventional procedures on </w:t>
      </w:r>
      <w:proofErr w:type="spellStart"/>
      <w:r>
        <w:rPr>
          <w:sz w:val="36"/>
          <w:szCs w:val="36"/>
        </w:rPr>
        <w:t>av</w:t>
      </w:r>
      <w:proofErr w:type="spellEnd"/>
      <w:r>
        <w:rPr>
          <w:sz w:val="36"/>
          <w:szCs w:val="36"/>
        </w:rPr>
        <w:t xml:space="preserve"> fistula</w:t>
      </w:r>
    </w:p>
    <w:p w14:paraId="51FC9452" w14:textId="12AD7E29" w:rsidR="00DB3780" w:rsidRDefault="00DB3780">
      <w:pPr>
        <w:rPr>
          <w:sz w:val="28"/>
        </w:rPr>
      </w:pPr>
      <w:r>
        <w:rPr>
          <w:sz w:val="36"/>
          <w:szCs w:val="36"/>
        </w:rPr>
        <w:t xml:space="preserve">Introduction- </w:t>
      </w:r>
      <w:r>
        <w:rPr>
          <w:sz w:val="28"/>
        </w:rPr>
        <w:t xml:space="preserve">access is the </w:t>
      </w:r>
      <w:proofErr w:type="spellStart"/>
      <w:r>
        <w:rPr>
          <w:sz w:val="28"/>
        </w:rPr>
        <w:t>achilis</w:t>
      </w:r>
      <w:proofErr w:type="spellEnd"/>
      <w:r>
        <w:rPr>
          <w:sz w:val="28"/>
        </w:rPr>
        <w:t xml:space="preserve"> heel of </w:t>
      </w:r>
      <w:proofErr w:type="spellStart"/>
      <w:r>
        <w:rPr>
          <w:sz w:val="28"/>
        </w:rPr>
        <w:t>ckd</w:t>
      </w:r>
      <w:proofErr w:type="spellEnd"/>
      <w:r>
        <w:rPr>
          <w:sz w:val="28"/>
        </w:rPr>
        <w:t xml:space="preserve"> patients on </w:t>
      </w:r>
      <w:proofErr w:type="spellStart"/>
      <w:r>
        <w:rPr>
          <w:sz w:val="28"/>
        </w:rPr>
        <w:t>maintainance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hemodialysis</w:t>
      </w:r>
      <w:proofErr w:type="spellEnd"/>
      <w:r>
        <w:rPr>
          <w:sz w:val="28"/>
        </w:rPr>
        <w:t xml:space="preserve">. Av fistulae is always preferred as access because of its long-term patency, lower infection rate, low cost. Av fistula stenosis/thrombosis is common and may lead to access failure. </w:t>
      </w:r>
      <w:proofErr w:type="spellStart"/>
      <w:r>
        <w:rPr>
          <w:sz w:val="28"/>
        </w:rPr>
        <w:t>Usg</w:t>
      </w:r>
      <w:proofErr w:type="spellEnd"/>
      <w:r>
        <w:rPr>
          <w:sz w:val="28"/>
        </w:rPr>
        <w:t xml:space="preserve"> guided percutaneous procedures are recently being used for access salvage.</w:t>
      </w:r>
    </w:p>
    <w:p w14:paraId="00864593" w14:textId="299BA8E3" w:rsidR="00DB3780" w:rsidRDefault="00DB3780" w:rsidP="00F45074">
      <w:pPr>
        <w:rPr>
          <w:sz w:val="28"/>
        </w:rPr>
      </w:pPr>
      <w:r>
        <w:rPr>
          <w:sz w:val="32"/>
          <w:szCs w:val="32"/>
        </w:rPr>
        <w:t>METHODS</w:t>
      </w:r>
      <w:r w:rsidR="00C97634">
        <w:rPr>
          <w:sz w:val="32"/>
          <w:szCs w:val="32"/>
        </w:rPr>
        <w:t xml:space="preserve"> AND RESULTS</w:t>
      </w:r>
      <w:r>
        <w:rPr>
          <w:sz w:val="32"/>
          <w:szCs w:val="32"/>
        </w:rPr>
        <w:t xml:space="preserve">- </w:t>
      </w:r>
      <w:r w:rsidRPr="00DB3780">
        <w:rPr>
          <w:sz w:val="28"/>
        </w:rPr>
        <w:t>This is</w:t>
      </w:r>
      <w:r>
        <w:rPr>
          <w:sz w:val="28"/>
        </w:rPr>
        <w:t xml:space="preserve"> </w:t>
      </w:r>
      <w:r w:rsidRPr="00DB3780">
        <w:rPr>
          <w:sz w:val="28"/>
        </w:rPr>
        <w:t>an Observational study. All data was</w:t>
      </w:r>
      <w:r>
        <w:rPr>
          <w:sz w:val="28"/>
        </w:rPr>
        <w:t xml:space="preserve"> </w:t>
      </w:r>
      <w:r w:rsidRPr="00DB3780">
        <w:rPr>
          <w:sz w:val="28"/>
        </w:rPr>
        <w:t>captured using preformed proforma. The data</w:t>
      </w:r>
      <w:r>
        <w:rPr>
          <w:sz w:val="28"/>
        </w:rPr>
        <w:t xml:space="preserve"> </w:t>
      </w:r>
      <w:r w:rsidRPr="00DB3780">
        <w:rPr>
          <w:sz w:val="28"/>
        </w:rPr>
        <w:t>obtained via the proforma was tabulated using</w:t>
      </w:r>
      <w:r>
        <w:rPr>
          <w:sz w:val="28"/>
        </w:rPr>
        <w:t xml:space="preserve"> </w:t>
      </w:r>
      <w:r w:rsidRPr="00DB3780">
        <w:rPr>
          <w:sz w:val="28"/>
        </w:rPr>
        <w:t>MS excel and all results projected in form of</w:t>
      </w:r>
      <w:r>
        <w:rPr>
          <w:sz w:val="28"/>
        </w:rPr>
        <w:t xml:space="preserve"> </w:t>
      </w:r>
      <w:r w:rsidRPr="00DB3780">
        <w:rPr>
          <w:sz w:val="28"/>
        </w:rPr>
        <w:t>bar graphs, pie charts, histograms. All patients</w:t>
      </w:r>
      <w:r>
        <w:rPr>
          <w:sz w:val="28"/>
        </w:rPr>
        <w:t xml:space="preserve"> </w:t>
      </w:r>
      <w:r w:rsidRPr="00DB3780">
        <w:rPr>
          <w:sz w:val="28"/>
        </w:rPr>
        <w:t>included in the study consented for the</w:t>
      </w:r>
      <w:r>
        <w:rPr>
          <w:sz w:val="28"/>
        </w:rPr>
        <w:t xml:space="preserve"> </w:t>
      </w:r>
      <w:r w:rsidRPr="00DB3780">
        <w:rPr>
          <w:sz w:val="28"/>
        </w:rPr>
        <w:t>procedure as well as collection of data.</w:t>
      </w:r>
      <w:r w:rsidR="00C97634">
        <w:rPr>
          <w:sz w:val="28"/>
        </w:rPr>
        <w:t xml:space="preserve"> From January 2023 to December 2023 36 cases of </w:t>
      </w:r>
      <w:proofErr w:type="spellStart"/>
      <w:r w:rsidR="00C97634">
        <w:rPr>
          <w:sz w:val="28"/>
        </w:rPr>
        <w:t>usg</w:t>
      </w:r>
      <w:proofErr w:type="spellEnd"/>
      <w:r w:rsidR="00C97634">
        <w:rPr>
          <w:sz w:val="28"/>
        </w:rPr>
        <w:t xml:space="preserve"> guided </w:t>
      </w:r>
      <w:proofErr w:type="spellStart"/>
      <w:r w:rsidR="00C97634">
        <w:rPr>
          <w:sz w:val="28"/>
        </w:rPr>
        <w:t>avf</w:t>
      </w:r>
      <w:proofErr w:type="spellEnd"/>
      <w:r w:rsidR="00C97634">
        <w:rPr>
          <w:sz w:val="28"/>
        </w:rPr>
        <w:t xml:space="preserve"> interventions was performed.</w:t>
      </w:r>
      <w:r w:rsidR="00F45074">
        <w:rPr>
          <w:sz w:val="28"/>
        </w:rPr>
        <w:t xml:space="preserve"> Procedures were performed on both outpatient or inpatient basis. Depending on area of stenosis, t</w:t>
      </w:r>
      <w:r w:rsidR="00F45074" w:rsidRPr="00F45074">
        <w:rPr>
          <w:sz w:val="28"/>
        </w:rPr>
        <w:t>he interventions were carried out through the cannulation of the efferent veins, in a retrograde or anterograde direction</w:t>
      </w:r>
      <w:r w:rsidR="00F45074">
        <w:rPr>
          <w:sz w:val="28"/>
        </w:rPr>
        <w:t>.</w:t>
      </w:r>
      <w:r w:rsidR="00C97634">
        <w:rPr>
          <w:sz w:val="28"/>
        </w:rPr>
        <w:t xml:space="preserve"> Minimum follow up period was 6 months. Of total 36 cases, most common site of stenosis was peri-</w:t>
      </w:r>
      <w:r w:rsidR="004C6AF0">
        <w:rPr>
          <w:sz w:val="28"/>
        </w:rPr>
        <w:t>anastomotic</w:t>
      </w:r>
      <w:r w:rsidR="00C97634">
        <w:rPr>
          <w:sz w:val="28"/>
        </w:rPr>
        <w:t xml:space="preserve"> </w:t>
      </w:r>
      <w:r w:rsidR="004C6AF0">
        <w:rPr>
          <w:sz w:val="28"/>
        </w:rPr>
        <w:t xml:space="preserve">in </w:t>
      </w:r>
      <w:r w:rsidR="00C97634">
        <w:rPr>
          <w:sz w:val="28"/>
        </w:rPr>
        <w:t>21 cases (58.33%), in distal efferent vein</w:t>
      </w:r>
      <w:r w:rsidR="00B17C51">
        <w:rPr>
          <w:sz w:val="28"/>
        </w:rPr>
        <w:t xml:space="preserve"> 10</w:t>
      </w:r>
      <w:r w:rsidR="00C97634">
        <w:rPr>
          <w:sz w:val="28"/>
        </w:rPr>
        <w:t xml:space="preserve"> </w:t>
      </w:r>
      <w:r w:rsidR="00B17C51">
        <w:rPr>
          <w:sz w:val="28"/>
        </w:rPr>
        <w:t xml:space="preserve">cases (27.77%), in proximal artery 5 cases (13.88%). Success rate of </w:t>
      </w:r>
      <w:proofErr w:type="spellStart"/>
      <w:r w:rsidR="00B17C51">
        <w:rPr>
          <w:sz w:val="28"/>
        </w:rPr>
        <w:t>usg</w:t>
      </w:r>
      <w:proofErr w:type="spellEnd"/>
      <w:r w:rsidR="00B17C51">
        <w:rPr>
          <w:sz w:val="28"/>
        </w:rPr>
        <w:t xml:space="preserve"> guided PTA was 85.71% for perianastomotic area, 90% for stenosis distal effector vein, 80% for stenosis in proximal artery. 2 cases required salvage by using fluoroscopic guidance and 3 cases </w:t>
      </w:r>
      <w:r w:rsidR="00F45074">
        <w:rPr>
          <w:sz w:val="28"/>
        </w:rPr>
        <w:t xml:space="preserve">stricture </w:t>
      </w:r>
      <w:r w:rsidR="004C6AF0">
        <w:rPr>
          <w:sz w:val="28"/>
        </w:rPr>
        <w:t>could not</w:t>
      </w:r>
      <w:r w:rsidR="00F45074">
        <w:rPr>
          <w:sz w:val="28"/>
        </w:rPr>
        <w:t xml:space="preserve"> be negotiated</w:t>
      </w:r>
      <w:r w:rsidR="00B17C51">
        <w:rPr>
          <w:sz w:val="28"/>
        </w:rPr>
        <w:t>.</w:t>
      </w:r>
      <w:r w:rsidR="00F45074">
        <w:rPr>
          <w:sz w:val="28"/>
        </w:rPr>
        <w:t xml:space="preserve"> </w:t>
      </w:r>
      <w:r w:rsidR="00F45074" w:rsidRPr="00F45074">
        <w:rPr>
          <w:sz w:val="28"/>
        </w:rPr>
        <w:t>Mean AVF patency</w:t>
      </w:r>
      <w:r w:rsidR="00F45074">
        <w:rPr>
          <w:sz w:val="28"/>
        </w:rPr>
        <w:t xml:space="preserve"> was </w:t>
      </w:r>
      <w:r w:rsidR="00F45074" w:rsidRPr="00F45074">
        <w:rPr>
          <w:sz w:val="28"/>
        </w:rPr>
        <w:t>1.</w:t>
      </w:r>
      <w:r w:rsidR="00F45074">
        <w:rPr>
          <w:sz w:val="28"/>
        </w:rPr>
        <w:t>1</w:t>
      </w:r>
      <w:r w:rsidR="00F45074" w:rsidRPr="00F45074">
        <w:rPr>
          <w:sz w:val="28"/>
        </w:rPr>
        <w:t>3 years (SD 2.2 months)</w:t>
      </w:r>
      <w:r w:rsidR="00F45074">
        <w:rPr>
          <w:sz w:val="28"/>
        </w:rPr>
        <w:t xml:space="preserve"> </w:t>
      </w:r>
      <w:r w:rsidR="00F45074" w:rsidRPr="00F45074">
        <w:rPr>
          <w:sz w:val="28"/>
        </w:rPr>
        <w:t>Restenosis</w:t>
      </w:r>
      <w:r w:rsidR="00F45074">
        <w:rPr>
          <w:sz w:val="28"/>
        </w:rPr>
        <w:t xml:space="preserve"> was in </w:t>
      </w:r>
      <w:r w:rsidR="00F45074" w:rsidRPr="00F45074">
        <w:rPr>
          <w:sz w:val="28"/>
        </w:rPr>
        <w:t>1.</w:t>
      </w:r>
      <w:r w:rsidR="00F45074">
        <w:rPr>
          <w:sz w:val="28"/>
        </w:rPr>
        <w:t>8</w:t>
      </w:r>
      <w:r w:rsidR="00F45074" w:rsidRPr="00F45074">
        <w:rPr>
          <w:sz w:val="28"/>
        </w:rPr>
        <w:t>/100 p</w:t>
      </w:r>
      <w:r w:rsidR="00F45074">
        <w:rPr>
          <w:sz w:val="28"/>
        </w:rPr>
        <w:t xml:space="preserve">atient months of follow up. </w:t>
      </w:r>
      <w:r w:rsidR="00F45074" w:rsidRPr="00F45074">
        <w:rPr>
          <w:sz w:val="28"/>
        </w:rPr>
        <w:t>Adverse event</w:t>
      </w:r>
      <w:r w:rsidR="00F45074">
        <w:rPr>
          <w:sz w:val="28"/>
        </w:rPr>
        <w:t xml:space="preserve">s </w:t>
      </w:r>
      <w:r w:rsidR="004C6AF0">
        <w:rPr>
          <w:sz w:val="28"/>
        </w:rPr>
        <w:t>were</w:t>
      </w:r>
      <w:r w:rsidR="00F45074">
        <w:rPr>
          <w:sz w:val="28"/>
        </w:rPr>
        <w:t xml:space="preserve"> m</w:t>
      </w:r>
      <w:r w:rsidR="00F45074" w:rsidRPr="00F45074">
        <w:rPr>
          <w:sz w:val="28"/>
        </w:rPr>
        <w:t xml:space="preserve">inor bleeding </w:t>
      </w:r>
      <w:r w:rsidR="00F45074">
        <w:rPr>
          <w:sz w:val="28"/>
        </w:rPr>
        <w:t xml:space="preserve">in </w:t>
      </w:r>
      <w:r w:rsidR="00F45074" w:rsidRPr="00F45074">
        <w:rPr>
          <w:sz w:val="28"/>
        </w:rPr>
        <w:t>1</w:t>
      </w:r>
      <w:r w:rsidR="004C6AF0">
        <w:rPr>
          <w:sz w:val="28"/>
        </w:rPr>
        <w:t>6.66</w:t>
      </w:r>
      <w:r w:rsidR="00F45074" w:rsidRPr="00F45074">
        <w:rPr>
          <w:sz w:val="28"/>
        </w:rPr>
        <w:t>%, Major</w:t>
      </w:r>
      <w:r w:rsidR="004C6AF0">
        <w:rPr>
          <w:sz w:val="28"/>
        </w:rPr>
        <w:t xml:space="preserve"> </w:t>
      </w:r>
      <w:r w:rsidR="00F45074" w:rsidRPr="00F45074">
        <w:rPr>
          <w:sz w:val="28"/>
        </w:rPr>
        <w:t xml:space="preserve">bleeding </w:t>
      </w:r>
      <w:r w:rsidR="004C6AF0">
        <w:rPr>
          <w:sz w:val="28"/>
        </w:rPr>
        <w:t>5.55</w:t>
      </w:r>
      <w:r w:rsidR="00F45074" w:rsidRPr="00F45074">
        <w:rPr>
          <w:sz w:val="28"/>
        </w:rPr>
        <w:t>%, Arterial thrombosis</w:t>
      </w:r>
      <w:r w:rsidR="004C6AF0">
        <w:rPr>
          <w:sz w:val="28"/>
        </w:rPr>
        <w:t xml:space="preserve"> 5.55 </w:t>
      </w:r>
      <w:r w:rsidR="00F45074" w:rsidRPr="00F45074">
        <w:rPr>
          <w:sz w:val="28"/>
        </w:rPr>
        <w:t>%</w:t>
      </w:r>
      <w:r w:rsidR="004C6AF0">
        <w:rPr>
          <w:sz w:val="28"/>
        </w:rPr>
        <w:t xml:space="preserve">, </w:t>
      </w:r>
      <w:r w:rsidR="00F45074" w:rsidRPr="00F45074">
        <w:rPr>
          <w:sz w:val="28"/>
        </w:rPr>
        <w:t>Pseudoaneurysm</w:t>
      </w:r>
      <w:r w:rsidR="004C6AF0">
        <w:rPr>
          <w:sz w:val="28"/>
        </w:rPr>
        <w:t xml:space="preserve">- 2.77% </w:t>
      </w:r>
      <w:r w:rsidR="00F45074" w:rsidRPr="00F45074">
        <w:rPr>
          <w:sz w:val="28"/>
        </w:rPr>
        <w:t>(brachial art</w:t>
      </w:r>
      <w:r w:rsidR="004C6AF0">
        <w:rPr>
          <w:sz w:val="28"/>
        </w:rPr>
        <w:t xml:space="preserve"> </w:t>
      </w:r>
      <w:r w:rsidR="00F45074" w:rsidRPr="00F45074">
        <w:rPr>
          <w:sz w:val="28"/>
        </w:rPr>
        <w:t xml:space="preserve">access), venous rupture </w:t>
      </w:r>
      <w:r w:rsidR="004C6AF0">
        <w:rPr>
          <w:sz w:val="28"/>
        </w:rPr>
        <w:t>13.88%</w:t>
      </w:r>
      <w:r w:rsidR="00F45074" w:rsidRPr="00F45074">
        <w:rPr>
          <w:sz w:val="28"/>
        </w:rPr>
        <w:t>, Death 0</w:t>
      </w:r>
      <w:r w:rsidR="004C6AF0">
        <w:rPr>
          <w:sz w:val="28"/>
        </w:rPr>
        <w:t xml:space="preserve"> cases.</w:t>
      </w:r>
    </w:p>
    <w:p w14:paraId="3642FEE0" w14:textId="5FDB3E0B" w:rsidR="004C6AF0" w:rsidRPr="004C6AF0" w:rsidRDefault="004C6AF0" w:rsidP="00BD2473">
      <w:pPr>
        <w:rPr>
          <w:sz w:val="28"/>
        </w:rPr>
      </w:pPr>
      <w:r w:rsidRPr="004C6AF0">
        <w:rPr>
          <w:sz w:val="32"/>
          <w:szCs w:val="32"/>
        </w:rPr>
        <w:t>Conclusion and discussion</w:t>
      </w:r>
      <w:r>
        <w:rPr>
          <w:sz w:val="32"/>
          <w:szCs w:val="32"/>
        </w:rPr>
        <w:t xml:space="preserve">- </w:t>
      </w:r>
      <w:r>
        <w:rPr>
          <w:sz w:val="28"/>
        </w:rPr>
        <w:t>from our limited experience of past 2 years in our inst</w:t>
      </w:r>
      <w:r w:rsidR="00BD2473">
        <w:rPr>
          <w:sz w:val="28"/>
        </w:rPr>
        <w:t>it</w:t>
      </w:r>
      <w:r>
        <w:rPr>
          <w:sz w:val="28"/>
        </w:rPr>
        <w:t>ution,</w:t>
      </w:r>
      <w:r w:rsidR="00BD2473">
        <w:rPr>
          <w:sz w:val="28"/>
        </w:rPr>
        <w:t xml:space="preserve"> </w:t>
      </w:r>
      <w:proofErr w:type="spellStart"/>
      <w:r w:rsidR="00BD2473">
        <w:rPr>
          <w:sz w:val="28"/>
        </w:rPr>
        <w:t>usg</w:t>
      </w:r>
      <w:proofErr w:type="spellEnd"/>
      <w:r w:rsidR="00BD2473">
        <w:rPr>
          <w:sz w:val="28"/>
        </w:rPr>
        <w:t xml:space="preserve"> guided endovascular procedures may be the first step to salvage the failing </w:t>
      </w:r>
      <w:proofErr w:type="spellStart"/>
      <w:r w:rsidR="00BD2473">
        <w:rPr>
          <w:sz w:val="28"/>
        </w:rPr>
        <w:t>av</w:t>
      </w:r>
      <w:proofErr w:type="spellEnd"/>
      <w:r w:rsidR="00BD2473">
        <w:rPr>
          <w:sz w:val="28"/>
        </w:rPr>
        <w:t xml:space="preserve"> fistula particularly in a resource poor setting. It is a low-cost procedure, avoids the fluoroscopy exposure for both treating doctor and patient. We have experienced good success rate over last 2 years which avoided using </w:t>
      </w:r>
      <w:proofErr w:type="spellStart"/>
      <w:r w:rsidR="00BD2473">
        <w:rPr>
          <w:sz w:val="28"/>
        </w:rPr>
        <w:t>cvc</w:t>
      </w:r>
      <w:proofErr w:type="spellEnd"/>
      <w:r w:rsidR="00BD2473">
        <w:rPr>
          <w:sz w:val="28"/>
        </w:rPr>
        <w:t>. However,</w:t>
      </w:r>
      <w:r w:rsidR="00BD2473" w:rsidRPr="00BD2473">
        <w:t xml:space="preserve"> </w:t>
      </w:r>
      <w:r w:rsidR="00BD2473">
        <w:rPr>
          <w:sz w:val="28"/>
        </w:rPr>
        <w:t xml:space="preserve">there are limitations. </w:t>
      </w:r>
      <w:r w:rsidR="00BD2473" w:rsidRPr="00BD2473">
        <w:rPr>
          <w:sz w:val="28"/>
        </w:rPr>
        <w:t xml:space="preserve">First of all, it is not possible to gain a full view of the vascular district. </w:t>
      </w:r>
      <w:r w:rsidR="00BC4EC5">
        <w:rPr>
          <w:sz w:val="28"/>
        </w:rPr>
        <w:t>F</w:t>
      </w:r>
      <w:r w:rsidR="00BD2473" w:rsidRPr="00BD2473">
        <w:rPr>
          <w:sz w:val="28"/>
        </w:rPr>
        <w:t xml:space="preserve">luoroscopy allows a better control of the guides and facilitates the intravascular navigation. </w:t>
      </w:r>
      <w:proofErr w:type="spellStart"/>
      <w:r w:rsidR="00BD2473" w:rsidRPr="00BD2473">
        <w:rPr>
          <w:sz w:val="28"/>
        </w:rPr>
        <w:t>Usg</w:t>
      </w:r>
      <w:proofErr w:type="spellEnd"/>
      <w:r w:rsidR="00BD2473" w:rsidRPr="00BD2473">
        <w:rPr>
          <w:sz w:val="28"/>
        </w:rPr>
        <w:t xml:space="preserve"> guided endovascular PTA may not be sufficient in the presence of many collateral venous, in case of </w:t>
      </w:r>
      <w:r w:rsidR="00BD2473" w:rsidRPr="00BD2473">
        <w:rPr>
          <w:sz w:val="28"/>
        </w:rPr>
        <w:lastRenderedPageBreak/>
        <w:t>very tight stenosis or tortuous vessel course and in case of arterial stenosis, UG- PTA may not be sufficient</w:t>
      </w:r>
      <w:r w:rsidR="00BC4EC5">
        <w:rPr>
          <w:sz w:val="28"/>
        </w:rPr>
        <w:t>.</w:t>
      </w:r>
      <w:r w:rsidR="00BD2473" w:rsidRPr="00BD2473">
        <w:rPr>
          <w:sz w:val="28"/>
        </w:rPr>
        <w:t xml:space="preserve"> This aspect is less important in the treatment of an AVG where only one vessel, with no collaterals, is involved and generally the stenosis affects only a post anastomotic venous segment. The best solution could be the availability of an angiograph to be used in selected, difficult cases or in case of complications</w:t>
      </w:r>
      <w:r w:rsidR="00751658">
        <w:rPr>
          <w:sz w:val="28"/>
        </w:rPr>
        <w:t>.</w:t>
      </w:r>
    </w:p>
    <w:p w14:paraId="7573D2D3" w14:textId="77777777" w:rsidR="00DB3780" w:rsidRDefault="00DB3780">
      <w:pPr>
        <w:rPr>
          <w:sz w:val="28"/>
        </w:rPr>
      </w:pPr>
    </w:p>
    <w:p w14:paraId="4132AA16" w14:textId="03406B26" w:rsidR="00DB3780" w:rsidRDefault="00D02B0D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1FC8C1F" wp14:editId="4DFE225E">
            <wp:extent cx="2636520" cy="1720138"/>
            <wp:effectExtent l="0" t="0" r="0" b="0"/>
            <wp:docPr id="994248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8119" name="Picture 9942481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920" cy="17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A7B">
        <w:rPr>
          <w:sz w:val="28"/>
        </w:rPr>
        <w:t xml:space="preserve"> </w:t>
      </w:r>
      <w:r w:rsidR="00461A7B">
        <w:rPr>
          <w:noProof/>
          <w:sz w:val="28"/>
        </w:rPr>
        <w:drawing>
          <wp:inline distT="0" distB="0" distL="0" distR="0" wp14:anchorId="595B4614" wp14:editId="3CEC3D72">
            <wp:extent cx="2644140" cy="1629664"/>
            <wp:effectExtent l="0" t="0" r="3810" b="8890"/>
            <wp:docPr id="383739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39546" name="Picture 3837395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761" cy="163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83D1" w14:textId="7B86B993" w:rsidR="00461A7B" w:rsidRPr="00DB3780" w:rsidRDefault="00E53F0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A8A2C0B" wp14:editId="383FC78B">
            <wp:extent cx="5364480" cy="3170784"/>
            <wp:effectExtent l="0" t="0" r="7620" b="0"/>
            <wp:docPr id="1710632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2242" name="Picture 17106322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354" cy="317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A7B" w:rsidRPr="00DB3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80"/>
    <w:rsid w:val="0042063C"/>
    <w:rsid w:val="00461A7B"/>
    <w:rsid w:val="004C6AF0"/>
    <w:rsid w:val="00650591"/>
    <w:rsid w:val="006F171B"/>
    <w:rsid w:val="00751658"/>
    <w:rsid w:val="007662B8"/>
    <w:rsid w:val="00A47624"/>
    <w:rsid w:val="00B17C51"/>
    <w:rsid w:val="00BC4EC5"/>
    <w:rsid w:val="00BD2473"/>
    <w:rsid w:val="00C97634"/>
    <w:rsid w:val="00D02B0D"/>
    <w:rsid w:val="00DB3780"/>
    <w:rsid w:val="00E53F0A"/>
    <w:rsid w:val="00F4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1F61"/>
  <w15:chartTrackingRefBased/>
  <w15:docId w15:val="{D9266F09-C49E-4846-BE8D-4C581860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99913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sadhukhan</dc:creator>
  <cp:keywords/>
  <dc:description/>
  <cp:lastModifiedBy>sourav sadhukhan</cp:lastModifiedBy>
  <cp:revision>5</cp:revision>
  <dcterms:created xsi:type="dcterms:W3CDTF">2024-04-08T19:04:00Z</dcterms:created>
  <dcterms:modified xsi:type="dcterms:W3CDTF">2024-06-25T18:58:00Z</dcterms:modified>
</cp:coreProperties>
</file>