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8769D" w14:textId="77777777" w:rsidR="00577916" w:rsidRPr="00223616" w:rsidRDefault="00000000">
      <w:pPr>
        <w:spacing w:after="60"/>
        <w:jc w:val="center"/>
        <w:rPr>
          <w:rFonts w:ascii="Times New Roman" w:hAnsi="Times New Roman" w:cs="Times New Roman"/>
        </w:rPr>
      </w:pPr>
      <w:r w:rsidRPr="00223616">
        <w:rPr>
          <w:rFonts w:ascii="Times New Roman" w:hAnsi="Times New Roman" w:cs="Times New Roman"/>
          <w:b/>
          <w:bCs/>
          <w:color w:val="1F3864"/>
          <w:sz w:val="40"/>
          <w:szCs w:val="40"/>
        </w:rPr>
        <w:t>AI-Powered FAQ Chatbot for IIM Africa</w:t>
      </w:r>
    </w:p>
    <w:p w14:paraId="7CDB5CC4" w14:textId="77777777" w:rsidR="00577916" w:rsidRPr="00223616" w:rsidRDefault="00000000">
      <w:pPr>
        <w:spacing w:after="260"/>
        <w:jc w:val="center"/>
        <w:rPr>
          <w:rFonts w:ascii="Times New Roman" w:hAnsi="Times New Roman" w:cs="Times New Roman"/>
        </w:rPr>
      </w:pPr>
      <w:r w:rsidRPr="00223616">
        <w:rPr>
          <w:rFonts w:ascii="Times New Roman" w:hAnsi="Times New Roman" w:cs="Times New Roman"/>
          <w:color w:val="595959"/>
          <w:sz w:val="24"/>
          <w:szCs w:val="24"/>
        </w:rPr>
        <w:t>Technical Design — Proposed Solution, Architecture and Scope</w:t>
      </w:r>
    </w:p>
    <w:tbl>
      <w:tblPr>
        <w:tblW w:w="902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000" w:firstRow="0" w:lastRow="0" w:firstColumn="0" w:lastColumn="0" w:noHBand="0" w:noVBand="0"/>
      </w:tblPr>
      <w:tblGrid>
        <w:gridCol w:w="2050"/>
        <w:gridCol w:w="6976"/>
      </w:tblGrid>
      <w:tr w:rsidR="00577916" w:rsidRPr="00223616" w14:paraId="62B52A87" w14:textId="77777777">
        <w:tc>
          <w:tcPr>
            <w:tcW w:w="2050" w:type="dxa"/>
            <w:shd w:val="clear" w:color="auto" w:fill="1F3864"/>
            <w:tcMar>
              <w:top w:w="90" w:type="dxa"/>
              <w:left w:w="130" w:type="dxa"/>
              <w:bottom w:w="90" w:type="dxa"/>
              <w:right w:w="130" w:type="dxa"/>
            </w:tcMar>
            <w:vAlign w:val="center"/>
          </w:tcPr>
          <w:p w14:paraId="0682D599"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Subject</w:t>
            </w:r>
          </w:p>
        </w:tc>
        <w:tc>
          <w:tcPr>
            <w:tcW w:w="6976" w:type="dxa"/>
            <w:shd w:val="clear" w:color="auto" w:fill="DEEBF7"/>
            <w:tcMar>
              <w:top w:w="90" w:type="dxa"/>
              <w:left w:w="130" w:type="dxa"/>
              <w:bottom w:w="90" w:type="dxa"/>
              <w:right w:w="130" w:type="dxa"/>
            </w:tcMar>
            <w:vAlign w:val="center"/>
          </w:tcPr>
          <w:p w14:paraId="644914F0" w14:textId="77777777" w:rsidR="00577916" w:rsidRPr="00223616" w:rsidRDefault="00000000">
            <w:pPr>
              <w:rPr>
                <w:rFonts w:ascii="Times New Roman" w:hAnsi="Times New Roman" w:cs="Times New Roman"/>
              </w:rPr>
            </w:pPr>
            <w:r w:rsidRPr="00223616">
              <w:rPr>
                <w:rFonts w:ascii="Times New Roman" w:hAnsi="Times New Roman" w:cs="Times New Roman"/>
                <w:color w:val="1F3864"/>
                <w:sz w:val="21"/>
                <w:szCs w:val="21"/>
              </w:rPr>
              <w:t>ICT728 Capstone Project 1 (T226)</w:t>
            </w:r>
          </w:p>
        </w:tc>
      </w:tr>
      <w:tr w:rsidR="00577916" w:rsidRPr="00223616" w14:paraId="177706EF" w14:textId="77777777">
        <w:tc>
          <w:tcPr>
            <w:tcW w:w="2050" w:type="dxa"/>
            <w:shd w:val="clear" w:color="auto" w:fill="1F3864"/>
            <w:tcMar>
              <w:top w:w="90" w:type="dxa"/>
              <w:left w:w="130" w:type="dxa"/>
              <w:bottom w:w="90" w:type="dxa"/>
              <w:right w:w="130" w:type="dxa"/>
            </w:tcMar>
            <w:vAlign w:val="center"/>
          </w:tcPr>
          <w:p w14:paraId="5B2D7A19"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Assessment</w:t>
            </w:r>
          </w:p>
        </w:tc>
        <w:tc>
          <w:tcPr>
            <w:tcW w:w="6976" w:type="dxa"/>
            <w:shd w:val="clear" w:color="auto" w:fill="DEEBF7"/>
            <w:tcMar>
              <w:top w:w="90" w:type="dxa"/>
              <w:left w:w="130" w:type="dxa"/>
              <w:bottom w:w="90" w:type="dxa"/>
              <w:right w:w="130" w:type="dxa"/>
            </w:tcMar>
            <w:vAlign w:val="center"/>
          </w:tcPr>
          <w:p w14:paraId="7AB1F0FD" w14:textId="77777777" w:rsidR="00577916" w:rsidRPr="00223616" w:rsidRDefault="00000000">
            <w:pPr>
              <w:rPr>
                <w:rFonts w:ascii="Times New Roman" w:hAnsi="Times New Roman" w:cs="Times New Roman"/>
              </w:rPr>
            </w:pPr>
            <w:r w:rsidRPr="00223616">
              <w:rPr>
                <w:rFonts w:ascii="Times New Roman" w:hAnsi="Times New Roman" w:cs="Times New Roman"/>
                <w:color w:val="1F3864"/>
                <w:sz w:val="21"/>
                <w:szCs w:val="21"/>
              </w:rPr>
              <w:t>Assessment 2 — Project Proposal (Group Report, 30%)</w:t>
            </w:r>
          </w:p>
        </w:tc>
      </w:tr>
      <w:tr w:rsidR="00577916" w:rsidRPr="00223616" w14:paraId="5BC49C26" w14:textId="77777777">
        <w:tc>
          <w:tcPr>
            <w:tcW w:w="2050" w:type="dxa"/>
            <w:shd w:val="clear" w:color="auto" w:fill="1F3864"/>
            <w:tcMar>
              <w:top w:w="90" w:type="dxa"/>
              <w:left w:w="130" w:type="dxa"/>
              <w:bottom w:w="90" w:type="dxa"/>
              <w:right w:w="130" w:type="dxa"/>
            </w:tcMar>
            <w:vAlign w:val="center"/>
          </w:tcPr>
          <w:p w14:paraId="4C51BD64"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Project</w:t>
            </w:r>
          </w:p>
        </w:tc>
        <w:tc>
          <w:tcPr>
            <w:tcW w:w="6976" w:type="dxa"/>
            <w:shd w:val="clear" w:color="auto" w:fill="DEEBF7"/>
            <w:tcMar>
              <w:top w:w="90" w:type="dxa"/>
              <w:left w:w="130" w:type="dxa"/>
              <w:bottom w:w="90" w:type="dxa"/>
              <w:right w:w="130" w:type="dxa"/>
            </w:tcMar>
            <w:vAlign w:val="center"/>
          </w:tcPr>
          <w:p w14:paraId="76DB7280" w14:textId="77777777" w:rsidR="00577916" w:rsidRPr="00223616" w:rsidRDefault="00000000">
            <w:pPr>
              <w:rPr>
                <w:rFonts w:ascii="Times New Roman" w:hAnsi="Times New Roman" w:cs="Times New Roman"/>
              </w:rPr>
            </w:pPr>
            <w:r w:rsidRPr="00223616">
              <w:rPr>
                <w:rFonts w:ascii="Times New Roman" w:hAnsi="Times New Roman" w:cs="Times New Roman"/>
                <w:color w:val="1F3864"/>
                <w:sz w:val="21"/>
                <w:szCs w:val="21"/>
              </w:rPr>
              <w:t>AI-Powered FAQ Chatbot for the Institute of Information Management (IIM) Africa</w:t>
            </w:r>
          </w:p>
        </w:tc>
      </w:tr>
      <w:tr w:rsidR="00577916" w:rsidRPr="00223616" w14:paraId="0AA9AA56" w14:textId="77777777">
        <w:tc>
          <w:tcPr>
            <w:tcW w:w="2050" w:type="dxa"/>
            <w:shd w:val="clear" w:color="auto" w:fill="1F3864"/>
            <w:tcMar>
              <w:top w:w="90" w:type="dxa"/>
              <w:left w:w="130" w:type="dxa"/>
              <w:bottom w:w="90" w:type="dxa"/>
              <w:right w:w="130" w:type="dxa"/>
            </w:tcMar>
            <w:vAlign w:val="center"/>
          </w:tcPr>
          <w:p w14:paraId="20A73D31"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Contribution</w:t>
            </w:r>
          </w:p>
        </w:tc>
        <w:tc>
          <w:tcPr>
            <w:tcW w:w="6976" w:type="dxa"/>
            <w:shd w:val="clear" w:color="auto" w:fill="DEEBF7"/>
            <w:tcMar>
              <w:top w:w="90" w:type="dxa"/>
              <w:left w:w="130" w:type="dxa"/>
              <w:bottom w:w="90" w:type="dxa"/>
              <w:right w:w="130" w:type="dxa"/>
            </w:tcMar>
            <w:vAlign w:val="center"/>
          </w:tcPr>
          <w:p w14:paraId="4AE33D0B" w14:textId="77777777" w:rsidR="00577916" w:rsidRPr="00223616" w:rsidRDefault="00000000">
            <w:pPr>
              <w:rPr>
                <w:rFonts w:ascii="Times New Roman" w:hAnsi="Times New Roman" w:cs="Times New Roman"/>
              </w:rPr>
            </w:pPr>
            <w:r w:rsidRPr="00223616">
              <w:rPr>
                <w:rFonts w:ascii="Times New Roman" w:hAnsi="Times New Roman" w:cs="Times New Roman"/>
                <w:color w:val="1F3864"/>
                <w:sz w:val="21"/>
                <w:szCs w:val="21"/>
              </w:rPr>
              <w:t>Member 3 — Technical Design</w:t>
            </w:r>
          </w:p>
        </w:tc>
      </w:tr>
      <w:tr w:rsidR="00577916" w:rsidRPr="00223616" w14:paraId="09BCFBD7" w14:textId="77777777">
        <w:tc>
          <w:tcPr>
            <w:tcW w:w="2050" w:type="dxa"/>
            <w:shd w:val="clear" w:color="auto" w:fill="1F3864"/>
            <w:tcMar>
              <w:top w:w="90" w:type="dxa"/>
              <w:left w:w="130" w:type="dxa"/>
              <w:bottom w:w="90" w:type="dxa"/>
              <w:right w:w="130" w:type="dxa"/>
            </w:tcMar>
            <w:vAlign w:val="center"/>
          </w:tcPr>
          <w:p w14:paraId="29F868D4"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Prepared by</w:t>
            </w:r>
          </w:p>
        </w:tc>
        <w:tc>
          <w:tcPr>
            <w:tcW w:w="6976" w:type="dxa"/>
            <w:shd w:val="clear" w:color="auto" w:fill="DEEBF7"/>
            <w:tcMar>
              <w:top w:w="90" w:type="dxa"/>
              <w:left w:w="130" w:type="dxa"/>
              <w:bottom w:w="90" w:type="dxa"/>
              <w:right w:w="130" w:type="dxa"/>
            </w:tcMar>
            <w:vAlign w:val="center"/>
          </w:tcPr>
          <w:p w14:paraId="39DA60B6" w14:textId="77777777" w:rsidR="00577916" w:rsidRPr="00223616" w:rsidRDefault="00000000">
            <w:pPr>
              <w:rPr>
                <w:rFonts w:ascii="Times New Roman" w:hAnsi="Times New Roman" w:cs="Times New Roman"/>
              </w:rPr>
            </w:pPr>
            <w:r w:rsidRPr="00223616">
              <w:rPr>
                <w:rFonts w:ascii="Times New Roman" w:hAnsi="Times New Roman" w:cs="Times New Roman"/>
                <w:color w:val="1F3864"/>
                <w:sz w:val="21"/>
                <w:szCs w:val="21"/>
              </w:rPr>
              <w:t>Tanmoy Bhowmick · Student ID 20034806</w:t>
            </w:r>
          </w:p>
        </w:tc>
      </w:tr>
    </w:tbl>
    <w:p w14:paraId="13DBA541" w14:textId="77777777" w:rsidR="00577916" w:rsidRPr="00223616" w:rsidRDefault="00000000">
      <w:pPr>
        <w:pStyle w:val="Heading1"/>
        <w:keepNext/>
        <w:rPr>
          <w:rFonts w:ascii="Times New Roman" w:hAnsi="Times New Roman" w:cs="Times New Roman"/>
        </w:rPr>
      </w:pPr>
      <w:r w:rsidRPr="00223616">
        <w:rPr>
          <w:rFonts w:ascii="Times New Roman" w:hAnsi="Times New Roman" w:cs="Times New Roman"/>
        </w:rPr>
        <w:t>1. Proposed Solution</w:t>
      </w:r>
    </w:p>
    <w:p w14:paraId="689B939E" w14:textId="0B4D73E5" w:rsidR="00221BE6" w:rsidRPr="00223616" w:rsidRDefault="00221BE6" w:rsidP="00221BE6">
      <w:pPr>
        <w:jc w:val="both"/>
        <w:rPr>
          <w:rFonts w:ascii="Times New Roman" w:hAnsi="Times New Roman" w:cs="Times New Roman"/>
        </w:rPr>
      </w:pPr>
      <w:r w:rsidRPr="00223616">
        <w:rPr>
          <w:rFonts w:ascii="Times New Roman" w:hAnsi="Times New Roman" w:cs="Times New Roman"/>
        </w:rPr>
        <w:t xml:space="preserve">The proposed solution is an AI-powered FAQ chatbot for the Institute of Information Management (IIM) Africa, capable of providing accurate, up-to-date, and </w:t>
      </w:r>
      <w:r w:rsidRPr="00223616">
        <w:rPr>
          <w:rFonts w:ascii="Times New Roman" w:hAnsi="Times New Roman" w:cs="Times New Roman"/>
        </w:rPr>
        <w:t>contextualized</w:t>
      </w:r>
      <w:r w:rsidRPr="00223616">
        <w:rPr>
          <w:rFonts w:ascii="Times New Roman" w:hAnsi="Times New Roman" w:cs="Times New Roman"/>
        </w:rPr>
        <w:t xml:space="preserve"> answers to any inquiries about memberships, certifications (including CDPO and CIM), payment methods, benefits, and other general questions. Instead of picking either a retrieval-based approach or a generative one, the proposal involves combining the two. </w:t>
      </w:r>
      <w:r w:rsidRPr="00223616">
        <w:rPr>
          <w:rFonts w:ascii="Times New Roman" w:hAnsi="Times New Roman" w:cs="Times New Roman"/>
        </w:rPr>
        <w:t>There</w:t>
      </w:r>
      <w:r w:rsidRPr="00223616">
        <w:rPr>
          <w:rFonts w:ascii="Times New Roman" w:hAnsi="Times New Roman" w:cs="Times New Roman"/>
        </w:rPr>
        <w:t xml:space="preserve"> will be a single chatbot interface, where the user’s query will be first processed by a retrieval-augmented generation pipeline to gain access to the most relevant documents from the IIM Africa knowledge base. Then the results from the retrieval step will be used to generate the response using a large language model (LLM), thus avoiding hallucinations and ensuring that all information is consistent with the content on the IIM Africa website (Lewis et al., 2020).</w:t>
      </w:r>
    </w:p>
    <w:p w14:paraId="54A94612" w14:textId="337AFECC" w:rsidR="00221BE6" w:rsidRPr="00223616" w:rsidRDefault="00221BE6" w:rsidP="00221BE6">
      <w:pPr>
        <w:jc w:val="both"/>
        <w:rPr>
          <w:rFonts w:ascii="Times New Roman" w:hAnsi="Times New Roman" w:cs="Times New Roman"/>
        </w:rPr>
      </w:pPr>
      <w:r w:rsidRPr="00223616">
        <w:rPr>
          <w:rFonts w:ascii="Times New Roman" w:hAnsi="Times New Roman" w:cs="Times New Roman"/>
        </w:rPr>
        <w:t xml:space="preserve">The model used for the generation can be replaced since the code will use a standard API (OpenAI) for communication. For testing purposes, the prototype will use the Llama 3.2 (3B) model (through </w:t>
      </w:r>
      <w:proofErr w:type="spellStart"/>
      <w:r w:rsidRPr="00223616">
        <w:rPr>
          <w:rFonts w:ascii="Times New Roman" w:hAnsi="Times New Roman" w:cs="Times New Roman"/>
        </w:rPr>
        <w:t>Ollama</w:t>
      </w:r>
      <w:proofErr w:type="spellEnd"/>
      <w:r w:rsidRPr="00223616">
        <w:rPr>
          <w:rFonts w:ascii="Times New Roman" w:hAnsi="Times New Roman" w:cs="Times New Roman"/>
        </w:rPr>
        <w:t>), but the production-grade solution can use either OpenAI’s API or another LLM deployment, depending on performance and budget requirements. The entire solution will be hosted and operated as a single lightweight application, where the chatbot interface will be embedded as a widget. The web application can be deployed on the existing IIM Africa website. The model can be updated periodically to get the latest features and security updates.</w:t>
      </w:r>
    </w:p>
    <w:p w14:paraId="71EA07C6" w14:textId="77777777" w:rsidR="00221BE6" w:rsidRPr="00223616" w:rsidRDefault="00221BE6" w:rsidP="00221BE6">
      <w:pPr>
        <w:jc w:val="both"/>
        <w:rPr>
          <w:rFonts w:ascii="Times New Roman" w:hAnsi="Times New Roman" w:cs="Times New Roman"/>
        </w:rPr>
      </w:pPr>
    </w:p>
    <w:p w14:paraId="3FF0C5EE" w14:textId="77777777" w:rsidR="00221BE6" w:rsidRPr="00223616" w:rsidRDefault="00221BE6" w:rsidP="00221BE6">
      <w:pPr>
        <w:jc w:val="both"/>
        <w:rPr>
          <w:rFonts w:ascii="Times New Roman" w:hAnsi="Times New Roman" w:cs="Times New Roman"/>
        </w:rPr>
      </w:pPr>
    </w:p>
    <w:p w14:paraId="1E4DADD9" w14:textId="77777777" w:rsidR="00221BE6" w:rsidRPr="00223616" w:rsidRDefault="00221BE6" w:rsidP="00221BE6">
      <w:pPr>
        <w:jc w:val="both"/>
        <w:rPr>
          <w:rFonts w:ascii="Times New Roman" w:hAnsi="Times New Roman" w:cs="Times New Roman"/>
        </w:rPr>
      </w:pPr>
    </w:p>
    <w:p w14:paraId="4CDA76F7" w14:textId="77777777" w:rsidR="00577916" w:rsidRPr="00223616" w:rsidRDefault="00000000">
      <w:pPr>
        <w:pStyle w:val="Heading1"/>
        <w:keepNext/>
        <w:rPr>
          <w:rFonts w:ascii="Times New Roman" w:hAnsi="Times New Roman" w:cs="Times New Roman"/>
        </w:rPr>
      </w:pPr>
      <w:r w:rsidRPr="00223616">
        <w:rPr>
          <w:rFonts w:ascii="Times New Roman" w:hAnsi="Times New Roman" w:cs="Times New Roman"/>
        </w:rPr>
        <w:t>2. System Overview</w:t>
      </w:r>
    </w:p>
    <w:p w14:paraId="00119A1C" w14:textId="3977D38A" w:rsidR="00221BE6" w:rsidRPr="00223616" w:rsidRDefault="00221BE6" w:rsidP="00221BE6">
      <w:pPr>
        <w:jc w:val="both"/>
        <w:rPr>
          <w:rFonts w:ascii="Times New Roman" w:hAnsi="Times New Roman" w:cs="Times New Roman"/>
        </w:rPr>
      </w:pPr>
      <w:r w:rsidRPr="00223616">
        <w:rPr>
          <w:rFonts w:ascii="Times New Roman" w:hAnsi="Times New Roman" w:cs="Times New Roman"/>
        </w:rPr>
        <w:t xml:space="preserve">The system uses </w:t>
      </w:r>
      <w:proofErr w:type="gramStart"/>
      <w:r w:rsidRPr="00223616">
        <w:rPr>
          <w:rFonts w:ascii="Times New Roman" w:hAnsi="Times New Roman" w:cs="Times New Roman"/>
        </w:rPr>
        <w:t>a client</w:t>
      </w:r>
      <w:proofErr w:type="gramEnd"/>
      <w:r w:rsidRPr="00223616">
        <w:rPr>
          <w:rFonts w:ascii="Times New Roman" w:hAnsi="Times New Roman" w:cs="Times New Roman"/>
        </w:rPr>
        <w:t xml:space="preserve">-server architecture. The interface is a responsive chat widget implemented in HTML, CSS and JavaScript talking over REST to the server. The server is written in Node.js/Express framework. It accepts and </w:t>
      </w:r>
      <w:proofErr w:type="gramStart"/>
      <w:r w:rsidRPr="00223616">
        <w:rPr>
          <w:rFonts w:ascii="Times New Roman" w:hAnsi="Times New Roman" w:cs="Times New Roman"/>
        </w:rPr>
        <w:t>sanitize</w:t>
      </w:r>
      <w:proofErr w:type="gramEnd"/>
      <w:r w:rsidRPr="00223616">
        <w:rPr>
          <w:rFonts w:ascii="Times New Roman" w:hAnsi="Times New Roman" w:cs="Times New Roman"/>
        </w:rPr>
        <w:t xml:space="preserve"> the user input from the chatbot frontend, then passes it to the RAG engine (rag.js). There, it is scored against the permitted IIM knowledge base (knowledge.js). If the score is high enough, the best-matching items are pulled from the knowledge base and combined with the initial request in a prompt sent to the LLM service; if not, the request is forwarded to the fallback engine, which prepares a response based on a set of predefined answers or redirects the user to the IIM website instead of trying to ‘guess’ the answer. The resulting response is sent back to the frontend as JSON and displayed in the chat.</w:t>
      </w:r>
    </w:p>
    <w:p w14:paraId="108FA0BC" w14:textId="77777777" w:rsidR="00577916" w:rsidRPr="00223616" w:rsidRDefault="00000000">
      <w:pPr>
        <w:pStyle w:val="Heading1"/>
        <w:keepNext/>
        <w:rPr>
          <w:rFonts w:ascii="Times New Roman" w:hAnsi="Times New Roman" w:cs="Times New Roman"/>
        </w:rPr>
      </w:pPr>
      <w:r w:rsidRPr="00223616">
        <w:rPr>
          <w:rFonts w:ascii="Times New Roman" w:hAnsi="Times New Roman" w:cs="Times New Roman"/>
        </w:rPr>
        <w:t>3. High-Level Architecture</w:t>
      </w:r>
    </w:p>
    <w:p w14:paraId="3B7A069E" w14:textId="36A4AFD6" w:rsidR="00221BE6" w:rsidRPr="00223616" w:rsidRDefault="00221BE6" w:rsidP="00221BE6">
      <w:pPr>
        <w:jc w:val="both"/>
        <w:rPr>
          <w:rFonts w:ascii="Times New Roman" w:hAnsi="Times New Roman" w:cs="Times New Roman"/>
        </w:rPr>
      </w:pPr>
      <w:r w:rsidRPr="00223616">
        <w:rPr>
          <w:rFonts w:ascii="Times New Roman" w:hAnsi="Times New Roman" w:cs="Times New Roman"/>
        </w:rPr>
        <w:t xml:space="preserve">Figure 1 is an overview of the system. The design decouples the presentation, application, intelligence, model serving, and knowledge storage layers to allow independent evolution while maximizing opportunities for reuse. This modularity implies that the model-serving implementation can be switched </w:t>
      </w:r>
      <w:r w:rsidRPr="00223616">
        <w:rPr>
          <w:rFonts w:ascii="Times New Roman" w:hAnsi="Times New Roman" w:cs="Times New Roman"/>
        </w:rPr>
        <w:lastRenderedPageBreak/>
        <w:t>(between a local Llama deployment and/or the OpenAI API) with no impact on either the presentation or the retrieval logic.</w:t>
      </w:r>
    </w:p>
    <w:p w14:paraId="7771B906" w14:textId="77777777" w:rsidR="00577916" w:rsidRPr="00223616" w:rsidRDefault="00000000">
      <w:pPr>
        <w:spacing w:before="160" w:after="60"/>
        <w:jc w:val="center"/>
        <w:rPr>
          <w:rFonts w:ascii="Times New Roman" w:hAnsi="Times New Roman" w:cs="Times New Roman"/>
        </w:rPr>
      </w:pPr>
      <w:r w:rsidRPr="00223616">
        <w:rPr>
          <w:rFonts w:ascii="Times New Roman" w:hAnsi="Times New Roman" w:cs="Times New Roman"/>
          <w:noProof/>
        </w:rPr>
        <w:drawing>
          <wp:inline distT="0" distB="0" distL="0" distR="0" wp14:anchorId="4614D243" wp14:editId="2EB25BD5">
            <wp:extent cx="5670176" cy="358494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0449" cy="3610412"/>
                    </a:xfrm>
                    <a:prstGeom prst="rect">
                      <a:avLst/>
                    </a:prstGeom>
                  </pic:spPr>
                </pic:pic>
              </a:graphicData>
            </a:graphic>
          </wp:inline>
        </w:drawing>
      </w:r>
    </w:p>
    <w:p w14:paraId="60D41FE0" w14:textId="77777777" w:rsidR="00577916" w:rsidRPr="00223616" w:rsidRDefault="00000000">
      <w:pPr>
        <w:spacing w:after="220"/>
        <w:jc w:val="center"/>
        <w:rPr>
          <w:rFonts w:ascii="Times New Roman" w:hAnsi="Times New Roman" w:cs="Times New Roman"/>
          <w:i/>
          <w:iCs/>
          <w:color w:val="595959"/>
          <w:sz w:val="19"/>
          <w:szCs w:val="19"/>
        </w:rPr>
      </w:pPr>
      <w:r w:rsidRPr="00223616">
        <w:rPr>
          <w:rFonts w:ascii="Times New Roman" w:hAnsi="Times New Roman" w:cs="Times New Roman"/>
          <w:b/>
          <w:bCs/>
          <w:color w:val="1F3864"/>
          <w:sz w:val="19"/>
          <w:szCs w:val="19"/>
        </w:rPr>
        <w:t xml:space="preserve">Figure 1: </w:t>
      </w:r>
      <w:r w:rsidRPr="00223616">
        <w:rPr>
          <w:rFonts w:ascii="Times New Roman" w:hAnsi="Times New Roman" w:cs="Times New Roman"/>
          <w:i/>
          <w:iCs/>
          <w:color w:val="595959"/>
          <w:sz w:val="19"/>
          <w:szCs w:val="19"/>
        </w:rPr>
        <w:t>High-level system architecture of the IIM Africa FAQ chatbot.</w:t>
      </w:r>
    </w:p>
    <w:p w14:paraId="783E63E4" w14:textId="77777777" w:rsidR="00221BE6" w:rsidRPr="00223616" w:rsidRDefault="00221BE6" w:rsidP="00221BE6">
      <w:pPr>
        <w:spacing w:after="220"/>
        <w:rPr>
          <w:rFonts w:ascii="Times New Roman" w:hAnsi="Times New Roman" w:cs="Times New Roman"/>
          <w:i/>
          <w:iCs/>
          <w:color w:val="595959"/>
          <w:sz w:val="19"/>
          <w:szCs w:val="19"/>
        </w:rPr>
      </w:pPr>
    </w:p>
    <w:p w14:paraId="7357C928" w14:textId="77777777" w:rsidR="00221BE6" w:rsidRPr="00223616" w:rsidRDefault="00221BE6" w:rsidP="00221BE6">
      <w:pPr>
        <w:spacing w:after="220"/>
        <w:jc w:val="both"/>
        <w:rPr>
          <w:rFonts w:ascii="Times New Roman" w:hAnsi="Times New Roman" w:cs="Times New Roman"/>
        </w:rPr>
      </w:pPr>
      <w:r w:rsidRPr="00223616">
        <w:rPr>
          <w:rFonts w:ascii="Times New Roman" w:hAnsi="Times New Roman" w:cs="Times New Roman"/>
        </w:rPr>
        <w:t>The primary components are as follows:</w:t>
      </w:r>
    </w:p>
    <w:p w14:paraId="09CCE7DD" w14:textId="04BBE3A5" w:rsidR="00221BE6" w:rsidRPr="00223616" w:rsidRDefault="00221BE6" w:rsidP="00221BE6">
      <w:pPr>
        <w:pStyle w:val="ListParagraph"/>
        <w:numPr>
          <w:ilvl w:val="0"/>
          <w:numId w:val="4"/>
        </w:numPr>
        <w:spacing w:after="220"/>
        <w:jc w:val="both"/>
        <w:rPr>
          <w:rFonts w:ascii="Times New Roman" w:hAnsi="Times New Roman" w:cs="Times New Roman"/>
        </w:rPr>
      </w:pPr>
      <w:proofErr w:type="gramStart"/>
      <w:r w:rsidRPr="00223616">
        <w:rPr>
          <w:rFonts w:ascii="Times New Roman" w:hAnsi="Times New Roman" w:cs="Times New Roman"/>
        </w:rPr>
        <w:t>Frontend :</w:t>
      </w:r>
      <w:proofErr w:type="gramEnd"/>
      <w:r w:rsidRPr="00223616">
        <w:rPr>
          <w:rFonts w:ascii="Times New Roman" w:hAnsi="Times New Roman" w:cs="Times New Roman"/>
        </w:rPr>
        <w:t xml:space="preserve"> The responsive chat widget implemented in HTML5/CSS3/JS for embedding in the IIM Africa website</w:t>
      </w:r>
    </w:p>
    <w:p w14:paraId="14E7C528" w14:textId="20506601" w:rsidR="00221BE6" w:rsidRPr="00223616" w:rsidRDefault="00221BE6" w:rsidP="00221BE6">
      <w:pPr>
        <w:pStyle w:val="ListParagraph"/>
        <w:numPr>
          <w:ilvl w:val="0"/>
          <w:numId w:val="4"/>
        </w:numPr>
        <w:spacing w:after="220"/>
        <w:jc w:val="both"/>
        <w:rPr>
          <w:rFonts w:ascii="Times New Roman" w:hAnsi="Times New Roman" w:cs="Times New Roman"/>
        </w:rPr>
      </w:pPr>
      <w:proofErr w:type="gramStart"/>
      <w:r w:rsidRPr="00223616">
        <w:rPr>
          <w:rFonts w:ascii="Times New Roman" w:hAnsi="Times New Roman" w:cs="Times New Roman"/>
        </w:rPr>
        <w:t>Backend :</w:t>
      </w:r>
      <w:proofErr w:type="gramEnd"/>
      <w:r w:rsidRPr="00223616">
        <w:rPr>
          <w:rFonts w:ascii="Times New Roman" w:hAnsi="Times New Roman" w:cs="Times New Roman"/>
        </w:rPr>
        <w:t xml:space="preserve"> The Node.js/Express.js REST API with input validation and routing</w:t>
      </w:r>
    </w:p>
    <w:p w14:paraId="1A834808" w14:textId="1011DFFE" w:rsidR="00221BE6" w:rsidRPr="00223616" w:rsidRDefault="00221BE6" w:rsidP="00221BE6">
      <w:pPr>
        <w:pStyle w:val="ListParagraph"/>
        <w:numPr>
          <w:ilvl w:val="0"/>
          <w:numId w:val="4"/>
        </w:numPr>
        <w:spacing w:after="220"/>
        <w:jc w:val="both"/>
        <w:rPr>
          <w:rFonts w:ascii="Times New Roman" w:hAnsi="Times New Roman" w:cs="Times New Roman"/>
        </w:rPr>
      </w:pPr>
      <w:r w:rsidRPr="00223616">
        <w:rPr>
          <w:rFonts w:ascii="Times New Roman" w:hAnsi="Times New Roman" w:cs="Times New Roman"/>
        </w:rPr>
        <w:t>Engine B (primary): The RAG pipeline in rag.js that implements retrieval, similarity thresholding, confidence estimation, and prompt construction for the LLM</w:t>
      </w:r>
    </w:p>
    <w:p w14:paraId="396F0CBC" w14:textId="3766BB7C" w:rsidR="00221BE6" w:rsidRPr="00223616" w:rsidRDefault="00221BE6" w:rsidP="00221BE6">
      <w:pPr>
        <w:pStyle w:val="ListParagraph"/>
        <w:numPr>
          <w:ilvl w:val="0"/>
          <w:numId w:val="4"/>
        </w:numPr>
        <w:spacing w:after="220"/>
        <w:jc w:val="both"/>
        <w:rPr>
          <w:rFonts w:ascii="Times New Roman" w:hAnsi="Times New Roman" w:cs="Times New Roman"/>
        </w:rPr>
      </w:pPr>
      <w:r w:rsidRPr="00223616">
        <w:rPr>
          <w:rFonts w:ascii="Times New Roman" w:hAnsi="Times New Roman" w:cs="Times New Roman"/>
        </w:rPr>
        <w:t>Engine A (fallback): Rule-based intent classifier that provides pre-defined answers for common/frustrating queries</w:t>
      </w:r>
    </w:p>
    <w:p w14:paraId="74485A1E" w14:textId="4911B245" w:rsidR="00221BE6" w:rsidRPr="00223616" w:rsidRDefault="00221BE6" w:rsidP="00221BE6">
      <w:pPr>
        <w:pStyle w:val="ListParagraph"/>
        <w:numPr>
          <w:ilvl w:val="0"/>
          <w:numId w:val="4"/>
        </w:numPr>
        <w:spacing w:after="220"/>
        <w:jc w:val="both"/>
        <w:rPr>
          <w:rFonts w:ascii="Times New Roman" w:hAnsi="Times New Roman" w:cs="Times New Roman"/>
        </w:rPr>
      </w:pPr>
      <w:r w:rsidRPr="00223616">
        <w:rPr>
          <w:rFonts w:ascii="Times New Roman" w:hAnsi="Times New Roman" w:cs="Times New Roman"/>
        </w:rPr>
        <w:t xml:space="preserve">LLM service: Switchable between </w:t>
      </w:r>
      <w:proofErr w:type="spellStart"/>
      <w:r w:rsidRPr="00223616">
        <w:rPr>
          <w:rFonts w:ascii="Times New Roman" w:hAnsi="Times New Roman" w:cs="Times New Roman"/>
        </w:rPr>
        <w:t>Ollama</w:t>
      </w:r>
      <w:proofErr w:type="spellEnd"/>
      <w:r w:rsidRPr="00223616">
        <w:rPr>
          <w:rFonts w:ascii="Times New Roman" w:hAnsi="Times New Roman" w:cs="Times New Roman"/>
        </w:rPr>
        <w:t xml:space="preserve"> (Llama3.2 3B) and OpenAI API for primary operations; fallback to basic rule-based responses when needed</w:t>
      </w:r>
    </w:p>
    <w:p w14:paraId="51B0B28D" w14:textId="43A21B9E" w:rsidR="00221BE6" w:rsidRPr="00223616" w:rsidRDefault="00221BE6" w:rsidP="00221BE6">
      <w:pPr>
        <w:pStyle w:val="ListParagraph"/>
        <w:numPr>
          <w:ilvl w:val="0"/>
          <w:numId w:val="4"/>
        </w:numPr>
        <w:spacing w:after="220"/>
        <w:jc w:val="both"/>
        <w:rPr>
          <w:rFonts w:ascii="Times New Roman" w:hAnsi="Times New Roman" w:cs="Times New Roman"/>
        </w:rPr>
      </w:pPr>
      <w:r w:rsidRPr="00223616">
        <w:rPr>
          <w:rFonts w:ascii="Times New Roman" w:hAnsi="Times New Roman" w:cs="Times New Roman"/>
        </w:rPr>
        <w:t xml:space="preserve">Knowledge base: Curated IIM content in knowledge.js, with </w:t>
      </w:r>
      <w:proofErr w:type="gramStart"/>
      <w:r w:rsidRPr="00223616">
        <w:rPr>
          <w:rFonts w:ascii="Times New Roman" w:hAnsi="Times New Roman" w:cs="Times New Roman"/>
        </w:rPr>
        <w:t>future plans</w:t>
      </w:r>
      <w:proofErr w:type="gramEnd"/>
      <w:r w:rsidRPr="00223616">
        <w:rPr>
          <w:rFonts w:ascii="Times New Roman" w:hAnsi="Times New Roman" w:cs="Times New Roman"/>
        </w:rPr>
        <w:t xml:space="preserve"> to transition to a vector database</w:t>
      </w:r>
    </w:p>
    <w:p w14:paraId="2071D29C" w14:textId="77777777" w:rsidR="00221BE6" w:rsidRPr="00223616" w:rsidRDefault="00221BE6" w:rsidP="00221BE6">
      <w:pPr>
        <w:spacing w:after="220"/>
        <w:jc w:val="both"/>
        <w:rPr>
          <w:rFonts w:ascii="Times New Roman" w:hAnsi="Times New Roman" w:cs="Times New Roman"/>
        </w:rPr>
      </w:pPr>
    </w:p>
    <w:p w14:paraId="2E7235DA" w14:textId="77777777" w:rsidR="00577916" w:rsidRPr="00223616" w:rsidRDefault="00000000">
      <w:pPr>
        <w:pStyle w:val="Heading1"/>
        <w:keepNext/>
        <w:rPr>
          <w:rFonts w:ascii="Times New Roman" w:hAnsi="Times New Roman" w:cs="Times New Roman"/>
        </w:rPr>
      </w:pPr>
      <w:r w:rsidRPr="00223616">
        <w:rPr>
          <w:rFonts w:ascii="Times New Roman" w:hAnsi="Times New Roman" w:cs="Times New Roman"/>
        </w:rPr>
        <w:t>4. LLM Workflow</w:t>
      </w:r>
    </w:p>
    <w:p w14:paraId="740B545E" w14:textId="77777777" w:rsidR="00221BE6" w:rsidRPr="00223616" w:rsidRDefault="00221BE6" w:rsidP="00221BE6">
      <w:pPr>
        <w:jc w:val="both"/>
        <w:rPr>
          <w:rFonts w:ascii="Times New Roman" w:hAnsi="Times New Roman" w:cs="Times New Roman"/>
        </w:rPr>
      </w:pPr>
      <w:r w:rsidRPr="00223616">
        <w:rPr>
          <w:rFonts w:ascii="Times New Roman" w:hAnsi="Times New Roman" w:cs="Times New Roman"/>
        </w:rPr>
        <w:t>Figure 2 summarize the request lifecycle for a single chat turn:</w:t>
      </w:r>
    </w:p>
    <w:p w14:paraId="71B0A284" w14:textId="77777777" w:rsidR="00221BE6" w:rsidRPr="00223616" w:rsidRDefault="00221BE6" w:rsidP="00221BE6">
      <w:pPr>
        <w:jc w:val="both"/>
        <w:rPr>
          <w:rFonts w:ascii="Times New Roman" w:hAnsi="Times New Roman" w:cs="Times New Roman"/>
        </w:rPr>
      </w:pPr>
      <w:r w:rsidRPr="00223616">
        <w:rPr>
          <w:rFonts w:ascii="Times New Roman" w:hAnsi="Times New Roman" w:cs="Times New Roman"/>
        </w:rPr>
        <w:t>1. The user asks a question in natural language in the chat widget</w:t>
      </w:r>
    </w:p>
    <w:p w14:paraId="20579246" w14:textId="77777777" w:rsidR="00221BE6" w:rsidRPr="00223616" w:rsidRDefault="00221BE6" w:rsidP="00221BE6">
      <w:pPr>
        <w:jc w:val="both"/>
        <w:rPr>
          <w:rFonts w:ascii="Times New Roman" w:hAnsi="Times New Roman" w:cs="Times New Roman"/>
        </w:rPr>
      </w:pPr>
      <w:r w:rsidRPr="00223616">
        <w:rPr>
          <w:rFonts w:ascii="Times New Roman" w:hAnsi="Times New Roman" w:cs="Times New Roman"/>
        </w:rPr>
        <w:t>2. The Express backend performs validation, sanitization, and formatting of the request</w:t>
      </w:r>
    </w:p>
    <w:p w14:paraId="5A9345B2" w14:textId="77777777" w:rsidR="00221BE6" w:rsidRPr="00223616" w:rsidRDefault="00221BE6" w:rsidP="00221BE6">
      <w:pPr>
        <w:jc w:val="both"/>
        <w:rPr>
          <w:rFonts w:ascii="Times New Roman" w:hAnsi="Times New Roman" w:cs="Times New Roman"/>
        </w:rPr>
      </w:pPr>
      <w:r w:rsidRPr="00223616">
        <w:rPr>
          <w:rFonts w:ascii="Times New Roman" w:hAnsi="Times New Roman" w:cs="Times New Roman"/>
        </w:rPr>
        <w:lastRenderedPageBreak/>
        <w:t>3. The RAG layer identifies the most relevant approved knowledge entries and applies its confidence gate</w:t>
      </w:r>
    </w:p>
    <w:p w14:paraId="5EE59554" w14:textId="77777777" w:rsidR="00221BE6" w:rsidRPr="00223616" w:rsidRDefault="00221BE6" w:rsidP="00221BE6">
      <w:pPr>
        <w:jc w:val="both"/>
        <w:rPr>
          <w:rFonts w:ascii="Times New Roman" w:hAnsi="Times New Roman" w:cs="Times New Roman"/>
        </w:rPr>
      </w:pPr>
      <w:r w:rsidRPr="00223616">
        <w:rPr>
          <w:rFonts w:ascii="Times New Roman" w:hAnsi="Times New Roman" w:cs="Times New Roman"/>
        </w:rPr>
        <w:t>4. A grounded prompt is constructed from the system instructions, the retrieved context, and the user's question. The system instructions are necessary to ensure that the model does not use its own knowledge and sticks to the provided context</w:t>
      </w:r>
    </w:p>
    <w:p w14:paraId="289EA54A" w14:textId="77777777" w:rsidR="00221BE6" w:rsidRPr="00223616" w:rsidRDefault="00221BE6" w:rsidP="00221BE6">
      <w:pPr>
        <w:jc w:val="both"/>
        <w:rPr>
          <w:rFonts w:ascii="Times New Roman" w:hAnsi="Times New Roman" w:cs="Times New Roman"/>
        </w:rPr>
      </w:pPr>
      <w:r w:rsidRPr="00223616">
        <w:rPr>
          <w:rFonts w:ascii="Times New Roman" w:hAnsi="Times New Roman" w:cs="Times New Roman"/>
        </w:rPr>
        <w:t xml:space="preserve">5. The LLM service performs inference, with Llama 3.2 via </w:t>
      </w:r>
      <w:proofErr w:type="spellStart"/>
      <w:r w:rsidRPr="00223616">
        <w:rPr>
          <w:rFonts w:ascii="Times New Roman" w:hAnsi="Times New Roman" w:cs="Times New Roman"/>
        </w:rPr>
        <w:t>Ollama</w:t>
      </w:r>
      <w:proofErr w:type="spellEnd"/>
      <w:r w:rsidRPr="00223616">
        <w:rPr>
          <w:rFonts w:ascii="Times New Roman" w:hAnsi="Times New Roman" w:cs="Times New Roman"/>
        </w:rPr>
        <w:t xml:space="preserve"> being used in the prototype and the OpenAI API being used in the cloud version. Responses are generated with a low temperature to ensure coherence and factual accuracy</w:t>
      </w:r>
    </w:p>
    <w:p w14:paraId="3811F8B1" w14:textId="6937BF54" w:rsidR="00221BE6" w:rsidRPr="00223616" w:rsidRDefault="00221BE6" w:rsidP="00221BE6">
      <w:pPr>
        <w:jc w:val="both"/>
        <w:rPr>
          <w:rFonts w:ascii="Times New Roman" w:hAnsi="Times New Roman" w:cs="Times New Roman"/>
        </w:rPr>
      </w:pPr>
      <w:r w:rsidRPr="00223616">
        <w:rPr>
          <w:rFonts w:ascii="Times New Roman" w:hAnsi="Times New Roman" w:cs="Times New Roman"/>
        </w:rPr>
        <w:t>6. The response is post-processed, formatted, and returned to the chat widget, with appropriate timeouts and error handling.</w:t>
      </w:r>
    </w:p>
    <w:p w14:paraId="66E8FAD1" w14:textId="77777777" w:rsidR="00221BE6" w:rsidRPr="00223616" w:rsidRDefault="00221BE6" w:rsidP="00221BE6">
      <w:pPr>
        <w:jc w:val="both"/>
        <w:rPr>
          <w:rFonts w:ascii="Times New Roman" w:hAnsi="Times New Roman" w:cs="Times New Roman"/>
        </w:rPr>
      </w:pPr>
    </w:p>
    <w:p w14:paraId="5E3B212C" w14:textId="77777777" w:rsidR="00221BE6" w:rsidRPr="00223616" w:rsidRDefault="00221BE6" w:rsidP="00221BE6">
      <w:pPr>
        <w:jc w:val="both"/>
        <w:rPr>
          <w:rFonts w:ascii="Times New Roman" w:hAnsi="Times New Roman" w:cs="Times New Roman"/>
        </w:rPr>
      </w:pPr>
    </w:p>
    <w:p w14:paraId="57F0720C" w14:textId="77777777" w:rsidR="00577916" w:rsidRPr="00223616" w:rsidRDefault="00000000">
      <w:pPr>
        <w:spacing w:before="160" w:after="60"/>
        <w:jc w:val="center"/>
        <w:rPr>
          <w:rFonts w:ascii="Times New Roman" w:hAnsi="Times New Roman" w:cs="Times New Roman"/>
        </w:rPr>
      </w:pPr>
      <w:r w:rsidRPr="00223616">
        <w:rPr>
          <w:rFonts w:ascii="Times New Roman" w:hAnsi="Times New Roman" w:cs="Times New Roman"/>
          <w:noProof/>
        </w:rPr>
        <w:drawing>
          <wp:inline distT="0" distB="0" distL="0" distR="0" wp14:anchorId="691CF93F" wp14:editId="1792E27F">
            <wp:extent cx="5715000" cy="1419225"/>
            <wp:effectExtent l="0" t="0" r="0" b="0"/>
            <wp:docPr id="836015608" name="Picture 83601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419225"/>
                    </a:xfrm>
                    <a:prstGeom prst="rect">
                      <a:avLst/>
                    </a:prstGeom>
                  </pic:spPr>
                </pic:pic>
              </a:graphicData>
            </a:graphic>
          </wp:inline>
        </w:drawing>
      </w:r>
    </w:p>
    <w:p w14:paraId="600954B6" w14:textId="1154B3BE" w:rsidR="00221BE6" w:rsidRPr="00223616" w:rsidRDefault="00000000" w:rsidP="009409C1">
      <w:pPr>
        <w:spacing w:after="220"/>
        <w:jc w:val="center"/>
        <w:rPr>
          <w:rFonts w:ascii="Times New Roman" w:hAnsi="Times New Roman" w:cs="Times New Roman"/>
          <w:i/>
          <w:iCs/>
          <w:color w:val="595959"/>
          <w:sz w:val="19"/>
          <w:szCs w:val="19"/>
        </w:rPr>
      </w:pPr>
      <w:r w:rsidRPr="00223616">
        <w:rPr>
          <w:rFonts w:ascii="Times New Roman" w:hAnsi="Times New Roman" w:cs="Times New Roman"/>
          <w:b/>
          <w:bCs/>
          <w:color w:val="1F3864"/>
          <w:sz w:val="19"/>
          <w:szCs w:val="19"/>
        </w:rPr>
        <w:t xml:space="preserve">Figure 2: </w:t>
      </w:r>
      <w:r w:rsidRPr="00223616">
        <w:rPr>
          <w:rFonts w:ascii="Times New Roman" w:hAnsi="Times New Roman" w:cs="Times New Roman"/>
          <w:i/>
          <w:iCs/>
          <w:color w:val="595959"/>
          <w:sz w:val="19"/>
          <w:szCs w:val="19"/>
        </w:rPr>
        <w:t>LLM request workflow for a single chat turn.</w:t>
      </w:r>
    </w:p>
    <w:p w14:paraId="3A5D21EF" w14:textId="77777777" w:rsidR="00577916" w:rsidRPr="00223616" w:rsidRDefault="00000000">
      <w:pPr>
        <w:pStyle w:val="Heading1"/>
        <w:keepNext/>
        <w:rPr>
          <w:rFonts w:ascii="Times New Roman" w:hAnsi="Times New Roman" w:cs="Times New Roman"/>
        </w:rPr>
      </w:pPr>
      <w:r w:rsidRPr="00223616">
        <w:rPr>
          <w:rFonts w:ascii="Times New Roman" w:hAnsi="Times New Roman" w:cs="Times New Roman"/>
        </w:rPr>
        <w:t>5. RAG Workflow</w:t>
      </w:r>
    </w:p>
    <w:p w14:paraId="19B9C315" w14:textId="7BBFF5AF" w:rsidR="00221BE6" w:rsidRPr="00223616" w:rsidRDefault="00221BE6" w:rsidP="00221BE6">
      <w:pPr>
        <w:jc w:val="both"/>
        <w:rPr>
          <w:rFonts w:ascii="Times New Roman" w:hAnsi="Times New Roman" w:cs="Times New Roman"/>
        </w:rPr>
      </w:pPr>
      <w:r w:rsidRPr="00223616">
        <w:rPr>
          <w:rFonts w:ascii="Times New Roman" w:hAnsi="Times New Roman" w:cs="Times New Roman"/>
        </w:rPr>
        <w:t xml:space="preserve">Retrieval-Augmented Generation employs a two-step process (see Figure 3). First, the approved external information, which was provided by the IIM, is cleansed and </w:t>
      </w:r>
      <w:r w:rsidRPr="00223616">
        <w:rPr>
          <w:rFonts w:ascii="Times New Roman" w:hAnsi="Times New Roman" w:cs="Times New Roman"/>
        </w:rPr>
        <w:t>organized</w:t>
      </w:r>
      <w:r w:rsidRPr="00223616">
        <w:rPr>
          <w:rFonts w:ascii="Times New Roman" w:hAnsi="Times New Roman" w:cs="Times New Roman"/>
        </w:rPr>
        <w:t xml:space="preserve"> into knowledge entries. Each entry contains a category, canonical question-answer, and associated keywords. Second, similar knowledge entries are retrieved by comparing the input question with the canonical questions using a scoring function. The retrieved entries are ranked based on their scores, and the top-k entries are selected. When using the ground-truth entries for response generation, relevance is controlled at the retrieval level. This is done by applying a threshold to the similarity scores. Only the entries that </w:t>
      </w:r>
      <w:proofErr w:type="gramStart"/>
      <w:r w:rsidRPr="00223616">
        <w:rPr>
          <w:rFonts w:ascii="Times New Roman" w:hAnsi="Times New Roman" w:cs="Times New Roman"/>
        </w:rPr>
        <w:t>scored</w:t>
      </w:r>
      <w:proofErr w:type="gramEnd"/>
      <w:r w:rsidRPr="00223616">
        <w:rPr>
          <w:rFonts w:ascii="Times New Roman" w:hAnsi="Times New Roman" w:cs="Times New Roman"/>
        </w:rPr>
        <w:t xml:space="preserve"> above this threshold are used for response generation (Gao et al., 2023).</w:t>
      </w:r>
    </w:p>
    <w:p w14:paraId="4E446DE3" w14:textId="232E4E76" w:rsidR="00221BE6" w:rsidRPr="00223616" w:rsidRDefault="00221BE6" w:rsidP="00221BE6">
      <w:pPr>
        <w:jc w:val="both"/>
        <w:rPr>
          <w:rFonts w:ascii="Times New Roman" w:hAnsi="Times New Roman" w:cs="Times New Roman"/>
        </w:rPr>
      </w:pPr>
      <w:r w:rsidRPr="00223616">
        <w:rPr>
          <w:rFonts w:ascii="Times New Roman" w:hAnsi="Times New Roman" w:cs="Times New Roman"/>
        </w:rPr>
        <w:t xml:space="preserve">As a result, the model can provide answers that are </w:t>
      </w:r>
      <w:r w:rsidRPr="00223616">
        <w:rPr>
          <w:rFonts w:ascii="Times New Roman" w:hAnsi="Times New Roman" w:cs="Times New Roman"/>
        </w:rPr>
        <w:t>organization</w:t>
      </w:r>
      <w:r w:rsidRPr="00223616">
        <w:rPr>
          <w:rFonts w:ascii="Times New Roman" w:hAnsi="Times New Roman" w:cs="Times New Roman"/>
        </w:rPr>
        <w:t xml:space="preserve">-specific while </w:t>
      </w:r>
      <w:r w:rsidRPr="00223616">
        <w:rPr>
          <w:rFonts w:ascii="Times New Roman" w:hAnsi="Times New Roman" w:cs="Times New Roman"/>
        </w:rPr>
        <w:t>minimizing</w:t>
      </w:r>
      <w:r w:rsidRPr="00223616">
        <w:rPr>
          <w:rFonts w:ascii="Times New Roman" w:hAnsi="Times New Roman" w:cs="Times New Roman"/>
        </w:rPr>
        <w:t xml:space="preserve"> hallucinations (Lewis et al., 2020). At the same time, the ease of editing the answers is enabled because the changes only need to be made in the knowledge base, not in the model itself.</w:t>
      </w:r>
    </w:p>
    <w:p w14:paraId="1815D084" w14:textId="77777777" w:rsidR="00577916" w:rsidRPr="00223616" w:rsidRDefault="00000000">
      <w:pPr>
        <w:spacing w:before="160" w:after="60"/>
        <w:jc w:val="center"/>
        <w:rPr>
          <w:rFonts w:ascii="Times New Roman" w:hAnsi="Times New Roman" w:cs="Times New Roman"/>
        </w:rPr>
      </w:pPr>
      <w:r w:rsidRPr="00223616">
        <w:rPr>
          <w:rFonts w:ascii="Times New Roman" w:hAnsi="Times New Roman" w:cs="Times New Roman"/>
          <w:noProof/>
        </w:rPr>
        <w:drawing>
          <wp:inline distT="0" distB="0" distL="0" distR="0" wp14:anchorId="7907D83B" wp14:editId="18A1AA59">
            <wp:extent cx="5715000" cy="2641600"/>
            <wp:effectExtent l="0" t="0" r="0" b="6350"/>
            <wp:docPr id="356500195" name="Picture 35650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41600"/>
                    </a:xfrm>
                    <a:prstGeom prst="rect">
                      <a:avLst/>
                    </a:prstGeom>
                  </pic:spPr>
                </pic:pic>
              </a:graphicData>
            </a:graphic>
          </wp:inline>
        </w:drawing>
      </w:r>
    </w:p>
    <w:p w14:paraId="71D6DFAA" w14:textId="0D10CA9D" w:rsidR="009409C1" w:rsidRPr="00223616" w:rsidRDefault="00000000" w:rsidP="009409C1">
      <w:pPr>
        <w:spacing w:after="220"/>
        <w:jc w:val="center"/>
        <w:rPr>
          <w:rFonts w:ascii="Times New Roman" w:hAnsi="Times New Roman" w:cs="Times New Roman"/>
          <w:i/>
          <w:iCs/>
          <w:color w:val="595959"/>
          <w:sz w:val="19"/>
          <w:szCs w:val="19"/>
        </w:rPr>
      </w:pPr>
      <w:r w:rsidRPr="00223616">
        <w:rPr>
          <w:rFonts w:ascii="Times New Roman" w:hAnsi="Times New Roman" w:cs="Times New Roman"/>
          <w:b/>
          <w:bCs/>
          <w:color w:val="1F3864"/>
          <w:sz w:val="19"/>
          <w:szCs w:val="19"/>
        </w:rPr>
        <w:t xml:space="preserve">Figure 3: </w:t>
      </w:r>
      <w:r w:rsidRPr="00223616">
        <w:rPr>
          <w:rFonts w:ascii="Times New Roman" w:hAnsi="Times New Roman" w:cs="Times New Roman"/>
          <w:i/>
          <w:iCs/>
          <w:color w:val="595959"/>
          <w:sz w:val="19"/>
          <w:szCs w:val="19"/>
        </w:rPr>
        <w:t>RAG pipeline — offline content preparation and runtime retrieval with a confidence-gated fallback.</w:t>
      </w:r>
    </w:p>
    <w:p w14:paraId="7B5DD252" w14:textId="77777777" w:rsidR="00577916" w:rsidRPr="00223616" w:rsidRDefault="00000000">
      <w:pPr>
        <w:pStyle w:val="Heading1"/>
        <w:keepNext/>
        <w:rPr>
          <w:rFonts w:ascii="Times New Roman" w:hAnsi="Times New Roman" w:cs="Times New Roman"/>
        </w:rPr>
      </w:pPr>
      <w:r w:rsidRPr="00223616">
        <w:rPr>
          <w:rFonts w:ascii="Times New Roman" w:hAnsi="Times New Roman" w:cs="Times New Roman"/>
        </w:rPr>
        <w:lastRenderedPageBreak/>
        <w:t>6. Technology Stack</w:t>
      </w:r>
    </w:p>
    <w:p w14:paraId="595A890D" w14:textId="77777777" w:rsidR="00577916" w:rsidRPr="00223616" w:rsidRDefault="00000000">
      <w:pPr>
        <w:spacing w:after="120"/>
        <w:jc w:val="both"/>
        <w:rPr>
          <w:rFonts w:ascii="Times New Roman" w:hAnsi="Times New Roman" w:cs="Times New Roman"/>
        </w:rPr>
      </w:pPr>
      <w:r w:rsidRPr="00223616">
        <w:rPr>
          <w:rFonts w:ascii="Times New Roman" w:hAnsi="Times New Roman" w:cs="Times New Roman"/>
        </w:rPr>
        <w:t xml:space="preserve">Table 1 </w:t>
      </w:r>
      <w:proofErr w:type="spellStart"/>
      <w:r w:rsidRPr="00223616">
        <w:rPr>
          <w:rFonts w:ascii="Times New Roman" w:hAnsi="Times New Roman" w:cs="Times New Roman"/>
        </w:rPr>
        <w:t>summarises</w:t>
      </w:r>
      <w:proofErr w:type="spellEnd"/>
      <w:r w:rsidRPr="00223616">
        <w:rPr>
          <w:rFonts w:ascii="Times New Roman" w:hAnsi="Times New Roman" w:cs="Times New Roman"/>
        </w:rPr>
        <w:t xml:space="preserve"> the technologies selected and the rationale for each choice.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50"/>
        <w:gridCol w:w="4876"/>
      </w:tblGrid>
      <w:tr w:rsidR="00577916" w:rsidRPr="00223616" w14:paraId="0F23DADD" w14:textId="77777777" w:rsidTr="009409C1">
        <w:trPr>
          <w:tblHeader/>
        </w:trPr>
        <w:tc>
          <w:tcPr>
            <w:tcW w:w="1700" w:type="dxa"/>
            <w:shd w:val="clear" w:color="auto" w:fill="1F3864"/>
            <w:tcMar>
              <w:top w:w="90" w:type="dxa"/>
              <w:left w:w="130" w:type="dxa"/>
              <w:bottom w:w="90" w:type="dxa"/>
              <w:right w:w="130" w:type="dxa"/>
            </w:tcMar>
            <w:vAlign w:val="center"/>
          </w:tcPr>
          <w:p w14:paraId="01489BE8"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Layer</w:t>
            </w:r>
          </w:p>
        </w:tc>
        <w:tc>
          <w:tcPr>
            <w:tcW w:w="2450" w:type="dxa"/>
            <w:shd w:val="clear" w:color="auto" w:fill="1F3864"/>
            <w:tcMar>
              <w:top w:w="90" w:type="dxa"/>
              <w:left w:w="130" w:type="dxa"/>
              <w:bottom w:w="90" w:type="dxa"/>
              <w:right w:w="130" w:type="dxa"/>
            </w:tcMar>
            <w:vAlign w:val="center"/>
          </w:tcPr>
          <w:p w14:paraId="5991C123"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Technology</w:t>
            </w:r>
          </w:p>
        </w:tc>
        <w:tc>
          <w:tcPr>
            <w:tcW w:w="4876" w:type="dxa"/>
            <w:shd w:val="clear" w:color="auto" w:fill="1F3864"/>
            <w:tcMar>
              <w:top w:w="90" w:type="dxa"/>
              <w:left w:w="130" w:type="dxa"/>
              <w:bottom w:w="90" w:type="dxa"/>
              <w:right w:w="130" w:type="dxa"/>
            </w:tcMar>
            <w:vAlign w:val="center"/>
          </w:tcPr>
          <w:p w14:paraId="47AB3BD9"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Purpose and justification</w:t>
            </w:r>
          </w:p>
        </w:tc>
      </w:tr>
      <w:tr w:rsidR="00577916" w:rsidRPr="00223616" w14:paraId="1E665CF0" w14:textId="77777777" w:rsidTr="009409C1">
        <w:tc>
          <w:tcPr>
            <w:tcW w:w="1700" w:type="dxa"/>
            <w:shd w:val="clear" w:color="auto" w:fill="FFFFFF"/>
            <w:tcMar>
              <w:top w:w="90" w:type="dxa"/>
              <w:left w:w="130" w:type="dxa"/>
              <w:bottom w:w="90" w:type="dxa"/>
              <w:right w:w="130" w:type="dxa"/>
            </w:tcMar>
            <w:vAlign w:val="center"/>
          </w:tcPr>
          <w:p w14:paraId="6D8FFA64"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Frontend</w:t>
            </w:r>
          </w:p>
        </w:tc>
        <w:tc>
          <w:tcPr>
            <w:tcW w:w="2450" w:type="dxa"/>
            <w:shd w:val="clear" w:color="auto" w:fill="FFFFFF"/>
            <w:tcMar>
              <w:top w:w="90" w:type="dxa"/>
              <w:left w:w="130" w:type="dxa"/>
              <w:bottom w:w="90" w:type="dxa"/>
              <w:right w:w="130" w:type="dxa"/>
            </w:tcMar>
            <w:vAlign w:val="center"/>
          </w:tcPr>
          <w:p w14:paraId="4785D1AD"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HTML5, CSS3, JavaScript</w:t>
            </w:r>
          </w:p>
        </w:tc>
        <w:tc>
          <w:tcPr>
            <w:tcW w:w="4876" w:type="dxa"/>
            <w:shd w:val="clear" w:color="auto" w:fill="FFFFFF"/>
            <w:tcMar>
              <w:top w:w="90" w:type="dxa"/>
              <w:left w:w="130" w:type="dxa"/>
              <w:bottom w:w="90" w:type="dxa"/>
              <w:right w:w="130" w:type="dxa"/>
            </w:tcMar>
            <w:vAlign w:val="center"/>
          </w:tcPr>
          <w:p w14:paraId="73C9C3B8"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Lightweight, framework-free chat widget that is simple to embed in the existing IIM website.</w:t>
            </w:r>
          </w:p>
        </w:tc>
      </w:tr>
      <w:tr w:rsidR="00577916" w:rsidRPr="00223616" w14:paraId="06287CED" w14:textId="77777777" w:rsidTr="009409C1">
        <w:tc>
          <w:tcPr>
            <w:tcW w:w="1700" w:type="dxa"/>
            <w:shd w:val="clear" w:color="auto" w:fill="F2F6FC"/>
            <w:tcMar>
              <w:top w:w="90" w:type="dxa"/>
              <w:left w:w="130" w:type="dxa"/>
              <w:bottom w:w="90" w:type="dxa"/>
              <w:right w:w="130" w:type="dxa"/>
            </w:tcMar>
            <w:vAlign w:val="center"/>
          </w:tcPr>
          <w:p w14:paraId="580816A9"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Backend</w:t>
            </w:r>
          </w:p>
        </w:tc>
        <w:tc>
          <w:tcPr>
            <w:tcW w:w="2450" w:type="dxa"/>
            <w:shd w:val="clear" w:color="auto" w:fill="F2F6FC"/>
            <w:tcMar>
              <w:top w:w="90" w:type="dxa"/>
              <w:left w:w="130" w:type="dxa"/>
              <w:bottom w:w="90" w:type="dxa"/>
              <w:right w:w="130" w:type="dxa"/>
            </w:tcMar>
            <w:vAlign w:val="center"/>
          </w:tcPr>
          <w:p w14:paraId="495A496E"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Node.js + Express.js</w:t>
            </w:r>
          </w:p>
        </w:tc>
        <w:tc>
          <w:tcPr>
            <w:tcW w:w="4876" w:type="dxa"/>
            <w:shd w:val="clear" w:color="auto" w:fill="F2F6FC"/>
            <w:tcMar>
              <w:top w:w="90" w:type="dxa"/>
              <w:left w:w="130" w:type="dxa"/>
              <w:bottom w:w="90" w:type="dxa"/>
              <w:right w:w="130" w:type="dxa"/>
            </w:tcMar>
            <w:vAlign w:val="center"/>
          </w:tcPr>
          <w:p w14:paraId="27BFDA5A"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Non-blocking runtime well suited to I/O-bound API calls; one language across the stack.</w:t>
            </w:r>
          </w:p>
        </w:tc>
      </w:tr>
      <w:tr w:rsidR="00577916" w:rsidRPr="00223616" w14:paraId="20987F5A" w14:textId="77777777" w:rsidTr="009409C1">
        <w:tc>
          <w:tcPr>
            <w:tcW w:w="1700" w:type="dxa"/>
            <w:shd w:val="clear" w:color="auto" w:fill="FFFFFF"/>
            <w:tcMar>
              <w:top w:w="90" w:type="dxa"/>
              <w:left w:w="130" w:type="dxa"/>
              <w:bottom w:w="90" w:type="dxa"/>
              <w:right w:w="130" w:type="dxa"/>
            </w:tcMar>
            <w:vAlign w:val="center"/>
          </w:tcPr>
          <w:p w14:paraId="5A4D357C"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Primary engine</w:t>
            </w:r>
          </w:p>
        </w:tc>
        <w:tc>
          <w:tcPr>
            <w:tcW w:w="2450" w:type="dxa"/>
            <w:shd w:val="clear" w:color="auto" w:fill="FFFFFF"/>
            <w:tcMar>
              <w:top w:w="90" w:type="dxa"/>
              <w:left w:w="130" w:type="dxa"/>
              <w:bottom w:w="90" w:type="dxa"/>
              <w:right w:w="130" w:type="dxa"/>
            </w:tcMar>
            <w:vAlign w:val="center"/>
          </w:tcPr>
          <w:p w14:paraId="5F09C863"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RAG pipeline (</w:t>
            </w:r>
            <w:r w:rsidRPr="00223616">
              <w:rPr>
                <w:rFonts w:ascii="Times New Roman" w:hAnsi="Times New Roman" w:cs="Times New Roman"/>
                <w:i/>
                <w:iCs/>
                <w:sz w:val="20"/>
                <w:szCs w:val="20"/>
              </w:rPr>
              <w:t>rag.js</w:t>
            </w:r>
            <w:r w:rsidRPr="00223616">
              <w:rPr>
                <w:rFonts w:ascii="Times New Roman" w:hAnsi="Times New Roman" w:cs="Times New Roman"/>
                <w:sz w:val="20"/>
                <w:szCs w:val="20"/>
              </w:rPr>
              <w:t>)</w:t>
            </w:r>
          </w:p>
        </w:tc>
        <w:tc>
          <w:tcPr>
            <w:tcW w:w="4876" w:type="dxa"/>
            <w:shd w:val="clear" w:color="auto" w:fill="FFFFFF"/>
            <w:tcMar>
              <w:top w:w="90" w:type="dxa"/>
              <w:left w:w="130" w:type="dxa"/>
              <w:bottom w:w="90" w:type="dxa"/>
              <w:right w:w="130" w:type="dxa"/>
            </w:tcMar>
            <w:vAlign w:val="center"/>
          </w:tcPr>
          <w:p w14:paraId="15595EDA"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Grounds every answer in approved IIM content before generation.</w:t>
            </w:r>
          </w:p>
        </w:tc>
      </w:tr>
      <w:tr w:rsidR="00577916" w:rsidRPr="00223616" w14:paraId="4F1E17EC" w14:textId="77777777" w:rsidTr="009409C1">
        <w:tc>
          <w:tcPr>
            <w:tcW w:w="1700" w:type="dxa"/>
            <w:shd w:val="clear" w:color="auto" w:fill="F2F6FC"/>
            <w:tcMar>
              <w:top w:w="90" w:type="dxa"/>
              <w:left w:w="130" w:type="dxa"/>
              <w:bottom w:w="90" w:type="dxa"/>
              <w:right w:w="130" w:type="dxa"/>
            </w:tcMar>
            <w:vAlign w:val="center"/>
          </w:tcPr>
          <w:p w14:paraId="155A7557"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Fallback engine</w:t>
            </w:r>
          </w:p>
        </w:tc>
        <w:tc>
          <w:tcPr>
            <w:tcW w:w="2450" w:type="dxa"/>
            <w:shd w:val="clear" w:color="auto" w:fill="F2F6FC"/>
            <w:tcMar>
              <w:top w:w="90" w:type="dxa"/>
              <w:left w:w="130" w:type="dxa"/>
              <w:bottom w:w="90" w:type="dxa"/>
              <w:right w:w="130" w:type="dxa"/>
            </w:tcMar>
            <w:vAlign w:val="center"/>
          </w:tcPr>
          <w:p w14:paraId="4A5455AF"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Rule-based intent matcher</w:t>
            </w:r>
          </w:p>
        </w:tc>
        <w:tc>
          <w:tcPr>
            <w:tcW w:w="4876" w:type="dxa"/>
            <w:shd w:val="clear" w:color="auto" w:fill="F2F6FC"/>
            <w:tcMar>
              <w:top w:w="90" w:type="dxa"/>
              <w:left w:w="130" w:type="dxa"/>
              <w:bottom w:w="90" w:type="dxa"/>
              <w:right w:w="130" w:type="dxa"/>
            </w:tcMar>
            <w:vAlign w:val="center"/>
          </w:tcPr>
          <w:p w14:paraId="2067F491"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 xml:space="preserve">Deterministic, zero-cost responses when retrieval confidence </w:t>
            </w:r>
            <w:proofErr w:type="gramStart"/>
            <w:r w:rsidRPr="00223616">
              <w:rPr>
                <w:rFonts w:ascii="Times New Roman" w:hAnsi="Times New Roman" w:cs="Times New Roman"/>
                <w:sz w:val="20"/>
                <w:szCs w:val="20"/>
              </w:rPr>
              <w:t>is</w:t>
            </w:r>
            <w:proofErr w:type="gramEnd"/>
            <w:r w:rsidRPr="00223616">
              <w:rPr>
                <w:rFonts w:ascii="Times New Roman" w:hAnsi="Times New Roman" w:cs="Times New Roman"/>
                <w:sz w:val="20"/>
                <w:szCs w:val="20"/>
              </w:rPr>
              <w:t xml:space="preserve"> low.</w:t>
            </w:r>
          </w:p>
        </w:tc>
      </w:tr>
      <w:tr w:rsidR="00577916" w:rsidRPr="00223616" w14:paraId="4FEF98F3" w14:textId="77777777" w:rsidTr="009409C1">
        <w:tc>
          <w:tcPr>
            <w:tcW w:w="1700" w:type="dxa"/>
            <w:shd w:val="clear" w:color="auto" w:fill="FFFFFF"/>
            <w:tcMar>
              <w:top w:w="90" w:type="dxa"/>
              <w:left w:w="130" w:type="dxa"/>
              <w:bottom w:w="90" w:type="dxa"/>
              <w:right w:w="130" w:type="dxa"/>
            </w:tcMar>
            <w:vAlign w:val="center"/>
          </w:tcPr>
          <w:p w14:paraId="508889E2"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LLM (local)</w:t>
            </w:r>
          </w:p>
        </w:tc>
        <w:tc>
          <w:tcPr>
            <w:tcW w:w="2450" w:type="dxa"/>
            <w:shd w:val="clear" w:color="auto" w:fill="FFFFFF"/>
            <w:tcMar>
              <w:top w:w="90" w:type="dxa"/>
              <w:left w:w="130" w:type="dxa"/>
              <w:bottom w:w="90" w:type="dxa"/>
              <w:right w:w="130" w:type="dxa"/>
            </w:tcMar>
            <w:vAlign w:val="center"/>
          </w:tcPr>
          <w:p w14:paraId="211E7214"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 xml:space="preserve">Llama 3.2 (3B) via </w:t>
            </w:r>
            <w:proofErr w:type="spellStart"/>
            <w:r w:rsidRPr="00223616">
              <w:rPr>
                <w:rFonts w:ascii="Times New Roman" w:hAnsi="Times New Roman" w:cs="Times New Roman"/>
                <w:sz w:val="20"/>
                <w:szCs w:val="20"/>
              </w:rPr>
              <w:t>Ollama</w:t>
            </w:r>
            <w:proofErr w:type="spellEnd"/>
          </w:p>
        </w:tc>
        <w:tc>
          <w:tcPr>
            <w:tcW w:w="4876" w:type="dxa"/>
            <w:shd w:val="clear" w:color="auto" w:fill="FFFFFF"/>
            <w:tcMar>
              <w:top w:w="90" w:type="dxa"/>
              <w:left w:w="130" w:type="dxa"/>
              <w:bottom w:w="90" w:type="dxa"/>
              <w:right w:w="130" w:type="dxa"/>
            </w:tcMar>
            <w:vAlign w:val="center"/>
          </w:tcPr>
          <w:p w14:paraId="280B2DFA"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Open-weight model served on-premises, so candidate queries never leave IIM systems (</w:t>
            </w:r>
            <w:proofErr w:type="spellStart"/>
            <w:r w:rsidRPr="00223616">
              <w:rPr>
                <w:rFonts w:ascii="Times New Roman" w:hAnsi="Times New Roman" w:cs="Times New Roman"/>
                <w:sz w:val="20"/>
                <w:szCs w:val="20"/>
              </w:rPr>
              <w:t>Touvron</w:t>
            </w:r>
            <w:proofErr w:type="spellEnd"/>
            <w:r w:rsidRPr="00223616">
              <w:rPr>
                <w:rFonts w:ascii="Times New Roman" w:hAnsi="Times New Roman" w:cs="Times New Roman"/>
                <w:sz w:val="20"/>
                <w:szCs w:val="20"/>
              </w:rPr>
              <w:t xml:space="preserve"> et al., 2023; </w:t>
            </w:r>
            <w:proofErr w:type="spellStart"/>
            <w:r w:rsidRPr="00223616">
              <w:rPr>
                <w:rFonts w:ascii="Times New Roman" w:hAnsi="Times New Roman" w:cs="Times New Roman"/>
                <w:sz w:val="20"/>
                <w:szCs w:val="20"/>
              </w:rPr>
              <w:t>Grattafiori</w:t>
            </w:r>
            <w:proofErr w:type="spellEnd"/>
            <w:r w:rsidRPr="00223616">
              <w:rPr>
                <w:rFonts w:ascii="Times New Roman" w:hAnsi="Times New Roman" w:cs="Times New Roman"/>
                <w:sz w:val="20"/>
                <w:szCs w:val="20"/>
              </w:rPr>
              <w:t xml:space="preserve"> et al., 2024).</w:t>
            </w:r>
          </w:p>
        </w:tc>
      </w:tr>
      <w:tr w:rsidR="00577916" w:rsidRPr="00223616" w14:paraId="6BC53562" w14:textId="77777777" w:rsidTr="009409C1">
        <w:tc>
          <w:tcPr>
            <w:tcW w:w="1700" w:type="dxa"/>
            <w:shd w:val="clear" w:color="auto" w:fill="F2F6FC"/>
            <w:tcMar>
              <w:top w:w="90" w:type="dxa"/>
              <w:left w:w="130" w:type="dxa"/>
              <w:bottom w:w="90" w:type="dxa"/>
              <w:right w:w="130" w:type="dxa"/>
            </w:tcMar>
            <w:vAlign w:val="center"/>
          </w:tcPr>
          <w:p w14:paraId="35CB86E8"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LLM (cloud option)</w:t>
            </w:r>
          </w:p>
        </w:tc>
        <w:tc>
          <w:tcPr>
            <w:tcW w:w="2450" w:type="dxa"/>
            <w:shd w:val="clear" w:color="auto" w:fill="F2F6FC"/>
            <w:tcMar>
              <w:top w:w="90" w:type="dxa"/>
              <w:left w:w="130" w:type="dxa"/>
              <w:bottom w:w="90" w:type="dxa"/>
              <w:right w:w="130" w:type="dxa"/>
            </w:tcMar>
            <w:vAlign w:val="center"/>
          </w:tcPr>
          <w:p w14:paraId="5C0349F2"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OpenAI API</w:t>
            </w:r>
          </w:p>
        </w:tc>
        <w:tc>
          <w:tcPr>
            <w:tcW w:w="4876" w:type="dxa"/>
            <w:shd w:val="clear" w:color="auto" w:fill="F2F6FC"/>
            <w:tcMar>
              <w:top w:w="90" w:type="dxa"/>
              <w:left w:w="130" w:type="dxa"/>
              <w:bottom w:w="90" w:type="dxa"/>
              <w:right w:w="130" w:type="dxa"/>
            </w:tcMar>
            <w:vAlign w:val="center"/>
          </w:tcPr>
          <w:p w14:paraId="0538B6B0"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Model-swappable alternative offering higher capacity without local GPU hardware.</w:t>
            </w:r>
          </w:p>
        </w:tc>
      </w:tr>
      <w:tr w:rsidR="00577916" w:rsidRPr="00223616" w14:paraId="13064CB0" w14:textId="77777777" w:rsidTr="009409C1">
        <w:tc>
          <w:tcPr>
            <w:tcW w:w="1700" w:type="dxa"/>
            <w:shd w:val="clear" w:color="auto" w:fill="FFFFFF"/>
            <w:tcMar>
              <w:top w:w="90" w:type="dxa"/>
              <w:left w:w="130" w:type="dxa"/>
              <w:bottom w:w="90" w:type="dxa"/>
              <w:right w:w="130" w:type="dxa"/>
            </w:tcMar>
            <w:vAlign w:val="center"/>
          </w:tcPr>
          <w:p w14:paraId="079DDA54"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Knowledge store</w:t>
            </w:r>
          </w:p>
        </w:tc>
        <w:tc>
          <w:tcPr>
            <w:tcW w:w="2450" w:type="dxa"/>
            <w:shd w:val="clear" w:color="auto" w:fill="FFFFFF"/>
            <w:tcMar>
              <w:top w:w="90" w:type="dxa"/>
              <w:left w:w="130" w:type="dxa"/>
              <w:bottom w:w="90" w:type="dxa"/>
              <w:right w:w="130" w:type="dxa"/>
            </w:tcMar>
            <w:vAlign w:val="center"/>
          </w:tcPr>
          <w:p w14:paraId="4DCD8761" w14:textId="77777777" w:rsidR="00577916" w:rsidRPr="00223616" w:rsidRDefault="00000000">
            <w:pPr>
              <w:rPr>
                <w:rFonts w:ascii="Times New Roman" w:hAnsi="Times New Roman" w:cs="Times New Roman"/>
              </w:rPr>
            </w:pPr>
            <w:r w:rsidRPr="00223616">
              <w:rPr>
                <w:rFonts w:ascii="Times New Roman" w:hAnsi="Times New Roman" w:cs="Times New Roman"/>
                <w:i/>
                <w:iCs/>
                <w:sz w:val="20"/>
                <w:szCs w:val="20"/>
              </w:rPr>
              <w:t>knowledge.js</w:t>
            </w:r>
            <w:r w:rsidRPr="00223616">
              <w:rPr>
                <w:rFonts w:ascii="Times New Roman" w:hAnsi="Times New Roman" w:cs="Times New Roman"/>
                <w:sz w:val="20"/>
                <w:szCs w:val="20"/>
              </w:rPr>
              <w:t xml:space="preserve"> structured module</w:t>
            </w:r>
          </w:p>
        </w:tc>
        <w:tc>
          <w:tcPr>
            <w:tcW w:w="4876" w:type="dxa"/>
            <w:shd w:val="clear" w:color="auto" w:fill="FFFFFF"/>
            <w:tcMar>
              <w:top w:w="90" w:type="dxa"/>
              <w:left w:w="130" w:type="dxa"/>
              <w:bottom w:w="90" w:type="dxa"/>
              <w:right w:w="130" w:type="dxa"/>
            </w:tcMar>
            <w:vAlign w:val="center"/>
          </w:tcPr>
          <w:p w14:paraId="60CF7D49"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 xml:space="preserve">Version-controlled, human-readable and simple for the client to update; </w:t>
            </w:r>
            <w:proofErr w:type="spellStart"/>
            <w:r w:rsidRPr="00223616">
              <w:rPr>
                <w:rFonts w:ascii="Times New Roman" w:hAnsi="Times New Roman" w:cs="Times New Roman"/>
                <w:sz w:val="20"/>
                <w:szCs w:val="20"/>
              </w:rPr>
              <w:t>ChromaDB</w:t>
            </w:r>
            <w:proofErr w:type="spellEnd"/>
            <w:r w:rsidRPr="00223616">
              <w:rPr>
                <w:rFonts w:ascii="Times New Roman" w:hAnsi="Times New Roman" w:cs="Times New Roman"/>
                <w:sz w:val="20"/>
                <w:szCs w:val="20"/>
              </w:rPr>
              <w:t>/FAISS vector store planned.</w:t>
            </w:r>
          </w:p>
        </w:tc>
      </w:tr>
      <w:tr w:rsidR="00577916" w:rsidRPr="00223616" w14:paraId="20ED7B67" w14:textId="77777777" w:rsidTr="009409C1">
        <w:tc>
          <w:tcPr>
            <w:tcW w:w="1700" w:type="dxa"/>
            <w:shd w:val="clear" w:color="auto" w:fill="F2F6FC"/>
            <w:tcMar>
              <w:top w:w="90" w:type="dxa"/>
              <w:left w:w="130" w:type="dxa"/>
              <w:bottom w:w="90" w:type="dxa"/>
              <w:right w:w="130" w:type="dxa"/>
            </w:tcMar>
            <w:vAlign w:val="center"/>
          </w:tcPr>
          <w:p w14:paraId="73B8B661"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Collaboration</w:t>
            </w:r>
          </w:p>
        </w:tc>
        <w:tc>
          <w:tcPr>
            <w:tcW w:w="2450" w:type="dxa"/>
            <w:shd w:val="clear" w:color="auto" w:fill="F2F6FC"/>
            <w:tcMar>
              <w:top w:w="90" w:type="dxa"/>
              <w:left w:w="130" w:type="dxa"/>
              <w:bottom w:w="90" w:type="dxa"/>
              <w:right w:w="130" w:type="dxa"/>
            </w:tcMar>
            <w:vAlign w:val="center"/>
          </w:tcPr>
          <w:p w14:paraId="10399B28"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Git / GitHub</w:t>
            </w:r>
          </w:p>
        </w:tc>
        <w:tc>
          <w:tcPr>
            <w:tcW w:w="4876" w:type="dxa"/>
            <w:shd w:val="clear" w:color="auto" w:fill="F2F6FC"/>
            <w:tcMar>
              <w:top w:w="90" w:type="dxa"/>
              <w:left w:w="130" w:type="dxa"/>
              <w:bottom w:w="90" w:type="dxa"/>
              <w:right w:w="130" w:type="dxa"/>
            </w:tcMar>
            <w:vAlign w:val="center"/>
          </w:tcPr>
          <w:p w14:paraId="0D020103"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Version control, code review and team coordination.</w:t>
            </w:r>
          </w:p>
        </w:tc>
      </w:tr>
    </w:tbl>
    <w:p w14:paraId="51A3D172" w14:textId="77777777" w:rsidR="00577916" w:rsidRPr="00223616" w:rsidRDefault="00000000">
      <w:pPr>
        <w:spacing w:before="80" w:after="220"/>
        <w:jc w:val="center"/>
        <w:rPr>
          <w:rFonts w:ascii="Times New Roman" w:hAnsi="Times New Roman" w:cs="Times New Roman"/>
          <w:i/>
          <w:iCs/>
          <w:color w:val="595959"/>
          <w:sz w:val="19"/>
          <w:szCs w:val="19"/>
        </w:rPr>
      </w:pPr>
      <w:r w:rsidRPr="00223616">
        <w:rPr>
          <w:rFonts w:ascii="Times New Roman" w:hAnsi="Times New Roman" w:cs="Times New Roman"/>
          <w:b/>
          <w:bCs/>
          <w:color w:val="1F3864"/>
          <w:sz w:val="19"/>
          <w:szCs w:val="19"/>
        </w:rPr>
        <w:t xml:space="preserve">Table 1: </w:t>
      </w:r>
      <w:r w:rsidRPr="00223616">
        <w:rPr>
          <w:rFonts w:ascii="Times New Roman" w:hAnsi="Times New Roman" w:cs="Times New Roman"/>
          <w:i/>
          <w:iCs/>
          <w:color w:val="595959"/>
          <w:sz w:val="19"/>
          <w:szCs w:val="19"/>
        </w:rPr>
        <w:t>Technology stack and selection rationale.</w:t>
      </w:r>
    </w:p>
    <w:p w14:paraId="351DF4B9" w14:textId="77777777" w:rsidR="00366E76" w:rsidRPr="00223616" w:rsidRDefault="00366E76">
      <w:pPr>
        <w:spacing w:before="80" w:after="220"/>
        <w:jc w:val="center"/>
        <w:rPr>
          <w:rFonts w:ascii="Times New Roman" w:hAnsi="Times New Roman" w:cs="Times New Roman"/>
          <w:i/>
          <w:iCs/>
          <w:color w:val="595959"/>
          <w:sz w:val="19"/>
          <w:szCs w:val="19"/>
        </w:rPr>
      </w:pPr>
    </w:p>
    <w:p w14:paraId="5B04A784" w14:textId="77777777" w:rsidR="00366E76" w:rsidRPr="00223616" w:rsidRDefault="00366E76">
      <w:pPr>
        <w:spacing w:before="80" w:after="220"/>
        <w:jc w:val="center"/>
        <w:rPr>
          <w:rFonts w:ascii="Times New Roman" w:hAnsi="Times New Roman" w:cs="Times New Roman"/>
        </w:rPr>
      </w:pPr>
    </w:p>
    <w:p w14:paraId="14A6D0A4" w14:textId="77777777" w:rsidR="00577916" w:rsidRPr="00223616" w:rsidRDefault="00000000">
      <w:pPr>
        <w:pStyle w:val="Heading1"/>
        <w:keepNext/>
        <w:rPr>
          <w:rFonts w:ascii="Times New Roman" w:hAnsi="Times New Roman" w:cs="Times New Roman"/>
        </w:rPr>
      </w:pPr>
      <w:r w:rsidRPr="00223616">
        <w:rPr>
          <w:rFonts w:ascii="Times New Roman" w:hAnsi="Times New Roman" w:cs="Times New Roman"/>
        </w:rPr>
        <w:t>7. APIs</w:t>
      </w:r>
    </w:p>
    <w:p w14:paraId="5E9EEF54" w14:textId="77777777" w:rsidR="00577916" w:rsidRPr="00223616" w:rsidRDefault="00000000">
      <w:pPr>
        <w:spacing w:after="140" w:line="276" w:lineRule="auto"/>
        <w:jc w:val="both"/>
        <w:rPr>
          <w:rFonts w:ascii="Times New Roman" w:hAnsi="Times New Roman" w:cs="Times New Roman"/>
        </w:rPr>
      </w:pPr>
      <w:r w:rsidRPr="00223616">
        <w:rPr>
          <w:rFonts w:ascii="Times New Roman" w:hAnsi="Times New Roman" w:cs="Times New Roman"/>
        </w:rPr>
        <w:t>The backend exposes a small internal REST surface and wraps all external model calls behind a single service module, so switching model providers is a configuration change rather than a code change. Table 2 lists the interfaces.</w:t>
      </w:r>
    </w:p>
    <w:tbl>
      <w:tblPr>
        <w:tblW w:w="9026"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left w:w="10" w:type="dxa"/>
          <w:right w:w="10" w:type="dxa"/>
        </w:tblCellMar>
        <w:tblLook w:val="0000" w:firstRow="0" w:lastRow="0" w:firstColumn="0" w:lastColumn="0" w:noHBand="0" w:noVBand="0"/>
      </w:tblPr>
      <w:tblGrid>
        <w:gridCol w:w="3050"/>
        <w:gridCol w:w="2150"/>
        <w:gridCol w:w="3826"/>
      </w:tblGrid>
      <w:tr w:rsidR="00577916" w:rsidRPr="00223616" w14:paraId="64D916AE" w14:textId="77777777">
        <w:trPr>
          <w:tblHeader/>
        </w:trPr>
        <w:tc>
          <w:tcPr>
            <w:tcW w:w="3050" w:type="dxa"/>
            <w:shd w:val="clear" w:color="auto" w:fill="1F3864"/>
            <w:tcMar>
              <w:top w:w="90" w:type="dxa"/>
              <w:left w:w="130" w:type="dxa"/>
              <w:bottom w:w="90" w:type="dxa"/>
              <w:right w:w="130" w:type="dxa"/>
            </w:tcMar>
            <w:vAlign w:val="center"/>
          </w:tcPr>
          <w:p w14:paraId="12505BDC"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Endpoint</w:t>
            </w:r>
          </w:p>
        </w:tc>
        <w:tc>
          <w:tcPr>
            <w:tcW w:w="2150" w:type="dxa"/>
            <w:shd w:val="clear" w:color="auto" w:fill="1F3864"/>
            <w:tcMar>
              <w:top w:w="90" w:type="dxa"/>
              <w:left w:w="130" w:type="dxa"/>
              <w:bottom w:w="90" w:type="dxa"/>
              <w:right w:w="130" w:type="dxa"/>
            </w:tcMar>
            <w:vAlign w:val="center"/>
          </w:tcPr>
          <w:p w14:paraId="2FE0C171"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Type</w:t>
            </w:r>
          </w:p>
        </w:tc>
        <w:tc>
          <w:tcPr>
            <w:tcW w:w="3826" w:type="dxa"/>
            <w:shd w:val="clear" w:color="auto" w:fill="1F3864"/>
            <w:tcMar>
              <w:top w:w="90" w:type="dxa"/>
              <w:left w:w="130" w:type="dxa"/>
              <w:bottom w:w="90" w:type="dxa"/>
              <w:right w:w="130" w:type="dxa"/>
            </w:tcMar>
            <w:vAlign w:val="center"/>
          </w:tcPr>
          <w:p w14:paraId="5C69E092" w14:textId="77777777" w:rsidR="00577916" w:rsidRPr="00223616" w:rsidRDefault="00000000">
            <w:pPr>
              <w:rPr>
                <w:rFonts w:ascii="Times New Roman" w:hAnsi="Times New Roman" w:cs="Times New Roman"/>
              </w:rPr>
            </w:pPr>
            <w:r w:rsidRPr="00223616">
              <w:rPr>
                <w:rFonts w:ascii="Times New Roman" w:hAnsi="Times New Roman" w:cs="Times New Roman"/>
                <w:b/>
                <w:bCs/>
                <w:color w:val="FFFFFF"/>
                <w:sz w:val="21"/>
                <w:szCs w:val="21"/>
              </w:rPr>
              <w:t>Role</w:t>
            </w:r>
          </w:p>
        </w:tc>
      </w:tr>
      <w:tr w:rsidR="00577916" w:rsidRPr="00223616" w14:paraId="40D78A99" w14:textId="77777777">
        <w:tc>
          <w:tcPr>
            <w:tcW w:w="3050" w:type="dxa"/>
            <w:shd w:val="clear" w:color="auto" w:fill="FFFFFF"/>
            <w:tcMar>
              <w:top w:w="90" w:type="dxa"/>
              <w:left w:w="130" w:type="dxa"/>
              <w:bottom w:w="90" w:type="dxa"/>
              <w:right w:w="130" w:type="dxa"/>
            </w:tcMar>
            <w:vAlign w:val="center"/>
          </w:tcPr>
          <w:p w14:paraId="774802A6"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 xml:space="preserve">POST </w:t>
            </w:r>
            <w:r w:rsidRPr="00223616">
              <w:rPr>
                <w:rFonts w:ascii="Times New Roman" w:hAnsi="Times New Roman" w:cs="Times New Roman"/>
                <w:i/>
                <w:iCs/>
                <w:sz w:val="20"/>
                <w:szCs w:val="20"/>
              </w:rPr>
              <w:t>/</w:t>
            </w:r>
            <w:proofErr w:type="spellStart"/>
            <w:r w:rsidRPr="00223616">
              <w:rPr>
                <w:rFonts w:ascii="Times New Roman" w:hAnsi="Times New Roman" w:cs="Times New Roman"/>
                <w:i/>
                <w:iCs/>
                <w:sz w:val="20"/>
                <w:szCs w:val="20"/>
              </w:rPr>
              <w:t>api</w:t>
            </w:r>
            <w:proofErr w:type="spellEnd"/>
            <w:r w:rsidRPr="00223616">
              <w:rPr>
                <w:rFonts w:ascii="Times New Roman" w:hAnsi="Times New Roman" w:cs="Times New Roman"/>
                <w:i/>
                <w:iCs/>
                <w:sz w:val="20"/>
                <w:szCs w:val="20"/>
              </w:rPr>
              <w:t>/chat</w:t>
            </w:r>
          </w:p>
        </w:tc>
        <w:tc>
          <w:tcPr>
            <w:tcW w:w="2150" w:type="dxa"/>
            <w:shd w:val="clear" w:color="auto" w:fill="FFFFFF"/>
            <w:tcMar>
              <w:top w:w="90" w:type="dxa"/>
              <w:left w:w="130" w:type="dxa"/>
              <w:bottom w:w="90" w:type="dxa"/>
              <w:right w:w="130" w:type="dxa"/>
            </w:tcMar>
            <w:vAlign w:val="center"/>
          </w:tcPr>
          <w:p w14:paraId="209A9AA9"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Internal REST</w:t>
            </w:r>
          </w:p>
        </w:tc>
        <w:tc>
          <w:tcPr>
            <w:tcW w:w="3826" w:type="dxa"/>
            <w:shd w:val="clear" w:color="auto" w:fill="FFFFFF"/>
            <w:tcMar>
              <w:top w:w="90" w:type="dxa"/>
              <w:left w:w="130" w:type="dxa"/>
              <w:bottom w:w="90" w:type="dxa"/>
              <w:right w:w="130" w:type="dxa"/>
            </w:tcMar>
            <w:vAlign w:val="center"/>
          </w:tcPr>
          <w:p w14:paraId="662BFEB6"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 xml:space="preserve">Primary chat endpoint used by the </w:t>
            </w:r>
            <w:proofErr w:type="gramStart"/>
            <w:r w:rsidRPr="00223616">
              <w:rPr>
                <w:rFonts w:ascii="Times New Roman" w:hAnsi="Times New Roman" w:cs="Times New Roman"/>
                <w:sz w:val="20"/>
                <w:szCs w:val="20"/>
              </w:rPr>
              <w:t>widget:</w:t>
            </w:r>
            <w:proofErr w:type="gramEnd"/>
            <w:r w:rsidRPr="00223616">
              <w:rPr>
                <w:rFonts w:ascii="Times New Roman" w:hAnsi="Times New Roman" w:cs="Times New Roman"/>
                <w:sz w:val="20"/>
                <w:szCs w:val="20"/>
              </w:rPr>
              <w:t xml:space="preserve"> accepts the user message and returns the reply with its source and confidence.</w:t>
            </w:r>
          </w:p>
        </w:tc>
      </w:tr>
      <w:tr w:rsidR="00577916" w:rsidRPr="00223616" w14:paraId="148F8229" w14:textId="77777777">
        <w:tc>
          <w:tcPr>
            <w:tcW w:w="3050" w:type="dxa"/>
            <w:shd w:val="clear" w:color="auto" w:fill="F2F6FC"/>
            <w:tcMar>
              <w:top w:w="90" w:type="dxa"/>
              <w:left w:w="130" w:type="dxa"/>
              <w:bottom w:w="90" w:type="dxa"/>
              <w:right w:w="130" w:type="dxa"/>
            </w:tcMar>
            <w:vAlign w:val="center"/>
          </w:tcPr>
          <w:p w14:paraId="27ECDA70"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 xml:space="preserve">GET </w:t>
            </w:r>
            <w:r w:rsidRPr="00223616">
              <w:rPr>
                <w:rFonts w:ascii="Times New Roman" w:hAnsi="Times New Roman" w:cs="Times New Roman"/>
                <w:i/>
                <w:iCs/>
                <w:sz w:val="20"/>
                <w:szCs w:val="20"/>
              </w:rPr>
              <w:t>/</w:t>
            </w:r>
            <w:proofErr w:type="spellStart"/>
            <w:r w:rsidRPr="00223616">
              <w:rPr>
                <w:rFonts w:ascii="Times New Roman" w:hAnsi="Times New Roman" w:cs="Times New Roman"/>
                <w:i/>
                <w:iCs/>
                <w:sz w:val="20"/>
                <w:szCs w:val="20"/>
              </w:rPr>
              <w:t>api</w:t>
            </w:r>
            <w:proofErr w:type="spellEnd"/>
            <w:r w:rsidRPr="00223616">
              <w:rPr>
                <w:rFonts w:ascii="Times New Roman" w:hAnsi="Times New Roman" w:cs="Times New Roman"/>
                <w:i/>
                <w:iCs/>
                <w:sz w:val="20"/>
                <w:szCs w:val="20"/>
              </w:rPr>
              <w:t>/health</w:t>
            </w:r>
          </w:p>
        </w:tc>
        <w:tc>
          <w:tcPr>
            <w:tcW w:w="2150" w:type="dxa"/>
            <w:shd w:val="clear" w:color="auto" w:fill="F2F6FC"/>
            <w:tcMar>
              <w:top w:w="90" w:type="dxa"/>
              <w:left w:w="130" w:type="dxa"/>
              <w:bottom w:w="90" w:type="dxa"/>
              <w:right w:w="130" w:type="dxa"/>
            </w:tcMar>
            <w:vAlign w:val="center"/>
          </w:tcPr>
          <w:p w14:paraId="4484BFC5"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Internal REST</w:t>
            </w:r>
          </w:p>
        </w:tc>
        <w:tc>
          <w:tcPr>
            <w:tcW w:w="3826" w:type="dxa"/>
            <w:shd w:val="clear" w:color="auto" w:fill="F2F6FC"/>
            <w:tcMar>
              <w:top w:w="90" w:type="dxa"/>
              <w:left w:w="130" w:type="dxa"/>
              <w:bottom w:w="90" w:type="dxa"/>
              <w:right w:w="130" w:type="dxa"/>
            </w:tcMar>
            <w:vAlign w:val="center"/>
          </w:tcPr>
          <w:p w14:paraId="33BDD48A"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Service status check used during testing and demonstrations.</w:t>
            </w:r>
          </w:p>
        </w:tc>
      </w:tr>
      <w:tr w:rsidR="00577916" w:rsidRPr="00223616" w14:paraId="1A288EA6" w14:textId="77777777">
        <w:tc>
          <w:tcPr>
            <w:tcW w:w="3050" w:type="dxa"/>
            <w:shd w:val="clear" w:color="auto" w:fill="FFFFFF"/>
            <w:tcMar>
              <w:top w:w="90" w:type="dxa"/>
              <w:left w:w="130" w:type="dxa"/>
              <w:bottom w:w="90" w:type="dxa"/>
              <w:right w:w="130" w:type="dxa"/>
            </w:tcMar>
            <w:vAlign w:val="center"/>
          </w:tcPr>
          <w:p w14:paraId="60811212"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 xml:space="preserve">POST </w:t>
            </w:r>
            <w:r w:rsidRPr="00223616">
              <w:rPr>
                <w:rFonts w:ascii="Times New Roman" w:hAnsi="Times New Roman" w:cs="Times New Roman"/>
                <w:i/>
                <w:iCs/>
                <w:sz w:val="20"/>
                <w:szCs w:val="20"/>
              </w:rPr>
              <w:t>/</w:t>
            </w:r>
            <w:proofErr w:type="spellStart"/>
            <w:r w:rsidRPr="00223616">
              <w:rPr>
                <w:rFonts w:ascii="Times New Roman" w:hAnsi="Times New Roman" w:cs="Times New Roman"/>
                <w:i/>
                <w:iCs/>
                <w:sz w:val="20"/>
                <w:szCs w:val="20"/>
              </w:rPr>
              <w:t>api</w:t>
            </w:r>
            <w:proofErr w:type="spellEnd"/>
            <w:r w:rsidRPr="00223616">
              <w:rPr>
                <w:rFonts w:ascii="Times New Roman" w:hAnsi="Times New Roman" w:cs="Times New Roman"/>
                <w:i/>
                <w:iCs/>
                <w:sz w:val="20"/>
                <w:szCs w:val="20"/>
              </w:rPr>
              <w:t>/chat</w:t>
            </w:r>
            <w:r w:rsidRPr="00223616">
              <w:rPr>
                <w:rFonts w:ascii="Times New Roman" w:hAnsi="Times New Roman" w:cs="Times New Roman"/>
                <w:sz w:val="20"/>
                <w:szCs w:val="20"/>
              </w:rPr>
              <w:t xml:space="preserve"> (</w:t>
            </w:r>
            <w:proofErr w:type="spellStart"/>
            <w:r w:rsidRPr="00223616">
              <w:rPr>
                <w:rFonts w:ascii="Times New Roman" w:hAnsi="Times New Roman" w:cs="Times New Roman"/>
                <w:sz w:val="20"/>
                <w:szCs w:val="20"/>
              </w:rPr>
              <w:t>Ollama</w:t>
            </w:r>
            <w:proofErr w:type="spellEnd"/>
            <w:r w:rsidRPr="00223616">
              <w:rPr>
                <w:rFonts w:ascii="Times New Roman" w:hAnsi="Times New Roman" w:cs="Times New Roman"/>
                <w:sz w:val="20"/>
                <w:szCs w:val="20"/>
              </w:rPr>
              <w:t xml:space="preserve">, </w:t>
            </w:r>
            <w:r w:rsidRPr="00223616">
              <w:rPr>
                <w:rFonts w:ascii="Times New Roman" w:hAnsi="Times New Roman" w:cs="Times New Roman"/>
                <w:i/>
                <w:iCs/>
                <w:sz w:val="20"/>
                <w:szCs w:val="20"/>
              </w:rPr>
              <w:t>localhost:11434</w:t>
            </w:r>
            <w:r w:rsidRPr="00223616">
              <w:rPr>
                <w:rFonts w:ascii="Times New Roman" w:hAnsi="Times New Roman" w:cs="Times New Roman"/>
                <w:sz w:val="20"/>
                <w:szCs w:val="20"/>
              </w:rPr>
              <w:t>)</w:t>
            </w:r>
          </w:p>
        </w:tc>
        <w:tc>
          <w:tcPr>
            <w:tcW w:w="2150" w:type="dxa"/>
            <w:shd w:val="clear" w:color="auto" w:fill="FFFFFF"/>
            <w:tcMar>
              <w:top w:w="90" w:type="dxa"/>
              <w:left w:w="130" w:type="dxa"/>
              <w:bottom w:w="90" w:type="dxa"/>
              <w:right w:w="130" w:type="dxa"/>
            </w:tcMar>
            <w:vAlign w:val="center"/>
          </w:tcPr>
          <w:p w14:paraId="529F18B3"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External – local model</w:t>
            </w:r>
          </w:p>
        </w:tc>
        <w:tc>
          <w:tcPr>
            <w:tcW w:w="3826" w:type="dxa"/>
            <w:shd w:val="clear" w:color="auto" w:fill="FFFFFF"/>
            <w:tcMar>
              <w:top w:w="90" w:type="dxa"/>
              <w:left w:w="130" w:type="dxa"/>
              <w:bottom w:w="90" w:type="dxa"/>
              <w:right w:w="130" w:type="dxa"/>
            </w:tcMar>
            <w:vAlign w:val="center"/>
          </w:tcPr>
          <w:p w14:paraId="3C8374E7"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Sends the grounded prompt to Llama 3.2 for on-premises inference.</w:t>
            </w:r>
          </w:p>
        </w:tc>
      </w:tr>
      <w:tr w:rsidR="00577916" w:rsidRPr="00223616" w14:paraId="53734C95" w14:textId="77777777">
        <w:tc>
          <w:tcPr>
            <w:tcW w:w="3050" w:type="dxa"/>
            <w:shd w:val="clear" w:color="auto" w:fill="F2F6FC"/>
            <w:tcMar>
              <w:top w:w="90" w:type="dxa"/>
              <w:left w:w="130" w:type="dxa"/>
              <w:bottom w:w="90" w:type="dxa"/>
              <w:right w:w="130" w:type="dxa"/>
            </w:tcMar>
            <w:vAlign w:val="center"/>
          </w:tcPr>
          <w:p w14:paraId="20F529C8"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 xml:space="preserve">POST </w:t>
            </w:r>
            <w:r w:rsidRPr="00223616">
              <w:rPr>
                <w:rFonts w:ascii="Times New Roman" w:hAnsi="Times New Roman" w:cs="Times New Roman"/>
                <w:i/>
                <w:iCs/>
                <w:sz w:val="20"/>
                <w:szCs w:val="20"/>
              </w:rPr>
              <w:t>/v1/chat/completions</w:t>
            </w:r>
          </w:p>
        </w:tc>
        <w:tc>
          <w:tcPr>
            <w:tcW w:w="2150" w:type="dxa"/>
            <w:shd w:val="clear" w:color="auto" w:fill="F2F6FC"/>
            <w:tcMar>
              <w:top w:w="90" w:type="dxa"/>
              <w:left w:w="130" w:type="dxa"/>
              <w:bottom w:w="90" w:type="dxa"/>
              <w:right w:w="130" w:type="dxa"/>
            </w:tcMar>
            <w:vAlign w:val="center"/>
          </w:tcPr>
          <w:p w14:paraId="7850AF53"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External – OpenAI cloud</w:t>
            </w:r>
          </w:p>
        </w:tc>
        <w:tc>
          <w:tcPr>
            <w:tcW w:w="3826" w:type="dxa"/>
            <w:shd w:val="clear" w:color="auto" w:fill="F2F6FC"/>
            <w:tcMar>
              <w:top w:w="90" w:type="dxa"/>
              <w:left w:w="130" w:type="dxa"/>
              <w:bottom w:w="90" w:type="dxa"/>
              <w:right w:w="130" w:type="dxa"/>
            </w:tcMar>
            <w:vAlign w:val="center"/>
          </w:tcPr>
          <w:p w14:paraId="4A6302E8" w14:textId="77777777" w:rsidR="00577916" w:rsidRPr="00223616" w:rsidRDefault="00000000">
            <w:pPr>
              <w:rPr>
                <w:rFonts w:ascii="Times New Roman" w:hAnsi="Times New Roman" w:cs="Times New Roman"/>
              </w:rPr>
            </w:pPr>
            <w:r w:rsidRPr="00223616">
              <w:rPr>
                <w:rFonts w:ascii="Times New Roman" w:hAnsi="Times New Roman" w:cs="Times New Roman"/>
                <w:sz w:val="20"/>
                <w:szCs w:val="20"/>
              </w:rPr>
              <w:t>Sends the same grounded prompt to the OpenAI API when cloud mode is configured.</w:t>
            </w:r>
          </w:p>
        </w:tc>
      </w:tr>
    </w:tbl>
    <w:p w14:paraId="094DC2DA" w14:textId="77777777" w:rsidR="00577916" w:rsidRPr="00223616" w:rsidRDefault="00000000">
      <w:pPr>
        <w:spacing w:before="80" w:after="160"/>
        <w:jc w:val="center"/>
        <w:rPr>
          <w:rFonts w:ascii="Times New Roman" w:hAnsi="Times New Roman" w:cs="Times New Roman"/>
        </w:rPr>
      </w:pPr>
      <w:r w:rsidRPr="00223616">
        <w:rPr>
          <w:rFonts w:ascii="Times New Roman" w:hAnsi="Times New Roman" w:cs="Times New Roman"/>
          <w:b/>
          <w:bCs/>
          <w:color w:val="1F3864"/>
          <w:sz w:val="19"/>
          <w:szCs w:val="19"/>
        </w:rPr>
        <w:t xml:space="preserve">Table 2: </w:t>
      </w:r>
      <w:r w:rsidRPr="00223616">
        <w:rPr>
          <w:rFonts w:ascii="Times New Roman" w:hAnsi="Times New Roman" w:cs="Times New Roman"/>
          <w:i/>
          <w:iCs/>
          <w:color w:val="595959"/>
          <w:sz w:val="19"/>
          <w:szCs w:val="19"/>
        </w:rPr>
        <w:t>Internal and external API surface.</w:t>
      </w:r>
    </w:p>
    <w:p w14:paraId="4F8DBA45" w14:textId="0C21A8B7" w:rsidR="00223616" w:rsidRPr="00223616" w:rsidRDefault="00223616" w:rsidP="00223616">
      <w:pPr>
        <w:jc w:val="both"/>
        <w:rPr>
          <w:rFonts w:ascii="Times New Roman" w:hAnsi="Times New Roman" w:cs="Times New Roman"/>
        </w:rPr>
      </w:pPr>
      <w:r w:rsidRPr="00223616">
        <w:rPr>
          <w:rFonts w:ascii="Times New Roman" w:hAnsi="Times New Roman" w:cs="Times New Roman"/>
        </w:rPr>
        <w:lastRenderedPageBreak/>
        <w:t xml:space="preserve">All requests are made in JSON, and the LLM service uses </w:t>
      </w:r>
      <w:proofErr w:type="gramStart"/>
      <w:r w:rsidRPr="00223616">
        <w:rPr>
          <w:rFonts w:ascii="Times New Roman" w:hAnsi="Times New Roman" w:cs="Times New Roman"/>
        </w:rPr>
        <w:t>request</w:t>
      </w:r>
      <w:proofErr w:type="gramEnd"/>
      <w:r w:rsidRPr="00223616">
        <w:rPr>
          <w:rFonts w:ascii="Times New Roman" w:hAnsi="Times New Roman" w:cs="Times New Roman"/>
        </w:rPr>
        <w:t xml:space="preserve"> timeouts, retries and consistent error responses so that the chat interface gracefully handles failures of individual model backends. API keys are provided on the server via environment variables and are never sent to the client.</w:t>
      </w:r>
    </w:p>
    <w:p w14:paraId="2131A2C4" w14:textId="77777777" w:rsidR="00223616" w:rsidRPr="00223616" w:rsidRDefault="00223616" w:rsidP="00223616">
      <w:pPr>
        <w:jc w:val="both"/>
        <w:rPr>
          <w:rFonts w:ascii="Times New Roman" w:hAnsi="Times New Roman" w:cs="Times New Roman"/>
        </w:rPr>
      </w:pPr>
    </w:p>
    <w:p w14:paraId="4E5F5656" w14:textId="77777777" w:rsidR="00223616" w:rsidRPr="00223616" w:rsidRDefault="00223616" w:rsidP="00223616">
      <w:pPr>
        <w:jc w:val="both"/>
        <w:rPr>
          <w:rFonts w:ascii="Times New Roman" w:hAnsi="Times New Roman" w:cs="Times New Roman"/>
        </w:rPr>
      </w:pPr>
    </w:p>
    <w:p w14:paraId="54C9C688" w14:textId="77777777" w:rsidR="00223616" w:rsidRPr="00223616" w:rsidRDefault="00223616" w:rsidP="00223616">
      <w:pPr>
        <w:pStyle w:val="Heading1"/>
      </w:pPr>
      <w:r w:rsidRPr="00223616">
        <w:t>8. Database</w:t>
      </w:r>
    </w:p>
    <w:p w14:paraId="5BD23455" w14:textId="046E7440" w:rsidR="00223616" w:rsidRDefault="00223616" w:rsidP="00223616">
      <w:pPr>
        <w:jc w:val="both"/>
        <w:rPr>
          <w:rFonts w:ascii="Times New Roman" w:hAnsi="Times New Roman" w:cs="Times New Roman"/>
        </w:rPr>
      </w:pPr>
      <w:r w:rsidRPr="00223616">
        <w:rPr>
          <w:rFonts w:ascii="Times New Roman" w:hAnsi="Times New Roman" w:cs="Times New Roman"/>
        </w:rPr>
        <w:t xml:space="preserve">The prototype uses no relational database, storing the verified </w:t>
      </w:r>
      <w:r w:rsidRPr="00223616">
        <w:rPr>
          <w:rFonts w:ascii="Times New Roman" w:hAnsi="Times New Roman" w:cs="Times New Roman"/>
        </w:rPr>
        <w:t>organizational</w:t>
      </w:r>
      <w:r w:rsidRPr="00223616">
        <w:rPr>
          <w:rFonts w:ascii="Times New Roman" w:hAnsi="Times New Roman" w:cs="Times New Roman"/>
        </w:rPr>
        <w:t xml:space="preserve"> content in a simple structure as entries in knowledge.js - each with an identifier, category, canonical question and answer, and keywords for discovery, for direct access by the retrieval module. This light-weight approach keeps the prototype’s content fully version-controlled and any updates to it simply edits that can be reviewed. Two possible enhancements to this approach as the knowledge base grows are a vector database (e.g., </w:t>
      </w:r>
      <w:proofErr w:type="spellStart"/>
      <w:r w:rsidRPr="00223616">
        <w:rPr>
          <w:rFonts w:ascii="Times New Roman" w:hAnsi="Times New Roman" w:cs="Times New Roman"/>
        </w:rPr>
        <w:t>ChromaDB</w:t>
      </w:r>
      <w:proofErr w:type="spellEnd"/>
      <w:r w:rsidRPr="00223616">
        <w:rPr>
          <w:rFonts w:ascii="Times New Roman" w:hAnsi="Times New Roman" w:cs="Times New Roman"/>
        </w:rPr>
        <w:t xml:space="preserve"> or FAISS) containing embeddings of each entry for similarity search, and a privacy-focused conversation logging system (with </w:t>
      </w:r>
      <w:r w:rsidRPr="00223616">
        <w:rPr>
          <w:rFonts w:ascii="Times New Roman" w:hAnsi="Times New Roman" w:cs="Times New Roman"/>
        </w:rPr>
        <w:t>anonymization</w:t>
      </w:r>
      <w:r w:rsidRPr="00223616">
        <w:rPr>
          <w:rFonts w:ascii="Times New Roman" w:hAnsi="Times New Roman" w:cs="Times New Roman"/>
        </w:rPr>
        <w:t xml:space="preserve"> and retention limits) to allow for </w:t>
      </w:r>
      <w:r w:rsidRPr="00223616">
        <w:rPr>
          <w:rFonts w:ascii="Times New Roman" w:hAnsi="Times New Roman" w:cs="Times New Roman"/>
        </w:rPr>
        <w:t>analyzing</w:t>
      </w:r>
      <w:r w:rsidRPr="00223616">
        <w:rPr>
          <w:rFonts w:ascii="Times New Roman" w:hAnsi="Times New Roman" w:cs="Times New Roman"/>
        </w:rPr>
        <w:t xml:space="preserve"> FAQs and improving the knowledge base, subject to IIM Africa’s data-protection policies.</w:t>
      </w:r>
    </w:p>
    <w:p w14:paraId="541EE14B" w14:textId="77777777" w:rsidR="00223616" w:rsidRDefault="00223616" w:rsidP="00223616">
      <w:pPr>
        <w:jc w:val="both"/>
        <w:rPr>
          <w:rFonts w:ascii="Times New Roman" w:hAnsi="Times New Roman" w:cs="Times New Roman"/>
        </w:rPr>
      </w:pPr>
    </w:p>
    <w:p w14:paraId="3DDB1E90" w14:textId="77777777" w:rsidR="00223616" w:rsidRPr="00223616" w:rsidRDefault="00223616" w:rsidP="00223616">
      <w:pPr>
        <w:jc w:val="both"/>
        <w:rPr>
          <w:rFonts w:ascii="Times New Roman" w:hAnsi="Times New Roman" w:cs="Times New Roman"/>
        </w:rPr>
      </w:pPr>
    </w:p>
    <w:p w14:paraId="2A2E946C" w14:textId="31AEFD4B" w:rsidR="00223616" w:rsidRPr="00223616" w:rsidRDefault="00223616" w:rsidP="00223616">
      <w:pPr>
        <w:pStyle w:val="Heading1"/>
      </w:pPr>
      <w:r w:rsidRPr="00223616">
        <w:t>9. In Scope</w:t>
      </w:r>
      <w:r>
        <w:t xml:space="preserve"> Items</w:t>
      </w:r>
    </w:p>
    <w:p w14:paraId="5800AA28" w14:textId="74489EBE" w:rsidR="00223616" w:rsidRPr="00223616" w:rsidRDefault="00223616" w:rsidP="00223616">
      <w:pPr>
        <w:pStyle w:val="ListParagraph"/>
        <w:numPr>
          <w:ilvl w:val="0"/>
          <w:numId w:val="6"/>
        </w:numPr>
        <w:jc w:val="both"/>
        <w:rPr>
          <w:rFonts w:ascii="Times New Roman" w:hAnsi="Times New Roman" w:cs="Times New Roman"/>
        </w:rPr>
      </w:pPr>
      <w:r w:rsidRPr="00223616">
        <w:rPr>
          <w:rFonts w:ascii="Times New Roman" w:hAnsi="Times New Roman" w:cs="Times New Roman"/>
        </w:rPr>
        <w:t xml:space="preserve">An AI chatbot for answering IIM Africa’s membership, certification (CDPO, CIM), fee, benefits, and general </w:t>
      </w:r>
      <w:r w:rsidRPr="00223616">
        <w:rPr>
          <w:rFonts w:ascii="Times New Roman" w:hAnsi="Times New Roman" w:cs="Times New Roman"/>
        </w:rPr>
        <w:t>organizational</w:t>
      </w:r>
      <w:r w:rsidRPr="00223616">
        <w:rPr>
          <w:rFonts w:ascii="Times New Roman" w:hAnsi="Times New Roman" w:cs="Times New Roman"/>
        </w:rPr>
        <w:t xml:space="preserve"> questions.</w:t>
      </w:r>
    </w:p>
    <w:p w14:paraId="2C8C9FD7" w14:textId="3F49FFA0" w:rsidR="00223616" w:rsidRPr="00223616" w:rsidRDefault="00223616" w:rsidP="00223616">
      <w:pPr>
        <w:pStyle w:val="ListParagraph"/>
        <w:numPr>
          <w:ilvl w:val="0"/>
          <w:numId w:val="6"/>
        </w:numPr>
        <w:jc w:val="both"/>
        <w:rPr>
          <w:rFonts w:ascii="Times New Roman" w:hAnsi="Times New Roman" w:cs="Times New Roman"/>
        </w:rPr>
      </w:pPr>
      <w:r w:rsidRPr="00223616">
        <w:rPr>
          <w:rFonts w:ascii="Times New Roman" w:hAnsi="Times New Roman" w:cs="Times New Roman"/>
        </w:rPr>
        <w:t>A dual-engine system, with the RAG approach as the default and a rules-based system as a fallback, presented through a single chat interface.</w:t>
      </w:r>
    </w:p>
    <w:p w14:paraId="29DCD6BF" w14:textId="60B22C4F" w:rsidR="00223616" w:rsidRPr="00223616" w:rsidRDefault="00223616" w:rsidP="00223616">
      <w:pPr>
        <w:pStyle w:val="ListParagraph"/>
        <w:numPr>
          <w:ilvl w:val="0"/>
          <w:numId w:val="6"/>
        </w:numPr>
        <w:jc w:val="both"/>
        <w:rPr>
          <w:rFonts w:ascii="Times New Roman" w:hAnsi="Times New Roman" w:cs="Times New Roman"/>
        </w:rPr>
      </w:pPr>
      <w:r w:rsidRPr="00223616">
        <w:rPr>
          <w:rFonts w:ascii="Times New Roman" w:hAnsi="Times New Roman" w:cs="Times New Roman"/>
        </w:rPr>
        <w:t xml:space="preserve">Using the open-source Llama 3.2 (3B) model via </w:t>
      </w:r>
      <w:proofErr w:type="spellStart"/>
      <w:r w:rsidRPr="00223616">
        <w:rPr>
          <w:rFonts w:ascii="Times New Roman" w:hAnsi="Times New Roman" w:cs="Times New Roman"/>
        </w:rPr>
        <w:t>Ollama</w:t>
      </w:r>
      <w:proofErr w:type="spellEnd"/>
      <w:r w:rsidRPr="00223616">
        <w:rPr>
          <w:rFonts w:ascii="Times New Roman" w:hAnsi="Times New Roman" w:cs="Times New Roman"/>
        </w:rPr>
        <w:t xml:space="preserve"> as the default language model, with an option to swap in other models via the OpenAI API.</w:t>
      </w:r>
    </w:p>
    <w:p w14:paraId="1827167C" w14:textId="6CCF2580" w:rsidR="00223616" w:rsidRPr="00223616" w:rsidRDefault="00223616" w:rsidP="00223616">
      <w:pPr>
        <w:pStyle w:val="ListParagraph"/>
        <w:numPr>
          <w:ilvl w:val="0"/>
          <w:numId w:val="6"/>
        </w:numPr>
        <w:jc w:val="both"/>
        <w:rPr>
          <w:rFonts w:ascii="Times New Roman" w:hAnsi="Times New Roman" w:cs="Times New Roman"/>
        </w:rPr>
      </w:pPr>
      <w:r w:rsidRPr="00223616">
        <w:rPr>
          <w:rFonts w:ascii="Times New Roman" w:hAnsi="Times New Roman" w:cs="Times New Roman"/>
        </w:rPr>
        <w:t xml:space="preserve">Retrieving relevant information from the </w:t>
      </w:r>
      <w:r w:rsidRPr="00223616">
        <w:rPr>
          <w:rFonts w:ascii="Times New Roman" w:hAnsi="Times New Roman" w:cs="Times New Roman"/>
        </w:rPr>
        <w:t>organizational</w:t>
      </w:r>
      <w:r w:rsidRPr="00223616">
        <w:rPr>
          <w:rFonts w:ascii="Times New Roman" w:hAnsi="Times New Roman" w:cs="Times New Roman"/>
        </w:rPr>
        <w:t xml:space="preserve"> knowledge base for use in chat responses.</w:t>
      </w:r>
    </w:p>
    <w:p w14:paraId="2E965642" w14:textId="2CE26680" w:rsidR="00223616" w:rsidRPr="00223616" w:rsidRDefault="00223616" w:rsidP="00223616">
      <w:pPr>
        <w:pStyle w:val="ListParagraph"/>
        <w:numPr>
          <w:ilvl w:val="0"/>
          <w:numId w:val="6"/>
        </w:numPr>
        <w:jc w:val="both"/>
        <w:rPr>
          <w:rFonts w:ascii="Times New Roman" w:hAnsi="Times New Roman" w:cs="Times New Roman"/>
        </w:rPr>
      </w:pPr>
      <w:r w:rsidRPr="00223616">
        <w:rPr>
          <w:rFonts w:ascii="Times New Roman" w:hAnsi="Times New Roman" w:cs="Times New Roman"/>
        </w:rPr>
        <w:t>A responsive, web-embeddable chat interface.</w:t>
      </w:r>
    </w:p>
    <w:p w14:paraId="5877F931" w14:textId="32AA10CC" w:rsidR="00223616" w:rsidRPr="00223616" w:rsidRDefault="00223616" w:rsidP="00223616">
      <w:pPr>
        <w:pStyle w:val="ListParagraph"/>
        <w:numPr>
          <w:ilvl w:val="0"/>
          <w:numId w:val="6"/>
        </w:numPr>
        <w:jc w:val="both"/>
        <w:rPr>
          <w:rFonts w:ascii="Times New Roman" w:hAnsi="Times New Roman" w:cs="Times New Roman"/>
        </w:rPr>
      </w:pPr>
      <w:r w:rsidRPr="00223616">
        <w:rPr>
          <w:rFonts w:ascii="Times New Roman" w:hAnsi="Times New Roman" w:cs="Times New Roman"/>
        </w:rPr>
        <w:t>Testing the chatbot’s responses to ensure they are accurate according to the knowledge base.</w:t>
      </w:r>
    </w:p>
    <w:p w14:paraId="7C11E18A" w14:textId="77777777" w:rsidR="00223616" w:rsidRDefault="00223616" w:rsidP="00223616">
      <w:pPr>
        <w:jc w:val="both"/>
        <w:rPr>
          <w:rFonts w:ascii="Times New Roman" w:hAnsi="Times New Roman" w:cs="Times New Roman"/>
        </w:rPr>
      </w:pPr>
    </w:p>
    <w:p w14:paraId="73870605" w14:textId="77777777" w:rsidR="00223616" w:rsidRPr="00223616" w:rsidRDefault="00223616" w:rsidP="00223616">
      <w:pPr>
        <w:jc w:val="both"/>
        <w:rPr>
          <w:rFonts w:ascii="Times New Roman" w:hAnsi="Times New Roman" w:cs="Times New Roman"/>
        </w:rPr>
      </w:pPr>
    </w:p>
    <w:p w14:paraId="0D9FB721" w14:textId="77777777" w:rsidR="00223616" w:rsidRPr="00223616" w:rsidRDefault="00223616" w:rsidP="00223616">
      <w:pPr>
        <w:pStyle w:val="Heading1"/>
      </w:pPr>
      <w:r w:rsidRPr="00223616">
        <w:t>10. Out of Scope</w:t>
      </w:r>
    </w:p>
    <w:p w14:paraId="434116CC" w14:textId="4257BA20" w:rsidR="00223616" w:rsidRPr="00223616" w:rsidRDefault="00223616" w:rsidP="00223616">
      <w:pPr>
        <w:pStyle w:val="ListParagraph"/>
        <w:numPr>
          <w:ilvl w:val="0"/>
          <w:numId w:val="8"/>
        </w:numPr>
        <w:jc w:val="both"/>
        <w:rPr>
          <w:rFonts w:ascii="Times New Roman" w:hAnsi="Times New Roman" w:cs="Times New Roman"/>
        </w:rPr>
      </w:pPr>
      <w:r w:rsidRPr="00223616">
        <w:rPr>
          <w:rFonts w:ascii="Times New Roman" w:hAnsi="Times New Roman" w:cs="Times New Roman"/>
        </w:rPr>
        <w:t>Student enrolment, registration, or payment processing systems.</w:t>
      </w:r>
    </w:p>
    <w:p w14:paraId="33147796" w14:textId="553B3C7D" w:rsidR="00223616" w:rsidRPr="00223616" w:rsidRDefault="00223616" w:rsidP="00223616">
      <w:pPr>
        <w:pStyle w:val="ListParagraph"/>
        <w:numPr>
          <w:ilvl w:val="0"/>
          <w:numId w:val="8"/>
        </w:numPr>
        <w:jc w:val="both"/>
        <w:rPr>
          <w:rFonts w:ascii="Times New Roman" w:hAnsi="Times New Roman" w:cs="Times New Roman"/>
        </w:rPr>
      </w:pPr>
      <w:r w:rsidRPr="00223616">
        <w:rPr>
          <w:rFonts w:ascii="Times New Roman" w:hAnsi="Times New Roman" w:cs="Times New Roman"/>
        </w:rPr>
        <w:t>User account management or authentication systems.</w:t>
      </w:r>
    </w:p>
    <w:p w14:paraId="333C896A" w14:textId="137DFC21" w:rsidR="00223616" w:rsidRPr="00223616" w:rsidRDefault="00223616" w:rsidP="00223616">
      <w:pPr>
        <w:pStyle w:val="ListParagraph"/>
        <w:numPr>
          <w:ilvl w:val="0"/>
          <w:numId w:val="8"/>
        </w:numPr>
        <w:jc w:val="both"/>
        <w:rPr>
          <w:rFonts w:ascii="Times New Roman" w:hAnsi="Times New Roman" w:cs="Times New Roman"/>
        </w:rPr>
      </w:pPr>
      <w:r w:rsidRPr="00223616">
        <w:rPr>
          <w:rFonts w:ascii="Times New Roman" w:hAnsi="Times New Roman" w:cs="Times New Roman"/>
        </w:rPr>
        <w:t>Integration with external or third-party databases in real time.</w:t>
      </w:r>
    </w:p>
    <w:p w14:paraId="34706BC5" w14:textId="5440A3D1" w:rsidR="00223616" w:rsidRPr="00223616" w:rsidRDefault="00223616" w:rsidP="00223616">
      <w:pPr>
        <w:pStyle w:val="ListParagraph"/>
        <w:numPr>
          <w:ilvl w:val="0"/>
          <w:numId w:val="8"/>
        </w:numPr>
        <w:jc w:val="both"/>
        <w:rPr>
          <w:rFonts w:ascii="Times New Roman" w:hAnsi="Times New Roman" w:cs="Times New Roman"/>
        </w:rPr>
      </w:pPr>
      <w:r w:rsidRPr="00223616">
        <w:rPr>
          <w:rFonts w:ascii="Times New Roman" w:hAnsi="Times New Roman" w:cs="Times New Roman"/>
        </w:rPr>
        <w:t>Speech recognition or multilingual conversation support.</w:t>
      </w:r>
    </w:p>
    <w:p w14:paraId="57E32A40" w14:textId="1EC8D786" w:rsidR="00223616" w:rsidRPr="00223616" w:rsidRDefault="00223616" w:rsidP="00223616">
      <w:pPr>
        <w:pStyle w:val="ListParagraph"/>
        <w:numPr>
          <w:ilvl w:val="0"/>
          <w:numId w:val="8"/>
        </w:numPr>
        <w:jc w:val="both"/>
        <w:rPr>
          <w:rFonts w:ascii="Times New Roman" w:hAnsi="Times New Roman" w:cs="Times New Roman"/>
        </w:rPr>
      </w:pPr>
      <w:r w:rsidRPr="00223616">
        <w:rPr>
          <w:rFonts w:ascii="Times New Roman" w:hAnsi="Times New Roman" w:cs="Times New Roman"/>
        </w:rPr>
        <w:t>Editing or generating documents or other administrative automation.</w:t>
      </w:r>
    </w:p>
    <w:p w14:paraId="0D0BA8D1" w14:textId="2606D5F9" w:rsidR="00223616" w:rsidRPr="00223616" w:rsidRDefault="00223616" w:rsidP="00223616">
      <w:pPr>
        <w:pStyle w:val="ListParagraph"/>
        <w:numPr>
          <w:ilvl w:val="0"/>
          <w:numId w:val="8"/>
        </w:numPr>
        <w:jc w:val="both"/>
        <w:rPr>
          <w:rFonts w:ascii="Times New Roman" w:hAnsi="Times New Roman" w:cs="Times New Roman"/>
        </w:rPr>
      </w:pPr>
      <w:r w:rsidRPr="00223616">
        <w:rPr>
          <w:rFonts w:ascii="Times New Roman" w:hAnsi="Times New Roman" w:cs="Times New Roman"/>
        </w:rPr>
        <w:t>Hosting and operations support for the prototype - deployment and operations are out of scope and will be handled by IIM Africa after delivery.</w:t>
      </w:r>
    </w:p>
    <w:p w14:paraId="53EE0FF1" w14:textId="7D10EAC6" w:rsidR="00223616" w:rsidRPr="00223616" w:rsidRDefault="00223616" w:rsidP="00223616">
      <w:pPr>
        <w:pStyle w:val="Heading1"/>
      </w:pPr>
      <w:r w:rsidRPr="00223616">
        <w:t>11. Deliverables</w:t>
      </w:r>
    </w:p>
    <w:p w14:paraId="6EE66D16" w14:textId="3DB9051C" w:rsidR="00223616" w:rsidRPr="00223616" w:rsidRDefault="00223616" w:rsidP="00223616">
      <w:pPr>
        <w:pStyle w:val="ListParagraph"/>
        <w:numPr>
          <w:ilvl w:val="0"/>
          <w:numId w:val="10"/>
        </w:numPr>
        <w:jc w:val="both"/>
        <w:rPr>
          <w:rFonts w:ascii="Times New Roman" w:hAnsi="Times New Roman" w:cs="Times New Roman"/>
        </w:rPr>
      </w:pPr>
      <w:r w:rsidRPr="00223616">
        <w:rPr>
          <w:rFonts w:ascii="Times New Roman" w:hAnsi="Times New Roman" w:cs="Times New Roman"/>
        </w:rPr>
        <w:t>An AI chatbot prototype, with a web interface and a Node.js backend.</w:t>
      </w:r>
    </w:p>
    <w:p w14:paraId="18F3CB59" w14:textId="72318DB8" w:rsidR="00223616" w:rsidRPr="00223616" w:rsidRDefault="00223616" w:rsidP="00223616">
      <w:pPr>
        <w:pStyle w:val="ListParagraph"/>
        <w:numPr>
          <w:ilvl w:val="0"/>
          <w:numId w:val="10"/>
        </w:numPr>
        <w:jc w:val="both"/>
        <w:rPr>
          <w:rFonts w:ascii="Times New Roman" w:hAnsi="Times New Roman" w:cs="Times New Roman"/>
        </w:rPr>
      </w:pPr>
      <w:r w:rsidRPr="00223616">
        <w:rPr>
          <w:rFonts w:ascii="Times New Roman" w:hAnsi="Times New Roman" w:cs="Times New Roman"/>
        </w:rPr>
        <w:t xml:space="preserve">The prototype includes the RAG (rag.js) system, which uses the </w:t>
      </w:r>
      <w:proofErr w:type="spellStart"/>
      <w:r w:rsidRPr="00223616">
        <w:rPr>
          <w:rFonts w:ascii="Times New Roman" w:hAnsi="Times New Roman" w:cs="Times New Roman"/>
        </w:rPr>
        <w:t>organisational</w:t>
      </w:r>
      <w:proofErr w:type="spellEnd"/>
      <w:r w:rsidRPr="00223616">
        <w:rPr>
          <w:rFonts w:ascii="Times New Roman" w:hAnsi="Times New Roman" w:cs="Times New Roman"/>
        </w:rPr>
        <w:t xml:space="preserve"> knowledge base (knowledge.js).</w:t>
      </w:r>
    </w:p>
    <w:p w14:paraId="5BCCCD9A" w14:textId="0B74728F" w:rsidR="00223616" w:rsidRPr="00223616" w:rsidRDefault="00223616" w:rsidP="00223616">
      <w:pPr>
        <w:pStyle w:val="ListParagraph"/>
        <w:numPr>
          <w:ilvl w:val="0"/>
          <w:numId w:val="10"/>
        </w:numPr>
        <w:jc w:val="both"/>
        <w:rPr>
          <w:rFonts w:ascii="Times New Roman" w:hAnsi="Times New Roman" w:cs="Times New Roman"/>
        </w:rPr>
      </w:pPr>
      <w:r w:rsidRPr="00223616">
        <w:rPr>
          <w:rFonts w:ascii="Times New Roman" w:hAnsi="Times New Roman" w:cs="Times New Roman"/>
        </w:rPr>
        <w:t>The prototype includes a rules-based fallback system, with a shared chat interface.</w:t>
      </w:r>
    </w:p>
    <w:p w14:paraId="5AF87698" w14:textId="4A3D4D0E" w:rsidR="00223616" w:rsidRPr="00223616" w:rsidRDefault="00223616" w:rsidP="00223616">
      <w:pPr>
        <w:pStyle w:val="ListParagraph"/>
        <w:numPr>
          <w:ilvl w:val="0"/>
          <w:numId w:val="10"/>
        </w:numPr>
        <w:jc w:val="both"/>
        <w:rPr>
          <w:rFonts w:ascii="Times New Roman" w:hAnsi="Times New Roman" w:cs="Times New Roman"/>
        </w:rPr>
      </w:pPr>
      <w:r w:rsidRPr="00223616">
        <w:rPr>
          <w:rFonts w:ascii="Times New Roman" w:hAnsi="Times New Roman" w:cs="Times New Roman"/>
        </w:rPr>
        <w:t xml:space="preserve">The prototype uses the Llama 3.2 (3B) model via </w:t>
      </w:r>
      <w:proofErr w:type="spellStart"/>
      <w:r w:rsidRPr="00223616">
        <w:rPr>
          <w:rFonts w:ascii="Times New Roman" w:hAnsi="Times New Roman" w:cs="Times New Roman"/>
        </w:rPr>
        <w:t>Ollama</w:t>
      </w:r>
      <w:proofErr w:type="spellEnd"/>
      <w:r w:rsidRPr="00223616">
        <w:rPr>
          <w:rFonts w:ascii="Times New Roman" w:hAnsi="Times New Roman" w:cs="Times New Roman"/>
        </w:rPr>
        <w:t xml:space="preserve"> by default but can be switched to other models via the OpenAI API.</w:t>
      </w:r>
    </w:p>
    <w:p w14:paraId="08EA8368" w14:textId="317284D2" w:rsidR="00223616" w:rsidRPr="00223616" w:rsidRDefault="00223616" w:rsidP="00223616">
      <w:pPr>
        <w:pStyle w:val="ListParagraph"/>
        <w:numPr>
          <w:ilvl w:val="0"/>
          <w:numId w:val="10"/>
        </w:numPr>
        <w:jc w:val="both"/>
        <w:rPr>
          <w:rFonts w:ascii="Times New Roman" w:hAnsi="Times New Roman" w:cs="Times New Roman"/>
        </w:rPr>
      </w:pPr>
      <w:r w:rsidRPr="00223616">
        <w:rPr>
          <w:rFonts w:ascii="Times New Roman" w:hAnsi="Times New Roman" w:cs="Times New Roman"/>
        </w:rPr>
        <w:t>Documentation of the prototype architecture, including the documents provided with this report.</w:t>
      </w:r>
    </w:p>
    <w:p w14:paraId="58C7DDB5" w14:textId="0836D90F" w:rsidR="00223616" w:rsidRPr="00223616" w:rsidRDefault="00223616" w:rsidP="00223616">
      <w:pPr>
        <w:pStyle w:val="ListParagraph"/>
        <w:numPr>
          <w:ilvl w:val="0"/>
          <w:numId w:val="10"/>
        </w:numPr>
        <w:jc w:val="both"/>
        <w:rPr>
          <w:rFonts w:ascii="Times New Roman" w:hAnsi="Times New Roman" w:cs="Times New Roman"/>
        </w:rPr>
      </w:pPr>
      <w:r w:rsidRPr="00223616">
        <w:rPr>
          <w:rFonts w:ascii="Times New Roman" w:hAnsi="Times New Roman" w:cs="Times New Roman"/>
        </w:rPr>
        <w:t>Testing and evaluation results.</w:t>
      </w:r>
    </w:p>
    <w:p w14:paraId="3A84503F" w14:textId="77777777" w:rsidR="00577916" w:rsidRPr="00223616" w:rsidRDefault="00000000">
      <w:pPr>
        <w:pStyle w:val="Heading1"/>
        <w:keepNext/>
        <w:rPr>
          <w:rFonts w:ascii="Times New Roman" w:hAnsi="Times New Roman" w:cs="Times New Roman"/>
        </w:rPr>
      </w:pPr>
      <w:r w:rsidRPr="00223616">
        <w:rPr>
          <w:rFonts w:ascii="Times New Roman" w:hAnsi="Times New Roman" w:cs="Times New Roman"/>
        </w:rPr>
        <w:lastRenderedPageBreak/>
        <w:t>References</w:t>
      </w:r>
    </w:p>
    <w:p w14:paraId="3B436E65" w14:textId="77777777" w:rsidR="00372C7D" w:rsidRPr="00223616" w:rsidRDefault="00372C7D" w:rsidP="00372C7D">
      <w:pPr>
        <w:spacing w:after="110" w:line="264" w:lineRule="auto"/>
        <w:ind w:left="480" w:hanging="480"/>
        <w:rPr>
          <w:rFonts w:ascii="Times New Roman" w:hAnsi="Times New Roman" w:cs="Times New Roman"/>
        </w:rPr>
      </w:pPr>
      <w:r w:rsidRPr="00223616">
        <w:rPr>
          <w:rFonts w:ascii="Times New Roman" w:hAnsi="Times New Roman" w:cs="Times New Roman"/>
        </w:rPr>
        <w:t xml:space="preserve">Gao, Y., Xiong, Y., Gao, X., Jia, K., Pan, J., Bi, Y., Dai, Y., Sun, J., Wang, M. and Wang, H. (2023) ‘Retrieval-augmented generation for large language models: a survey’, </w:t>
      </w:r>
      <w:proofErr w:type="spellStart"/>
      <w:r w:rsidRPr="00223616">
        <w:rPr>
          <w:rFonts w:ascii="Times New Roman" w:hAnsi="Times New Roman" w:cs="Times New Roman"/>
        </w:rPr>
        <w:t>arXiv</w:t>
      </w:r>
      <w:proofErr w:type="spellEnd"/>
      <w:r w:rsidRPr="00223616">
        <w:rPr>
          <w:rFonts w:ascii="Times New Roman" w:hAnsi="Times New Roman" w:cs="Times New Roman"/>
        </w:rPr>
        <w:t xml:space="preserve"> preprint arXiv:2312.10997. DOI: 10.48550/arXiv.2312.10997.</w:t>
      </w:r>
    </w:p>
    <w:p w14:paraId="24EEFD19" w14:textId="77777777" w:rsidR="00372C7D" w:rsidRPr="00223616" w:rsidRDefault="00372C7D" w:rsidP="00372C7D">
      <w:pPr>
        <w:spacing w:after="110" w:line="264" w:lineRule="auto"/>
        <w:ind w:left="480" w:hanging="480"/>
        <w:rPr>
          <w:rFonts w:ascii="Times New Roman" w:hAnsi="Times New Roman" w:cs="Times New Roman"/>
        </w:rPr>
      </w:pPr>
      <w:proofErr w:type="spellStart"/>
      <w:r w:rsidRPr="00223616">
        <w:rPr>
          <w:rFonts w:ascii="Times New Roman" w:hAnsi="Times New Roman" w:cs="Times New Roman"/>
        </w:rPr>
        <w:t>Grattafiori</w:t>
      </w:r>
      <w:proofErr w:type="spellEnd"/>
      <w:r w:rsidRPr="00223616">
        <w:rPr>
          <w:rFonts w:ascii="Times New Roman" w:hAnsi="Times New Roman" w:cs="Times New Roman"/>
        </w:rPr>
        <w:t xml:space="preserve">, A. et al. (2024) ‘The Llama 3 herd of models’, </w:t>
      </w:r>
      <w:proofErr w:type="spellStart"/>
      <w:r w:rsidRPr="00223616">
        <w:rPr>
          <w:rFonts w:ascii="Times New Roman" w:hAnsi="Times New Roman" w:cs="Times New Roman"/>
        </w:rPr>
        <w:t>arXiv</w:t>
      </w:r>
      <w:proofErr w:type="spellEnd"/>
      <w:r w:rsidRPr="00223616">
        <w:rPr>
          <w:rFonts w:ascii="Times New Roman" w:hAnsi="Times New Roman" w:cs="Times New Roman"/>
        </w:rPr>
        <w:t xml:space="preserve"> preprint arXiv:2407.21783. DOI: 10.48550/arXiv.2407.21783.</w:t>
      </w:r>
    </w:p>
    <w:p w14:paraId="7F706AD7" w14:textId="77777777" w:rsidR="00372C7D" w:rsidRPr="00223616" w:rsidRDefault="00372C7D" w:rsidP="00372C7D">
      <w:pPr>
        <w:spacing w:after="110" w:line="264" w:lineRule="auto"/>
        <w:ind w:left="480" w:hanging="480"/>
        <w:rPr>
          <w:rFonts w:ascii="Times New Roman" w:hAnsi="Times New Roman" w:cs="Times New Roman"/>
        </w:rPr>
      </w:pPr>
      <w:r w:rsidRPr="00223616">
        <w:rPr>
          <w:rFonts w:ascii="Times New Roman" w:hAnsi="Times New Roman" w:cs="Times New Roman"/>
        </w:rPr>
        <w:t xml:space="preserve">Institute of Information Management (IIM) Africa (2026) Internal </w:t>
      </w:r>
      <w:proofErr w:type="spellStart"/>
      <w:r w:rsidRPr="00223616">
        <w:rPr>
          <w:rFonts w:ascii="Times New Roman" w:hAnsi="Times New Roman" w:cs="Times New Roman"/>
        </w:rPr>
        <w:t>organisational</w:t>
      </w:r>
      <w:proofErr w:type="spellEnd"/>
      <w:r w:rsidRPr="00223616">
        <w:rPr>
          <w:rFonts w:ascii="Times New Roman" w:hAnsi="Times New Roman" w:cs="Times New Roman"/>
        </w:rPr>
        <w:t xml:space="preserve"> documentation provided for the capstone project (unpublished).</w:t>
      </w:r>
    </w:p>
    <w:p w14:paraId="16BFB43E" w14:textId="77777777" w:rsidR="00372C7D" w:rsidRPr="00223616" w:rsidRDefault="00372C7D" w:rsidP="00372C7D">
      <w:pPr>
        <w:spacing w:after="110" w:line="264" w:lineRule="auto"/>
        <w:ind w:left="480" w:hanging="480"/>
        <w:rPr>
          <w:rFonts w:ascii="Times New Roman" w:hAnsi="Times New Roman" w:cs="Times New Roman"/>
        </w:rPr>
      </w:pPr>
      <w:r w:rsidRPr="00223616">
        <w:rPr>
          <w:rFonts w:ascii="Times New Roman" w:hAnsi="Times New Roman" w:cs="Times New Roman"/>
        </w:rPr>
        <w:t xml:space="preserve">Lewis, P., Perez, E., </w:t>
      </w:r>
      <w:proofErr w:type="spellStart"/>
      <w:r w:rsidRPr="00223616">
        <w:rPr>
          <w:rFonts w:ascii="Times New Roman" w:hAnsi="Times New Roman" w:cs="Times New Roman"/>
        </w:rPr>
        <w:t>Piktus</w:t>
      </w:r>
      <w:proofErr w:type="spellEnd"/>
      <w:r w:rsidRPr="00223616">
        <w:rPr>
          <w:rFonts w:ascii="Times New Roman" w:hAnsi="Times New Roman" w:cs="Times New Roman"/>
        </w:rPr>
        <w:t xml:space="preserve">, A., Petroni, F., </w:t>
      </w:r>
      <w:proofErr w:type="spellStart"/>
      <w:r w:rsidRPr="00223616">
        <w:rPr>
          <w:rFonts w:ascii="Times New Roman" w:hAnsi="Times New Roman" w:cs="Times New Roman"/>
        </w:rPr>
        <w:t>Karpukhin</w:t>
      </w:r>
      <w:proofErr w:type="spellEnd"/>
      <w:r w:rsidRPr="00223616">
        <w:rPr>
          <w:rFonts w:ascii="Times New Roman" w:hAnsi="Times New Roman" w:cs="Times New Roman"/>
        </w:rPr>
        <w:t xml:space="preserve">, V., Goyal, N., </w:t>
      </w:r>
      <w:proofErr w:type="spellStart"/>
      <w:r w:rsidRPr="00223616">
        <w:rPr>
          <w:rFonts w:ascii="Times New Roman" w:hAnsi="Times New Roman" w:cs="Times New Roman"/>
        </w:rPr>
        <w:t>Küttler</w:t>
      </w:r>
      <w:proofErr w:type="spellEnd"/>
      <w:r w:rsidRPr="00223616">
        <w:rPr>
          <w:rFonts w:ascii="Times New Roman" w:hAnsi="Times New Roman" w:cs="Times New Roman"/>
        </w:rPr>
        <w:t xml:space="preserve">, H., Lewis, M., Yih, W., </w:t>
      </w:r>
      <w:proofErr w:type="spellStart"/>
      <w:r w:rsidRPr="00223616">
        <w:rPr>
          <w:rFonts w:ascii="Times New Roman" w:hAnsi="Times New Roman" w:cs="Times New Roman"/>
        </w:rPr>
        <w:t>Rocktäschel</w:t>
      </w:r>
      <w:proofErr w:type="spellEnd"/>
      <w:r w:rsidRPr="00223616">
        <w:rPr>
          <w:rFonts w:ascii="Times New Roman" w:hAnsi="Times New Roman" w:cs="Times New Roman"/>
        </w:rPr>
        <w:t>, T., Riedel, S. and Kiela, D. (2020) ‘Retrieval-augmented generation for knowledge-intensive NLP tasks’, Advances in Neural Information Processing Systems, 33, pp. 9459–9474.</w:t>
      </w:r>
    </w:p>
    <w:p w14:paraId="537264FF" w14:textId="77777777" w:rsidR="00372C7D" w:rsidRPr="00223616" w:rsidRDefault="00372C7D" w:rsidP="00372C7D">
      <w:pPr>
        <w:spacing w:after="110" w:line="264" w:lineRule="auto"/>
        <w:ind w:left="480" w:hanging="480"/>
        <w:rPr>
          <w:rFonts w:ascii="Times New Roman" w:hAnsi="Times New Roman" w:cs="Times New Roman"/>
        </w:rPr>
      </w:pPr>
      <w:proofErr w:type="spellStart"/>
      <w:r w:rsidRPr="00223616">
        <w:rPr>
          <w:rFonts w:ascii="Times New Roman" w:hAnsi="Times New Roman" w:cs="Times New Roman"/>
        </w:rPr>
        <w:t>Ollama</w:t>
      </w:r>
      <w:proofErr w:type="spellEnd"/>
      <w:r w:rsidRPr="00223616">
        <w:rPr>
          <w:rFonts w:ascii="Times New Roman" w:hAnsi="Times New Roman" w:cs="Times New Roman"/>
        </w:rPr>
        <w:t xml:space="preserve"> (no date) </w:t>
      </w:r>
      <w:proofErr w:type="spellStart"/>
      <w:r w:rsidRPr="00223616">
        <w:rPr>
          <w:rFonts w:ascii="Times New Roman" w:hAnsi="Times New Roman" w:cs="Times New Roman"/>
        </w:rPr>
        <w:t>Ollama</w:t>
      </w:r>
      <w:proofErr w:type="spellEnd"/>
      <w:r w:rsidRPr="00223616">
        <w:rPr>
          <w:rFonts w:ascii="Times New Roman" w:hAnsi="Times New Roman" w:cs="Times New Roman"/>
        </w:rPr>
        <w:t xml:space="preserve"> documentation. Available at: https://ollama.com (Accessed: 29 July 2026).</w:t>
      </w:r>
    </w:p>
    <w:p w14:paraId="6699667F" w14:textId="77777777" w:rsidR="00372C7D" w:rsidRPr="00223616" w:rsidRDefault="00372C7D" w:rsidP="00372C7D">
      <w:pPr>
        <w:spacing w:after="110" w:line="264" w:lineRule="auto"/>
        <w:ind w:left="480" w:hanging="480"/>
        <w:rPr>
          <w:rFonts w:ascii="Times New Roman" w:hAnsi="Times New Roman" w:cs="Times New Roman"/>
        </w:rPr>
      </w:pPr>
      <w:r w:rsidRPr="00223616">
        <w:rPr>
          <w:rFonts w:ascii="Times New Roman" w:hAnsi="Times New Roman" w:cs="Times New Roman"/>
        </w:rPr>
        <w:t>OpenAI (no date) OpenAI API reference. Available at: https://platform.openai.com/docs (Accessed: 29 July 2026).</w:t>
      </w:r>
    </w:p>
    <w:p w14:paraId="25FE0A81" w14:textId="77777777" w:rsidR="00372C7D" w:rsidRPr="00223616" w:rsidRDefault="00372C7D" w:rsidP="00372C7D">
      <w:pPr>
        <w:spacing w:after="110" w:line="264" w:lineRule="auto"/>
        <w:ind w:left="480" w:hanging="480"/>
        <w:rPr>
          <w:rFonts w:ascii="Times New Roman" w:hAnsi="Times New Roman" w:cs="Times New Roman"/>
        </w:rPr>
      </w:pPr>
      <w:proofErr w:type="spellStart"/>
      <w:r w:rsidRPr="00223616">
        <w:rPr>
          <w:rFonts w:ascii="Times New Roman" w:hAnsi="Times New Roman" w:cs="Times New Roman"/>
        </w:rPr>
        <w:t>Touvron</w:t>
      </w:r>
      <w:proofErr w:type="spellEnd"/>
      <w:r w:rsidRPr="00223616">
        <w:rPr>
          <w:rFonts w:ascii="Times New Roman" w:hAnsi="Times New Roman" w:cs="Times New Roman"/>
        </w:rPr>
        <w:t xml:space="preserve">, H., </w:t>
      </w:r>
      <w:proofErr w:type="spellStart"/>
      <w:r w:rsidRPr="00223616">
        <w:rPr>
          <w:rFonts w:ascii="Times New Roman" w:hAnsi="Times New Roman" w:cs="Times New Roman"/>
        </w:rPr>
        <w:t>Lavril</w:t>
      </w:r>
      <w:proofErr w:type="spellEnd"/>
      <w:r w:rsidRPr="00223616">
        <w:rPr>
          <w:rFonts w:ascii="Times New Roman" w:hAnsi="Times New Roman" w:cs="Times New Roman"/>
        </w:rPr>
        <w:t xml:space="preserve">, T., </w:t>
      </w:r>
      <w:proofErr w:type="spellStart"/>
      <w:r w:rsidRPr="00223616">
        <w:rPr>
          <w:rFonts w:ascii="Times New Roman" w:hAnsi="Times New Roman" w:cs="Times New Roman"/>
        </w:rPr>
        <w:t>Izacard</w:t>
      </w:r>
      <w:proofErr w:type="spellEnd"/>
      <w:r w:rsidRPr="00223616">
        <w:rPr>
          <w:rFonts w:ascii="Times New Roman" w:hAnsi="Times New Roman" w:cs="Times New Roman"/>
        </w:rPr>
        <w:t xml:space="preserve">, G., Martinet, X., Lachaux, M.-A., Lacroix, T., </w:t>
      </w:r>
      <w:proofErr w:type="spellStart"/>
      <w:r w:rsidRPr="00223616">
        <w:rPr>
          <w:rFonts w:ascii="Times New Roman" w:hAnsi="Times New Roman" w:cs="Times New Roman"/>
        </w:rPr>
        <w:t>Rozière</w:t>
      </w:r>
      <w:proofErr w:type="spellEnd"/>
      <w:r w:rsidRPr="00223616">
        <w:rPr>
          <w:rFonts w:ascii="Times New Roman" w:hAnsi="Times New Roman" w:cs="Times New Roman"/>
        </w:rPr>
        <w:t xml:space="preserve">, B., Goyal, N., Hambro, E., Azhar, F., Rodriguez, A., </w:t>
      </w:r>
      <w:proofErr w:type="spellStart"/>
      <w:r w:rsidRPr="00223616">
        <w:rPr>
          <w:rFonts w:ascii="Times New Roman" w:hAnsi="Times New Roman" w:cs="Times New Roman"/>
        </w:rPr>
        <w:t>Joulin</w:t>
      </w:r>
      <w:proofErr w:type="spellEnd"/>
      <w:r w:rsidRPr="00223616">
        <w:rPr>
          <w:rFonts w:ascii="Times New Roman" w:hAnsi="Times New Roman" w:cs="Times New Roman"/>
        </w:rPr>
        <w:t>, A., Grave, E. and Lample, G. (2023) ‘</w:t>
      </w:r>
      <w:proofErr w:type="spellStart"/>
      <w:r w:rsidRPr="00223616">
        <w:rPr>
          <w:rFonts w:ascii="Times New Roman" w:hAnsi="Times New Roman" w:cs="Times New Roman"/>
        </w:rPr>
        <w:t>LLaMA</w:t>
      </w:r>
      <w:proofErr w:type="spellEnd"/>
      <w:r w:rsidRPr="00223616">
        <w:rPr>
          <w:rFonts w:ascii="Times New Roman" w:hAnsi="Times New Roman" w:cs="Times New Roman"/>
        </w:rPr>
        <w:t xml:space="preserve">: open and efficient foundation language models’, </w:t>
      </w:r>
      <w:proofErr w:type="spellStart"/>
      <w:r w:rsidRPr="00223616">
        <w:rPr>
          <w:rFonts w:ascii="Times New Roman" w:hAnsi="Times New Roman" w:cs="Times New Roman"/>
        </w:rPr>
        <w:t>arXiv</w:t>
      </w:r>
      <w:proofErr w:type="spellEnd"/>
      <w:r w:rsidRPr="00223616">
        <w:rPr>
          <w:rFonts w:ascii="Times New Roman" w:hAnsi="Times New Roman" w:cs="Times New Roman"/>
        </w:rPr>
        <w:t xml:space="preserve"> preprint arXiv:2302.13971. DOI: 10.48550/arXiv.2302.13971.</w:t>
      </w:r>
    </w:p>
    <w:p w14:paraId="30BFB879" w14:textId="643E0B46" w:rsidR="00577916" w:rsidRPr="00223616" w:rsidRDefault="00577916" w:rsidP="00372C7D">
      <w:pPr>
        <w:spacing w:after="110" w:line="264" w:lineRule="auto"/>
        <w:ind w:left="480" w:hanging="480"/>
        <w:rPr>
          <w:rFonts w:ascii="Times New Roman" w:hAnsi="Times New Roman" w:cs="Times New Roman"/>
        </w:rPr>
      </w:pPr>
    </w:p>
    <w:sectPr w:rsidR="00577916" w:rsidRPr="00223616">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33EC3" w14:textId="77777777" w:rsidR="005B2384" w:rsidRDefault="005B2384">
      <w:r>
        <w:separator/>
      </w:r>
    </w:p>
  </w:endnote>
  <w:endnote w:type="continuationSeparator" w:id="0">
    <w:p w14:paraId="0168A285" w14:textId="77777777" w:rsidR="005B2384" w:rsidRDefault="005B2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34B3" w14:textId="77777777" w:rsidR="00577916" w:rsidRDefault="00000000">
    <w:pPr>
      <w:jc w:val="center"/>
    </w:pPr>
    <w:r>
      <w:rPr>
        <w:color w:val="595959"/>
        <w:sz w:val="17"/>
        <w:szCs w:val="17"/>
      </w:rPr>
      <w:t xml:space="preserve">ICT728 Assessment 2 · Member 3 — Technical Design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366E76">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366E76">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5341" w14:textId="77777777" w:rsidR="005B2384" w:rsidRDefault="005B2384">
      <w:r>
        <w:separator/>
      </w:r>
    </w:p>
  </w:footnote>
  <w:footnote w:type="continuationSeparator" w:id="0">
    <w:p w14:paraId="0C7A317C" w14:textId="77777777" w:rsidR="005B2384" w:rsidRDefault="005B23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F9C"/>
    <w:multiLevelType w:val="hybridMultilevel"/>
    <w:tmpl w:val="75604B76"/>
    <w:lvl w:ilvl="0" w:tplc="77C6585A">
      <w:start w:val="1"/>
      <w:numFmt w:val="bullet"/>
      <w:lvlText w:val="●"/>
      <w:lvlJc w:val="left"/>
      <w:pPr>
        <w:ind w:left="720" w:hanging="360"/>
      </w:pPr>
    </w:lvl>
    <w:lvl w:ilvl="1" w:tplc="DCC87B1A">
      <w:start w:val="1"/>
      <w:numFmt w:val="bullet"/>
      <w:lvlText w:val="○"/>
      <w:lvlJc w:val="left"/>
      <w:pPr>
        <w:ind w:left="1440" w:hanging="360"/>
      </w:pPr>
    </w:lvl>
    <w:lvl w:ilvl="2" w:tplc="362449F2">
      <w:start w:val="1"/>
      <w:numFmt w:val="bullet"/>
      <w:lvlText w:val="■"/>
      <w:lvlJc w:val="left"/>
      <w:pPr>
        <w:ind w:left="2160" w:hanging="360"/>
      </w:pPr>
    </w:lvl>
    <w:lvl w:ilvl="3" w:tplc="18327A7E">
      <w:start w:val="1"/>
      <w:numFmt w:val="bullet"/>
      <w:lvlText w:val="●"/>
      <w:lvlJc w:val="left"/>
      <w:pPr>
        <w:ind w:left="2880" w:hanging="360"/>
      </w:pPr>
    </w:lvl>
    <w:lvl w:ilvl="4" w:tplc="9C7E2880">
      <w:start w:val="1"/>
      <w:numFmt w:val="bullet"/>
      <w:lvlText w:val="○"/>
      <w:lvlJc w:val="left"/>
      <w:pPr>
        <w:ind w:left="3600" w:hanging="360"/>
      </w:pPr>
    </w:lvl>
    <w:lvl w:ilvl="5" w:tplc="1C98434A">
      <w:start w:val="1"/>
      <w:numFmt w:val="bullet"/>
      <w:lvlText w:val="■"/>
      <w:lvlJc w:val="left"/>
      <w:pPr>
        <w:ind w:left="4320" w:hanging="360"/>
      </w:pPr>
    </w:lvl>
    <w:lvl w:ilvl="6" w:tplc="EFE23970">
      <w:start w:val="1"/>
      <w:numFmt w:val="bullet"/>
      <w:lvlText w:val="●"/>
      <w:lvlJc w:val="left"/>
      <w:pPr>
        <w:ind w:left="5040" w:hanging="360"/>
      </w:pPr>
    </w:lvl>
    <w:lvl w:ilvl="7" w:tplc="11428524">
      <w:start w:val="1"/>
      <w:numFmt w:val="bullet"/>
      <w:lvlText w:val="●"/>
      <w:lvlJc w:val="left"/>
      <w:pPr>
        <w:ind w:left="5760" w:hanging="360"/>
      </w:pPr>
    </w:lvl>
    <w:lvl w:ilvl="8" w:tplc="5840EBB2">
      <w:start w:val="1"/>
      <w:numFmt w:val="bullet"/>
      <w:lvlText w:val="●"/>
      <w:lvlJc w:val="left"/>
      <w:pPr>
        <w:ind w:left="6480" w:hanging="360"/>
      </w:pPr>
    </w:lvl>
  </w:abstractNum>
  <w:abstractNum w:abstractNumId="1" w15:restartNumberingAfterBreak="0">
    <w:nsid w:val="185B0E04"/>
    <w:multiLevelType w:val="hybridMultilevel"/>
    <w:tmpl w:val="AE8A8D5C"/>
    <w:lvl w:ilvl="0" w:tplc="CB3AF9D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75157"/>
    <w:multiLevelType w:val="hybridMultilevel"/>
    <w:tmpl w:val="8C3EA1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B33438"/>
    <w:multiLevelType w:val="hybridMultilevel"/>
    <w:tmpl w:val="F67A4DC2"/>
    <w:lvl w:ilvl="0" w:tplc="8B70EC10">
      <w:start w:val="1"/>
      <w:numFmt w:val="bullet"/>
      <w:lvlText w:val="•"/>
      <w:lvlJc w:val="left"/>
      <w:pPr>
        <w:ind w:left="520" w:hanging="260"/>
      </w:pPr>
    </w:lvl>
    <w:lvl w:ilvl="1" w:tplc="D08AC8A6">
      <w:numFmt w:val="decimal"/>
      <w:lvlText w:val=""/>
      <w:lvlJc w:val="left"/>
    </w:lvl>
    <w:lvl w:ilvl="2" w:tplc="12860222">
      <w:numFmt w:val="decimal"/>
      <w:lvlText w:val=""/>
      <w:lvlJc w:val="left"/>
    </w:lvl>
    <w:lvl w:ilvl="3" w:tplc="3C504F34">
      <w:numFmt w:val="decimal"/>
      <w:lvlText w:val=""/>
      <w:lvlJc w:val="left"/>
    </w:lvl>
    <w:lvl w:ilvl="4" w:tplc="1638B54C">
      <w:numFmt w:val="decimal"/>
      <w:lvlText w:val=""/>
      <w:lvlJc w:val="left"/>
    </w:lvl>
    <w:lvl w:ilvl="5" w:tplc="915853F0">
      <w:numFmt w:val="decimal"/>
      <w:lvlText w:val=""/>
      <w:lvlJc w:val="left"/>
    </w:lvl>
    <w:lvl w:ilvl="6" w:tplc="B0C86904">
      <w:numFmt w:val="decimal"/>
      <w:lvlText w:val=""/>
      <w:lvlJc w:val="left"/>
    </w:lvl>
    <w:lvl w:ilvl="7" w:tplc="5EB6DCD8">
      <w:numFmt w:val="decimal"/>
      <w:lvlText w:val=""/>
      <w:lvlJc w:val="left"/>
    </w:lvl>
    <w:lvl w:ilvl="8" w:tplc="047EBDD6">
      <w:numFmt w:val="decimal"/>
      <w:lvlText w:val=""/>
      <w:lvlJc w:val="left"/>
    </w:lvl>
  </w:abstractNum>
  <w:abstractNum w:abstractNumId="4" w15:restartNumberingAfterBreak="0">
    <w:nsid w:val="34BC599B"/>
    <w:multiLevelType w:val="hybridMultilevel"/>
    <w:tmpl w:val="0868F376"/>
    <w:lvl w:ilvl="0" w:tplc="E0E43B5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A93761"/>
    <w:multiLevelType w:val="hybridMultilevel"/>
    <w:tmpl w:val="6ABE99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9D0E78"/>
    <w:multiLevelType w:val="hybridMultilevel"/>
    <w:tmpl w:val="66D8CD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2330AC"/>
    <w:multiLevelType w:val="hybridMultilevel"/>
    <w:tmpl w:val="F45E829A"/>
    <w:lvl w:ilvl="0" w:tplc="CDC247B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EA6F12"/>
    <w:multiLevelType w:val="hybridMultilevel"/>
    <w:tmpl w:val="D024B5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B137FE"/>
    <w:multiLevelType w:val="hybridMultilevel"/>
    <w:tmpl w:val="BD6A2626"/>
    <w:lvl w:ilvl="0" w:tplc="038C509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6420F9"/>
    <w:multiLevelType w:val="hybridMultilevel"/>
    <w:tmpl w:val="70166B2C"/>
    <w:lvl w:ilvl="0" w:tplc="0D7499FA">
      <w:start w:val="1"/>
      <w:numFmt w:val="decimal"/>
      <w:lvlText w:val="%1."/>
      <w:lvlJc w:val="left"/>
      <w:pPr>
        <w:ind w:left="520" w:hanging="260"/>
      </w:pPr>
    </w:lvl>
    <w:lvl w:ilvl="1" w:tplc="BAB2D500">
      <w:numFmt w:val="decimal"/>
      <w:lvlText w:val=""/>
      <w:lvlJc w:val="left"/>
    </w:lvl>
    <w:lvl w:ilvl="2" w:tplc="20247BFC">
      <w:numFmt w:val="decimal"/>
      <w:lvlText w:val=""/>
      <w:lvlJc w:val="left"/>
    </w:lvl>
    <w:lvl w:ilvl="3" w:tplc="DFF8B884">
      <w:numFmt w:val="decimal"/>
      <w:lvlText w:val=""/>
      <w:lvlJc w:val="left"/>
    </w:lvl>
    <w:lvl w:ilvl="4" w:tplc="1CAEC63A">
      <w:numFmt w:val="decimal"/>
      <w:lvlText w:val=""/>
      <w:lvlJc w:val="left"/>
    </w:lvl>
    <w:lvl w:ilvl="5" w:tplc="38847268">
      <w:numFmt w:val="decimal"/>
      <w:lvlText w:val=""/>
      <w:lvlJc w:val="left"/>
    </w:lvl>
    <w:lvl w:ilvl="6" w:tplc="59D4A010">
      <w:numFmt w:val="decimal"/>
      <w:lvlText w:val=""/>
      <w:lvlJc w:val="left"/>
    </w:lvl>
    <w:lvl w:ilvl="7" w:tplc="2FC036E4">
      <w:numFmt w:val="decimal"/>
      <w:lvlText w:val=""/>
      <w:lvlJc w:val="left"/>
    </w:lvl>
    <w:lvl w:ilvl="8" w:tplc="5594A990">
      <w:numFmt w:val="decimal"/>
      <w:lvlText w:val=""/>
      <w:lvlJc w:val="left"/>
    </w:lvl>
  </w:abstractNum>
  <w:num w:numId="1" w16cid:durableId="1083992906">
    <w:abstractNumId w:val="0"/>
    <w:lvlOverride w:ilvl="0">
      <w:startOverride w:val="1"/>
    </w:lvlOverride>
  </w:num>
  <w:num w:numId="2" w16cid:durableId="492768679">
    <w:abstractNumId w:val="3"/>
    <w:lvlOverride w:ilvl="0">
      <w:startOverride w:val="1"/>
    </w:lvlOverride>
  </w:num>
  <w:num w:numId="3" w16cid:durableId="484318323">
    <w:abstractNumId w:val="10"/>
    <w:lvlOverride w:ilvl="0">
      <w:startOverride w:val="1"/>
    </w:lvlOverride>
  </w:num>
  <w:num w:numId="4" w16cid:durableId="1912814102">
    <w:abstractNumId w:val="2"/>
  </w:num>
  <w:num w:numId="5" w16cid:durableId="389695588">
    <w:abstractNumId w:val="1"/>
  </w:num>
  <w:num w:numId="6" w16cid:durableId="443379870">
    <w:abstractNumId w:val="5"/>
  </w:num>
  <w:num w:numId="7" w16cid:durableId="290986067">
    <w:abstractNumId w:val="4"/>
  </w:num>
  <w:num w:numId="8" w16cid:durableId="1210608354">
    <w:abstractNumId w:val="6"/>
  </w:num>
  <w:num w:numId="9" w16cid:durableId="681513200">
    <w:abstractNumId w:val="9"/>
  </w:num>
  <w:num w:numId="10" w16cid:durableId="2073502414">
    <w:abstractNumId w:val="8"/>
  </w:num>
  <w:num w:numId="11" w16cid:durableId="1453590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916"/>
    <w:rsid w:val="00221BE6"/>
    <w:rsid w:val="00223616"/>
    <w:rsid w:val="00366E76"/>
    <w:rsid w:val="00372589"/>
    <w:rsid w:val="00372C7D"/>
    <w:rsid w:val="0056373F"/>
    <w:rsid w:val="00577916"/>
    <w:rsid w:val="005B2384"/>
    <w:rsid w:val="00765B94"/>
    <w:rsid w:val="009409C1"/>
    <w:rsid w:val="00BD4E77"/>
    <w:rsid w:val="00DD4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E5C74"/>
  <w15:docId w15:val="{D7D2FF42-30CD-4A5A-A008-C601C8862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7"/>
      <w:szCs w:val="27"/>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1BE6"/>
    <w:pPr>
      <w:tabs>
        <w:tab w:val="center" w:pos="4680"/>
        <w:tab w:val="right" w:pos="9360"/>
      </w:tabs>
    </w:pPr>
  </w:style>
  <w:style w:type="character" w:customStyle="1" w:styleId="HeaderChar">
    <w:name w:val="Header Char"/>
    <w:basedOn w:val="DefaultParagraphFont"/>
    <w:link w:val="Header"/>
    <w:uiPriority w:val="99"/>
    <w:rsid w:val="00221BE6"/>
  </w:style>
  <w:style w:type="paragraph" w:styleId="Footer">
    <w:name w:val="footer"/>
    <w:basedOn w:val="Normal"/>
    <w:link w:val="FooterChar"/>
    <w:uiPriority w:val="99"/>
    <w:unhideWhenUsed/>
    <w:rsid w:val="00221BE6"/>
    <w:pPr>
      <w:tabs>
        <w:tab w:val="center" w:pos="4680"/>
        <w:tab w:val="right" w:pos="9360"/>
      </w:tabs>
    </w:pPr>
  </w:style>
  <w:style w:type="character" w:customStyle="1" w:styleId="FooterChar">
    <w:name w:val="Footer Char"/>
    <w:basedOn w:val="DefaultParagraphFont"/>
    <w:link w:val="Footer"/>
    <w:uiPriority w:val="99"/>
    <w:rsid w:val="00221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6</Pages>
  <Words>1846</Words>
  <Characters>10527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Tanmoy Bhowmick</cp:lastModifiedBy>
  <cp:revision>7</cp:revision>
  <dcterms:created xsi:type="dcterms:W3CDTF">2026-07-29T05:12:00Z</dcterms:created>
  <dcterms:modified xsi:type="dcterms:W3CDTF">2026-08-03T02:13:00Z</dcterms:modified>
</cp:coreProperties>
</file>