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9029FF" w:rsidP="00115B34">
      <w:pPr>
        <w:rPr>
          <w:rFonts w:asciiTheme="minorHAnsi" w:hAnsiTheme="minorHAnsi"/>
          <w:b/>
          <w:shadow/>
          <w:sz w:val="32"/>
          <w:szCs w:val="32"/>
        </w:rPr>
      </w:pPr>
      <w:r>
        <w:rPr>
          <w:rFonts w:asciiTheme="minorHAnsi" w:hAnsiTheme="minorHAnsi"/>
          <w:b/>
          <w:shadow/>
          <w:sz w:val="32"/>
          <w:szCs w:val="32"/>
        </w:rPr>
        <w:t>Personal Impact &amp; Effectiveness</w:t>
      </w:r>
    </w:p>
    <w:p w:rsidR="00115B34" w:rsidRPr="00115B34" w:rsidRDefault="00115B34" w:rsidP="00115B34">
      <w:pPr>
        <w:rPr>
          <w:rFonts w:asciiTheme="minorHAnsi" w:hAnsiTheme="minorHAnsi"/>
          <w:b/>
          <w:sz w:val="22"/>
          <w:szCs w:val="22"/>
        </w:rPr>
      </w:pPr>
    </w:p>
    <w:p w:rsidR="00C20F0D" w:rsidRDefault="00654ADF" w:rsidP="001F5C12">
      <w:pPr>
        <w:rPr>
          <w:rFonts w:asciiTheme="minorHAnsi" w:hAnsiTheme="minorHAnsi"/>
          <w:b/>
          <w:shadow/>
          <w:sz w:val="28"/>
          <w:szCs w:val="28"/>
        </w:rPr>
      </w:pPr>
      <w:r>
        <w:rPr>
          <w:rFonts w:asciiTheme="minorHAnsi" w:hAnsiTheme="minorHAnsi"/>
          <w:b/>
          <w:shadow/>
          <w:sz w:val="28"/>
          <w:szCs w:val="28"/>
        </w:rPr>
        <w:t>1</w:t>
      </w:r>
      <w:r w:rsidR="00B636BA" w:rsidRPr="00B636BA">
        <w:rPr>
          <w:rFonts w:asciiTheme="minorHAnsi" w:hAnsiTheme="minorHAnsi"/>
          <w:b/>
          <w:shadow/>
          <w:sz w:val="28"/>
          <w:szCs w:val="28"/>
        </w:rPr>
        <w:t xml:space="preserve"> </w:t>
      </w:r>
      <w:r w:rsidR="002F15A4" w:rsidRPr="00B636BA">
        <w:rPr>
          <w:rFonts w:asciiTheme="minorHAnsi" w:hAnsiTheme="minorHAnsi"/>
          <w:b/>
          <w:shadow/>
          <w:sz w:val="28"/>
          <w:szCs w:val="28"/>
        </w:rPr>
        <w:t>Day Course</w:t>
      </w:r>
    </w:p>
    <w:p w:rsidR="004121F0" w:rsidRPr="004121F0" w:rsidRDefault="004121F0" w:rsidP="00115B34">
      <w:pPr>
        <w:rPr>
          <w:rFonts w:asciiTheme="minorHAnsi" w:hAnsiTheme="minorHAnsi"/>
          <w:shadow/>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9029FF" w:rsidRPr="009029FF" w:rsidRDefault="009029FF" w:rsidP="009029FF">
      <w:pPr>
        <w:rPr>
          <w:rFonts w:asciiTheme="minorHAnsi" w:hAnsiTheme="minorHAnsi"/>
          <w:sz w:val="22"/>
          <w:szCs w:val="22"/>
        </w:rPr>
      </w:pPr>
      <w:r w:rsidRPr="009029FF">
        <w:rPr>
          <w:rFonts w:asciiTheme="minorHAnsi" w:hAnsiTheme="minorHAnsi"/>
          <w:sz w:val="22"/>
          <w:szCs w:val="22"/>
        </w:rPr>
        <w:t xml:space="preserve">Knowing how to influence others can be a very powerful skill in any organisation. As organisational structures get flatter, the need to persuade others, to help decision making and be assertive to get things done has become as important, in some cases, as the ability to line manage. Telling others to do things is not enough. </w:t>
      </w:r>
    </w:p>
    <w:p w:rsidR="009029FF" w:rsidRPr="009029FF" w:rsidRDefault="009029FF" w:rsidP="009029FF">
      <w:pPr>
        <w:rPr>
          <w:rFonts w:asciiTheme="minorHAnsi" w:hAnsiTheme="minorHAnsi"/>
          <w:sz w:val="22"/>
          <w:szCs w:val="22"/>
        </w:rPr>
      </w:pPr>
      <w:r w:rsidRPr="009029FF">
        <w:rPr>
          <w:rFonts w:asciiTheme="minorHAnsi" w:hAnsiTheme="minorHAnsi"/>
          <w:iCs/>
          <w:sz w:val="22"/>
          <w:szCs w:val="22"/>
        </w:rPr>
        <w:t xml:space="preserve">This course provides participants with an opportunity to identify their personal motivators and typical impact on others. This understanding will enable them to spot others’ responses to them and through improved questioning skills identify motivators and plan strategies for influencing and persuading.  </w:t>
      </w:r>
      <w:r w:rsidRPr="009029FF">
        <w:rPr>
          <w:rFonts w:asciiTheme="minorHAnsi" w:hAnsiTheme="minorHAnsi"/>
          <w:sz w:val="22"/>
          <w:szCs w:val="22"/>
        </w:rPr>
        <w:t>Some assertive communication techniques will be discussed along with delegates using a framework for structuring influencing conversations and other methods.</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9029FF" w:rsidRPr="009029FF" w:rsidRDefault="009029FF" w:rsidP="009029FF">
      <w:pPr>
        <w:rPr>
          <w:rFonts w:asciiTheme="minorHAnsi" w:hAnsiTheme="minorHAnsi"/>
          <w:sz w:val="22"/>
          <w:szCs w:val="22"/>
        </w:rPr>
      </w:pPr>
      <w:r w:rsidRPr="009029FF">
        <w:rPr>
          <w:rFonts w:asciiTheme="minorHAnsi" w:hAnsiTheme="minorHAnsi"/>
          <w:sz w:val="22"/>
          <w:szCs w:val="22"/>
        </w:rPr>
        <w:t>Anyone who is required to interact with others to get a job done.</w:t>
      </w:r>
    </w:p>
    <w:p w:rsidR="001F5C12" w:rsidRDefault="001F5C12" w:rsidP="001F5C12">
      <w:pPr>
        <w:rPr>
          <w:rFonts w:asciiTheme="minorHAnsi" w:hAnsiTheme="minorHAnsi"/>
          <w:sz w:val="22"/>
          <w:szCs w:val="22"/>
        </w:rPr>
      </w:pPr>
    </w:p>
    <w:p w:rsidR="001F5C12" w:rsidRDefault="001F5C12" w:rsidP="001F5C12">
      <w:pPr>
        <w:rPr>
          <w:rFonts w:asciiTheme="minorHAnsi" w:hAnsiTheme="minorHAnsi"/>
          <w:b/>
          <w:shadow/>
          <w:sz w:val="22"/>
          <w:szCs w:val="22"/>
        </w:rPr>
      </w:pPr>
      <w:r>
        <w:rPr>
          <w:rFonts w:asciiTheme="minorHAnsi" w:hAnsiTheme="minorHAnsi"/>
          <w:b/>
          <w:shadow/>
          <w:sz w:val="22"/>
          <w:szCs w:val="22"/>
        </w:rPr>
        <w:t>Learning Objectives:</w:t>
      </w:r>
    </w:p>
    <w:p w:rsidR="001F5C12" w:rsidRDefault="001F5C12" w:rsidP="001F5C12">
      <w:pPr>
        <w:rPr>
          <w:rFonts w:asciiTheme="minorHAnsi" w:hAnsiTheme="minorHAnsi"/>
          <w:b/>
          <w:shadow/>
          <w:sz w:val="22"/>
          <w:szCs w:val="22"/>
        </w:rPr>
      </w:pPr>
    </w:p>
    <w:p w:rsidR="009029FF" w:rsidRDefault="009029FF" w:rsidP="009029FF">
      <w:pPr>
        <w:widowControl w:val="0"/>
        <w:autoSpaceDE w:val="0"/>
        <w:autoSpaceDN w:val="0"/>
        <w:adjustRightInd w:val="0"/>
        <w:rPr>
          <w:rFonts w:asciiTheme="minorHAnsi" w:hAnsiTheme="minorHAnsi"/>
          <w:iCs/>
          <w:color w:val="000000"/>
          <w:sz w:val="22"/>
          <w:szCs w:val="22"/>
          <w:lang w:val="en-US"/>
        </w:rPr>
      </w:pPr>
      <w:r w:rsidRPr="00BF508B">
        <w:rPr>
          <w:rFonts w:asciiTheme="minorHAnsi" w:hAnsiTheme="minorHAnsi"/>
          <w:iCs/>
          <w:color w:val="000000"/>
          <w:sz w:val="22"/>
          <w:szCs w:val="22"/>
          <w:lang w:val="en-US"/>
        </w:rPr>
        <w:t>The returning participants will benefit from:</w:t>
      </w:r>
    </w:p>
    <w:p w:rsidR="00BF508B" w:rsidRPr="00BF508B" w:rsidRDefault="00BF508B" w:rsidP="009029FF">
      <w:pPr>
        <w:widowControl w:val="0"/>
        <w:autoSpaceDE w:val="0"/>
        <w:autoSpaceDN w:val="0"/>
        <w:adjustRightInd w:val="0"/>
        <w:rPr>
          <w:rFonts w:asciiTheme="minorHAnsi" w:hAnsiTheme="minorHAnsi"/>
          <w:sz w:val="22"/>
          <w:szCs w:val="22"/>
        </w:rPr>
      </w:pPr>
    </w:p>
    <w:p w:rsidR="009029FF" w:rsidRPr="00BF508B" w:rsidRDefault="009029FF" w:rsidP="009029FF">
      <w:pPr>
        <w:numPr>
          <w:ilvl w:val="0"/>
          <w:numId w:val="22"/>
        </w:numPr>
        <w:spacing w:before="0" w:after="0"/>
        <w:rPr>
          <w:rFonts w:asciiTheme="minorHAnsi" w:hAnsiTheme="minorHAnsi"/>
          <w:iCs/>
          <w:sz w:val="22"/>
          <w:szCs w:val="22"/>
        </w:rPr>
      </w:pPr>
      <w:r w:rsidRPr="00BF508B">
        <w:rPr>
          <w:rFonts w:asciiTheme="minorHAnsi" w:hAnsiTheme="minorHAnsi"/>
          <w:iCs/>
          <w:sz w:val="22"/>
          <w:szCs w:val="22"/>
        </w:rPr>
        <w:t>Understanding perceptions and personal impact</w:t>
      </w:r>
    </w:p>
    <w:p w:rsidR="009029FF" w:rsidRPr="00BF508B" w:rsidRDefault="009029FF" w:rsidP="009029FF">
      <w:pPr>
        <w:numPr>
          <w:ilvl w:val="0"/>
          <w:numId w:val="22"/>
        </w:numPr>
        <w:spacing w:before="0" w:after="0"/>
        <w:rPr>
          <w:rFonts w:asciiTheme="minorHAnsi" w:hAnsiTheme="minorHAnsi"/>
          <w:iCs/>
          <w:sz w:val="22"/>
          <w:szCs w:val="22"/>
        </w:rPr>
      </w:pPr>
      <w:r w:rsidRPr="00BF508B">
        <w:rPr>
          <w:rFonts w:asciiTheme="minorHAnsi" w:hAnsiTheme="minorHAnsi"/>
          <w:iCs/>
          <w:sz w:val="22"/>
          <w:szCs w:val="22"/>
        </w:rPr>
        <w:t>Developing and using an outcome based framework for influencing objectives</w:t>
      </w:r>
    </w:p>
    <w:p w:rsidR="009029FF" w:rsidRPr="00BF508B" w:rsidRDefault="009029FF" w:rsidP="009029FF">
      <w:pPr>
        <w:numPr>
          <w:ilvl w:val="0"/>
          <w:numId w:val="22"/>
        </w:numPr>
        <w:spacing w:before="0" w:after="0"/>
        <w:rPr>
          <w:rFonts w:asciiTheme="minorHAnsi" w:hAnsiTheme="minorHAnsi"/>
          <w:iCs/>
          <w:sz w:val="22"/>
          <w:szCs w:val="22"/>
        </w:rPr>
      </w:pPr>
      <w:r w:rsidRPr="00BF508B">
        <w:rPr>
          <w:rFonts w:asciiTheme="minorHAnsi" w:hAnsiTheme="minorHAnsi"/>
          <w:iCs/>
          <w:sz w:val="22"/>
          <w:szCs w:val="22"/>
        </w:rPr>
        <w:t>Increasing personal ability and confidence in dealing with influencing situations</w:t>
      </w:r>
    </w:p>
    <w:p w:rsidR="009029FF" w:rsidRPr="00BF508B" w:rsidRDefault="009029FF" w:rsidP="009029FF">
      <w:pPr>
        <w:numPr>
          <w:ilvl w:val="0"/>
          <w:numId w:val="22"/>
        </w:numPr>
        <w:spacing w:before="0" w:after="0"/>
        <w:rPr>
          <w:rFonts w:asciiTheme="minorHAnsi" w:hAnsiTheme="minorHAnsi"/>
          <w:i/>
          <w:iCs/>
          <w:sz w:val="22"/>
          <w:szCs w:val="22"/>
        </w:rPr>
      </w:pPr>
      <w:r w:rsidRPr="00BF508B">
        <w:rPr>
          <w:rFonts w:asciiTheme="minorHAnsi" w:hAnsiTheme="minorHAnsi"/>
          <w:iCs/>
          <w:sz w:val="22"/>
          <w:szCs w:val="22"/>
        </w:rPr>
        <w:t xml:space="preserve">Creating an action plan on how they can influence others and how to manage expectations. </w:t>
      </w:r>
    </w:p>
    <w:p w:rsidR="00AD5411" w:rsidRPr="00AD5411" w:rsidRDefault="00AD5411" w:rsidP="00AD5411">
      <w:pPr>
        <w:shd w:val="clear" w:color="auto" w:fill="FFFFFF"/>
        <w:spacing w:before="0" w:after="0"/>
        <w:contextualSpacing/>
        <w:rPr>
          <w:rFonts w:asciiTheme="minorHAnsi" w:hAnsiTheme="minorHAnsi"/>
          <w:sz w:val="22"/>
          <w:szCs w:val="22"/>
          <w:lang w:val="en-US"/>
        </w:rPr>
      </w:pPr>
    </w:p>
    <w:sectPr w:rsidR="00AD5411" w:rsidRPr="00AD541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15C" w:rsidRDefault="00BC715C" w:rsidP="00706103">
      <w:r>
        <w:separator/>
      </w:r>
    </w:p>
    <w:p w:rsidR="00BC715C" w:rsidRDefault="00BC715C" w:rsidP="00706103"/>
    <w:p w:rsidR="00BC715C" w:rsidRDefault="00BC715C" w:rsidP="00706103"/>
  </w:endnote>
  <w:endnote w:type="continuationSeparator" w:id="1">
    <w:p w:rsidR="00BC715C" w:rsidRDefault="00BC715C" w:rsidP="00706103">
      <w:r>
        <w:continuationSeparator/>
      </w:r>
    </w:p>
    <w:p w:rsidR="00BC715C" w:rsidRDefault="00BC715C" w:rsidP="00706103"/>
    <w:p w:rsidR="00BC715C" w:rsidRDefault="00BC715C"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9979F5"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9979F5">
      <w:fldChar w:fldCharType="begin"/>
    </w:r>
    <w:r w:rsidR="006916D3">
      <w:instrText xml:space="preserve"> PAGE   \* MERGEFORMAT </w:instrText>
    </w:r>
    <w:r w:rsidR="009979F5">
      <w:fldChar w:fldCharType="separate"/>
    </w:r>
    <w:r w:rsidR="00BF508B">
      <w:rPr>
        <w:noProof/>
      </w:rPr>
      <w:t>1</w:t>
    </w:r>
    <w:r w:rsidR="009979F5">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15C" w:rsidRDefault="00BC715C" w:rsidP="00706103">
      <w:r>
        <w:separator/>
      </w:r>
    </w:p>
    <w:p w:rsidR="00BC715C" w:rsidRDefault="00BC715C" w:rsidP="00706103"/>
    <w:p w:rsidR="00BC715C" w:rsidRDefault="00BC715C" w:rsidP="00706103"/>
  </w:footnote>
  <w:footnote w:type="continuationSeparator" w:id="1">
    <w:p w:rsidR="00BC715C" w:rsidRDefault="00BC715C" w:rsidP="00706103">
      <w:r>
        <w:continuationSeparator/>
      </w:r>
    </w:p>
    <w:p w:rsidR="00BC715C" w:rsidRDefault="00BC715C" w:rsidP="00706103"/>
    <w:p w:rsidR="00BC715C" w:rsidRDefault="00BC715C"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4252D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233CC"/>
    <w:multiLevelType w:val="hybridMultilevel"/>
    <w:tmpl w:val="890E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142F72B1"/>
    <w:multiLevelType w:val="hybridMultilevel"/>
    <w:tmpl w:val="7394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7A5956"/>
    <w:multiLevelType w:val="hybridMultilevel"/>
    <w:tmpl w:val="15DE52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29E6088"/>
    <w:multiLevelType w:val="hybridMultilevel"/>
    <w:tmpl w:val="24A051A4"/>
    <w:lvl w:ilvl="0" w:tplc="08090001">
      <w:start w:val="1"/>
      <w:numFmt w:val="bullet"/>
      <w:lvlText w:val=""/>
      <w:lvlJc w:val="left"/>
      <w:pPr>
        <w:ind w:left="855" w:hanging="49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A5D7736"/>
    <w:multiLevelType w:val="hybridMultilevel"/>
    <w:tmpl w:val="506C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5A2DCC"/>
    <w:multiLevelType w:val="multilevel"/>
    <w:tmpl w:val="4CFA8690"/>
    <w:lvl w:ilvl="0">
      <w:start w:val="1"/>
      <w:numFmt w:val="bullet"/>
      <w:lvlText w:val="•"/>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3"/>
  </w:num>
  <w:num w:numId="5">
    <w:abstractNumId w:val="17"/>
  </w:num>
  <w:num w:numId="6">
    <w:abstractNumId w:val="2"/>
  </w:num>
  <w:num w:numId="7">
    <w:abstractNumId w:val="12"/>
  </w:num>
  <w:num w:numId="8">
    <w:abstractNumId w:val="21"/>
  </w:num>
  <w:num w:numId="9">
    <w:abstractNumId w:val="1"/>
  </w:num>
  <w:num w:numId="10">
    <w:abstractNumId w:val="16"/>
  </w:num>
  <w:num w:numId="11">
    <w:abstractNumId w:val="14"/>
  </w:num>
  <w:num w:numId="12">
    <w:abstractNumId w:val="11"/>
  </w:num>
  <w:num w:numId="13">
    <w:abstractNumId w:val="7"/>
  </w:num>
  <w:num w:numId="14">
    <w:abstractNumId w:val="9"/>
  </w:num>
  <w:num w:numId="15">
    <w:abstractNumId w:val="19"/>
  </w:num>
  <w:num w:numId="16">
    <w:abstractNumId w:val="0"/>
  </w:num>
  <w:num w:numId="17">
    <w:abstractNumId w:val="20"/>
  </w:num>
  <w:num w:numId="18">
    <w:abstractNumId w:val="15"/>
  </w:num>
  <w:num w:numId="19">
    <w:abstractNumId w:val="13"/>
  </w:num>
  <w:num w:numId="20">
    <w:abstractNumId w:val="6"/>
  </w:num>
  <w:num w:numId="21">
    <w:abstractNumId w:val="18"/>
  </w:num>
  <w:num w:numId="22">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0923"/>
    <w:rsid w:val="001A5138"/>
    <w:rsid w:val="001D4148"/>
    <w:rsid w:val="001D6FB2"/>
    <w:rsid w:val="001F5C1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4C3C"/>
    <w:rsid w:val="003D62A2"/>
    <w:rsid w:val="003E161A"/>
    <w:rsid w:val="003E3B75"/>
    <w:rsid w:val="003F3D37"/>
    <w:rsid w:val="003F64D8"/>
    <w:rsid w:val="0040198E"/>
    <w:rsid w:val="004121F0"/>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4ADF"/>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B4AEE"/>
    <w:rsid w:val="007E0C37"/>
    <w:rsid w:val="007E2EF0"/>
    <w:rsid w:val="00804789"/>
    <w:rsid w:val="008147EE"/>
    <w:rsid w:val="00816436"/>
    <w:rsid w:val="0085290F"/>
    <w:rsid w:val="00870F5B"/>
    <w:rsid w:val="008B09F8"/>
    <w:rsid w:val="008B55CC"/>
    <w:rsid w:val="008B7E5D"/>
    <w:rsid w:val="008D1386"/>
    <w:rsid w:val="008E4210"/>
    <w:rsid w:val="008E7AF0"/>
    <w:rsid w:val="008F1075"/>
    <w:rsid w:val="009029FF"/>
    <w:rsid w:val="00976640"/>
    <w:rsid w:val="00980E72"/>
    <w:rsid w:val="0098158F"/>
    <w:rsid w:val="009979F5"/>
    <w:rsid w:val="009A6921"/>
    <w:rsid w:val="009C2B4B"/>
    <w:rsid w:val="009C6DC2"/>
    <w:rsid w:val="009E754B"/>
    <w:rsid w:val="00A11F68"/>
    <w:rsid w:val="00A250FF"/>
    <w:rsid w:val="00A51A19"/>
    <w:rsid w:val="00A60D6C"/>
    <w:rsid w:val="00A65169"/>
    <w:rsid w:val="00A7041B"/>
    <w:rsid w:val="00A81048"/>
    <w:rsid w:val="00A8375F"/>
    <w:rsid w:val="00AC0E21"/>
    <w:rsid w:val="00AD5411"/>
    <w:rsid w:val="00AE1D6D"/>
    <w:rsid w:val="00B02057"/>
    <w:rsid w:val="00B25DDC"/>
    <w:rsid w:val="00B32059"/>
    <w:rsid w:val="00B636BA"/>
    <w:rsid w:val="00B64BDA"/>
    <w:rsid w:val="00B72459"/>
    <w:rsid w:val="00B916CE"/>
    <w:rsid w:val="00B93A71"/>
    <w:rsid w:val="00BA4B05"/>
    <w:rsid w:val="00BB18C0"/>
    <w:rsid w:val="00BB75BA"/>
    <w:rsid w:val="00BC6E78"/>
    <w:rsid w:val="00BC715C"/>
    <w:rsid w:val="00BE4996"/>
    <w:rsid w:val="00BE6C8B"/>
    <w:rsid w:val="00BF50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50FE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 w:type="paragraph" w:customStyle="1" w:styleId="ecxmsonormal">
    <w:name w:val="ecxmsonormal"/>
    <w:basedOn w:val="Normal"/>
    <w:rsid w:val="00B32059"/>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2015-06-28T15:27:00Z</dcterms:created>
  <dcterms:modified xsi:type="dcterms:W3CDTF">2015-06-28T15:27:00Z</dcterms:modified>
</cp:coreProperties>
</file>