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F9" w:rsidRDefault="00BF4126" w:rsidP="00BF4126">
      <w:pPr>
        <w:jc w:val="center"/>
      </w:pPr>
      <w:r>
        <w:t>Reference Signal Setup Documentation</w:t>
      </w:r>
    </w:p>
    <w:p w:rsidR="00BF4126" w:rsidRDefault="00BF4126" w:rsidP="00BF4126">
      <w:pPr>
        <w:jc w:val="center"/>
      </w:pPr>
      <w:r>
        <w:t>Tanner Bitz</w:t>
      </w:r>
    </w:p>
    <w:p w:rsidR="00BF4126" w:rsidRDefault="00BF4126" w:rsidP="00BF4126">
      <w:pPr>
        <w:jc w:val="center"/>
      </w:pPr>
      <w:r>
        <w:t>1/31/2019</w:t>
      </w:r>
    </w:p>
    <w:p w:rsidR="00B7192E" w:rsidRDefault="00B7192E" w:rsidP="00BF4126">
      <w:pPr>
        <w:jc w:val="center"/>
      </w:pPr>
    </w:p>
    <w:p w:rsidR="00B7192E" w:rsidRPr="00B7192E" w:rsidRDefault="00B7192E" w:rsidP="00B7192E">
      <w:pPr>
        <w:rPr>
          <w:i/>
          <w:iCs/>
        </w:rPr>
      </w:pPr>
      <w:r w:rsidRPr="00B7192E">
        <w:rPr>
          <w:i/>
          <w:iCs/>
        </w:rPr>
        <w:t>System Diagram</w:t>
      </w:r>
    </w:p>
    <w:p w:rsidR="00BF4126" w:rsidRDefault="00B7192E" w:rsidP="00B21C16">
      <w:r>
        <w:rPr>
          <w:noProof/>
        </w:rPr>
        <w:drawing>
          <wp:inline distT="0" distB="0" distL="0" distR="0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signalsetup_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E" w:rsidRDefault="00B7192E" w:rsidP="00B21C16"/>
    <w:p w:rsidR="00B7192E" w:rsidRPr="00B7192E" w:rsidRDefault="00B7192E" w:rsidP="00B21C16">
      <w:pPr>
        <w:rPr>
          <w:i/>
          <w:iCs/>
        </w:rPr>
      </w:pPr>
      <w:r w:rsidRPr="00B7192E">
        <w:rPr>
          <w:i/>
          <w:iCs/>
        </w:rPr>
        <w:t>Breadboard Setup</w:t>
      </w:r>
    </w:p>
    <w:p w:rsidR="00B7192E" w:rsidRDefault="00B7192E" w:rsidP="00B21C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247295" wp14:editId="3E4C878F">
                <wp:simplePos x="0" y="0"/>
                <wp:positionH relativeFrom="margin">
                  <wp:posOffset>5219700</wp:posOffset>
                </wp:positionH>
                <wp:positionV relativeFrom="paragraph">
                  <wp:posOffset>2857500</wp:posOffset>
                </wp:positionV>
                <wp:extent cx="1123950" cy="5461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92E" w:rsidRDefault="00B7192E" w:rsidP="00B7192E">
                            <w:pPr>
                              <w:jc w:val="center"/>
                            </w:pPr>
                            <w:r>
                              <w:t>+5V Power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47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225pt;width:88.5pt;height:4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jSCQIAAPIDAAAOAAAAZHJzL2Uyb0RvYy54bWysU9tu2zAMfR+wfxD0vviypGuMKEXXrsOA&#10;7gK0+wBFlmNhkqhJSuzs60fJaRqsb8X8IIgmechzSK2uRqPJXvqgwDJazUpKpBXQKrtl9Ofj3btL&#10;SkLktuUarGT0IAO9Wr99sxpcI2voQbfSEwSxoRkco32MrimKIHppeJiBkxadHXjDI5p+W7SeD4hu&#10;dFGX5UUxgG+dByFDwL+3k5OuM37XSRG/d12QkWhGsbeYT5/PTTqL9Yo3W89dr8SxDf6KLgxXFoue&#10;oG555GTn1Qsoo4SHAF2cCTAFdJ0SMnNANlX5D5uHnjuZuaA4wZ1kCv8PVnzb//BEtYzOKbHc4Ige&#10;5RjJRxhJndQZXGgw6MFhWBzxN045Mw3uHsSvQCzc9Nxu5bX3MPSSt9hdlTKLs9QJJySQzfAVWizD&#10;dxEy0Nh5k6RDMQii45QOp8mkVkQqWdXvlwt0CfQt5hdVmUdX8OYp2/kQP0swJF0Y9Tj5jM739yGm&#10;bnjzFJKKWbhTWufpa0sGRpeLepETzjxGRVxOrQyjl2X6pnVJJD/ZNidHrvR0xwLaHlknohPlOG5G&#10;DExSbKA9IH8P0xLio8FLD/4PJQMuIKPh9457SYn+YlHDZTWfp43NxnzxoUbDn3s25x5uBUIxGimZ&#10;rjcxb/nE9Rq17lSW4bmTY6+4WFmd4yNIm3tu56jnp7r+CwAA//8DAFBLAwQUAAYACAAAACEAnXrb&#10;jt4AAAALAQAADwAAAGRycy9kb3ducmV2LnhtbEyPwU7DMBBE70j8g7VI3KhNaKomZFMhEFcQBSr1&#10;5ibbJCJeR7HbhL9nOcFtRjuafVNsZterM42h84xwuzCgiCtfd9wgfLw/36xBhWi5tr1nQvimAJvy&#10;8qKwee0nfqPzNjZKSjjkFqGNcci1DlVLzoaFH4jldvSjs1Hs2Oh6tJOUu14nxqy0sx3Lh9YO9NhS&#10;9bU9OYTPl+N+tzSvzZNLh8nPRrPLNOL11fxwDyrSHP/C8Isv6FAK08GfuA6qR1gniWyJCMvUiJBE&#10;lmUiDgjp3cqALgv9f0P5AwAA//8DAFBLAQItABQABgAIAAAAIQC2gziS/gAAAOEBAAATAAAAAAAA&#10;AAAAAAAAAAAAAABbQ29udGVudF9UeXBlc10ueG1sUEsBAi0AFAAGAAgAAAAhADj9If/WAAAAlAEA&#10;AAsAAAAAAAAAAAAAAAAALwEAAF9yZWxzLy5yZWxzUEsBAi0AFAAGAAgAAAAhABjcqNIJAgAA8gMA&#10;AA4AAAAAAAAAAAAAAAAALgIAAGRycy9lMm9Eb2MueG1sUEsBAi0AFAAGAAgAAAAhAJ16247eAAAA&#10;CwEAAA8AAAAAAAAAAAAAAAAAYwQAAGRycy9kb3ducmV2LnhtbFBLBQYAAAAABAAEAPMAAABuBQAA&#10;AAA=&#10;" filled="f" stroked="f">
                <v:textbox>
                  <w:txbxContent>
                    <w:p w:rsidR="00B7192E" w:rsidRDefault="00B7192E" w:rsidP="00B7192E">
                      <w:pPr>
                        <w:jc w:val="center"/>
                      </w:pPr>
                      <w:r>
                        <w:t>+5V Power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9EE81" wp14:editId="408FA0F5">
                <wp:simplePos x="0" y="0"/>
                <wp:positionH relativeFrom="margin">
                  <wp:posOffset>5118100</wp:posOffset>
                </wp:positionH>
                <wp:positionV relativeFrom="paragraph">
                  <wp:posOffset>1403350</wp:posOffset>
                </wp:positionV>
                <wp:extent cx="1289050" cy="54610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92E" w:rsidRDefault="00B7192E" w:rsidP="00B7192E">
                            <w:pPr>
                              <w:jc w:val="center"/>
                            </w:pPr>
                            <w:r>
                              <w:t>+15V Power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EE81" id="_x0000_s1027" type="#_x0000_t202" style="position:absolute;margin-left:403pt;margin-top:110.5pt;width:101.5pt;height:4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fADAIAAPkDAAAOAAAAZHJzL2Uyb0RvYy54bWysU9tu2zAMfR+wfxD0vtjxki4xohRduw4D&#10;ugvQ7gNkWY6FSaImKbGzrx8lp2mwvQ3zgyCa5CHPIbW5Ho0mB+mDAsvofFZSIq2AVtkdo9+f7t+s&#10;KAmR25ZrsJLRowz0evv61WZwtaygB91KTxDEhnpwjPYxurooguil4WEGTlp0duANj2j6XdF6PiC6&#10;0UVVllfFAL51HoQMAf/eTU66zfhdJ0X82nVBRqIZxd5iPn0+m3QW2w2vd567XolTG/wfujBcWSx6&#10;hrrjkZO9V39BGSU8BOjiTIApoOuUkJkDspmXf7B57LmTmQuKE9xZpvD/YMWXwzdPVMvoW0osNzii&#10;JzlG8h5GUiV1BhdqDHp0GBZH/I1TzkyDewDxIxALtz23O3njPQy95C12N0+ZxUXqhBMSSDN8hhbL&#10;8H2EDDR23iTpUAyC6Dil43kyqRWRSlardblEl0DfcnE1L/PoCl4/Zzsf4kcJhqQLox4nn9H54SHE&#10;1A2vn0NSMQv3Sus8fW3JwOh6WS1zwoXHqIjLqZVhdFWmb1qXRPKDbXNy5EpPdyyg7Yl1IjpRjmMz&#10;ZnmzJEmRBtojyuBh2kV8O3jpwf+iZMA9ZDT83HMvKdGfLEq5ni8WaXGzsVi+q9Dwl57m0sOtQChG&#10;IyXT9TbmZZ8o36DkncpqvHRyahn3K4t0egtpgS/tHPXyYre/AQAA//8DAFBLAwQUAAYACAAAACEA&#10;gOwvtt8AAAAMAQAADwAAAGRycy9kb3ducmV2LnhtbEyPzU7DMBCE70i8g7VI3Ki3AUob4lQIxBXU&#10;8iNxc+NtEhGvo9htwtuzPcFtRjua/aZYT75TRxpiG9jAfIagiKvgWq4NvL89Xy1BxWTZ2S4wGfih&#10;COvy/KywuQsjb+i4TbWSEo65NdCk1Odax6ohb+Ms9MRy24fB2yR2qLUb7CjlvtMZ4kJ727J8aGxP&#10;jw1V39uDN/Dxsv/6vMHX+snf9mOYULNfaWMuL6aHe1CJpvQXhhO+oEMpTLtwYBdVZ2CJC9mSDGTZ&#10;XMQpgbgStTNwjXcIuiz0/xHlLwAAAP//AwBQSwECLQAUAAYACAAAACEAtoM4kv4AAADhAQAAEwAA&#10;AAAAAAAAAAAAAAAAAAAAW0NvbnRlbnRfVHlwZXNdLnhtbFBLAQItABQABgAIAAAAIQA4/SH/1gAA&#10;AJQBAAALAAAAAAAAAAAAAAAAAC8BAABfcmVscy8ucmVsc1BLAQItABQABgAIAAAAIQCbvAfADAIA&#10;APkDAAAOAAAAAAAAAAAAAAAAAC4CAABkcnMvZTJvRG9jLnhtbFBLAQItABQABgAIAAAAIQCA7C+2&#10;3wAAAAwBAAAPAAAAAAAAAAAAAAAAAGYEAABkcnMvZG93bnJldi54bWxQSwUGAAAAAAQABADzAAAA&#10;cgUAAAAA&#10;" filled="f" stroked="f">
                <v:textbox>
                  <w:txbxContent>
                    <w:p w:rsidR="00B7192E" w:rsidRDefault="00B7192E" w:rsidP="00B7192E">
                      <w:pPr>
                        <w:jc w:val="center"/>
                      </w:pPr>
                      <w:r>
                        <w:t>+15V Power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454650" cy="2623011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signal_nodeteensy_setup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62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1289050" cy="546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92E" w:rsidRDefault="00B7192E" w:rsidP="00B7192E">
                            <w:pPr>
                              <w:jc w:val="center"/>
                            </w:pPr>
                            <w:r>
                              <w:t>Ref Sig</w:t>
                            </w:r>
                            <w:r>
                              <w:br/>
                              <w:t xml:space="preserve"> (Connect to DAQ)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8.5pt;width:101.5pt;height:4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FwDgIAAPsDAAAOAAAAZHJzL2Uyb0RvYy54bWysU9tu2zAMfR+wfxD0vviCpG2MKEXXrsOA&#10;rhvQ7gMUWY6FSaImKbGzrx8lJ1mwvQ3zgyCa5CHPIbW6HY0me+mDAstoNSspkVZAq+yW0W+vj+9u&#10;KAmR25ZrsJLRgwz0dv32zWpwjayhB91KTxDEhmZwjPYxuqYoguil4WEGTlp0duANj2j6bdF6PiC6&#10;0UVdllfFAL51HoQMAf8+TE66zvhdJ0X80nVBRqIZxd5iPn0+N+ks1ivebD13vRLHNvg/dGG4slj0&#10;DPXAIyc7r/6CMkp4CNDFmQBTQNcpITMHZFOVf7B56bmTmQuKE9xZpvD/YMXz/qsnqmW0rq4psdzg&#10;kF7lGMl7GEmd9BlcaDDsxWFgHPE3zjlzDe4JxPdALNz33G7lnfcw9JK32F+VMouL1AknJJDN8Bla&#10;LMN3ETLQ2HmTxEM5CKLjnA7n2aRWRCpZ3yzLBboE+hbzq6rMwyt4c8p2PsSPEgxJF0Y9zj6j8/1T&#10;iKkb3pxCUjELj0rrPH9tycDoclEvcsKFx6iI66mVYfSmTN+0MInkB9vm5MiVnu5YQNsj60R0ohzH&#10;zTgJfBJzA+0BZfAwbSO+Hrz04H9SMuAmMhp+7LiXlOhPFqVcVvN5Wt1szBfXNRr+0rO59HArEIrR&#10;SMl0vY953SfKdyh5p7IaaTZTJ8eWccOySMfXkFb40s5Rv9/s+hcAAAD//wMAUEsDBBQABgAIAAAA&#10;IQADYLmA2gAAAAcBAAAPAAAAZHJzL2Rvd25yZXYueG1sTI9BT8MwDIXvSPyHyJO4sWRjA9Y1nRCI&#10;K4jBJnHzGq+taJyqydby7zEnOPlZ7+n5c74ZfavO1McmsIXZ1IAiLoNruLLw8f58fQ8qJmSHbWCy&#10;8E0RNsXlRY6ZCwO/0XmbKiUlHDO0UKfUZVrHsiaPcRo6YvGOofeYZO0r7XocpNy3em7MrfbYsFyo&#10;saPHmsqv7clb2L0cP/cL81o9+WU3hNFo9itt7dVkfFiDSjSmvzD84gs6FMJ0CCd2UbUW5JFkYXkn&#10;U9y5uRFxkNhChC5y/Z+/+AEAAP//AwBQSwECLQAUAAYACAAAACEAtoM4kv4AAADhAQAAEwAAAAAA&#10;AAAAAAAAAAAAAAAAW0NvbnRlbnRfVHlwZXNdLnhtbFBLAQItABQABgAIAAAAIQA4/SH/1gAAAJQB&#10;AAALAAAAAAAAAAAAAAAAAC8BAABfcmVscy8ucmVsc1BLAQItABQABgAIAAAAIQCSaEFwDgIAAPsD&#10;AAAOAAAAAAAAAAAAAAAAAC4CAABkcnMvZTJvRG9jLnhtbFBLAQItABQABgAIAAAAIQADYLmA2gAA&#10;AAcBAAAPAAAAAAAAAAAAAAAAAGgEAABkcnMvZG93bnJldi54bWxQSwUGAAAAAAQABADzAAAAbwUA&#10;AAAA&#10;" filled="f" stroked="f">
                <v:textbox>
                  <w:txbxContent>
                    <w:p w:rsidR="00B7192E" w:rsidRDefault="00B7192E" w:rsidP="00B7192E">
                      <w:pPr>
                        <w:jc w:val="center"/>
                      </w:pPr>
                      <w:r>
                        <w:t>Ref Sig</w:t>
                      </w:r>
                      <w:r>
                        <w:br/>
                        <w:t xml:space="preserve"> (Connect to DAQ)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Pr="00B7192E" w:rsidRDefault="00B7192E" w:rsidP="00B7192E"/>
    <w:p w:rsidR="00B7192E" w:rsidRDefault="00B7192E" w:rsidP="00B7192E"/>
    <w:p w:rsidR="00B7192E" w:rsidRDefault="00B7192E" w:rsidP="00B7192E"/>
    <w:p w:rsidR="00B7192E" w:rsidRDefault="00B7192E" w:rsidP="00B7192E"/>
    <w:p w:rsidR="00B7192E" w:rsidRDefault="00B7192E" w:rsidP="00B7192E">
      <w:pPr>
        <w:rPr>
          <w:i/>
          <w:iCs/>
        </w:rPr>
      </w:pPr>
      <w:r w:rsidRPr="00B7192E">
        <w:rPr>
          <w:i/>
          <w:iCs/>
        </w:rPr>
        <w:lastRenderedPageBreak/>
        <w:t>List of Materials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 xml:space="preserve">1x </w:t>
      </w:r>
      <w:proofErr w:type="spellStart"/>
      <w:r>
        <w:t>NodeMcu</w:t>
      </w:r>
      <w:proofErr w:type="spellEnd"/>
      <w:r>
        <w:t xml:space="preserve"> 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>1x Teensy 3.2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>1x LM324 Op Amp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>1x 470uF capacitor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 xml:space="preserve">1x 39k Ohm resistor </w:t>
      </w:r>
    </w:p>
    <w:p w:rsidR="00B7192E" w:rsidRDefault="00B7192E" w:rsidP="00B7192E">
      <w:pPr>
        <w:pStyle w:val="ListParagraph"/>
        <w:numPr>
          <w:ilvl w:val="0"/>
          <w:numId w:val="1"/>
        </w:numPr>
      </w:pPr>
      <w:r>
        <w:t>1x 100k Ohm resistor</w:t>
      </w:r>
    </w:p>
    <w:p w:rsidR="00B7192E" w:rsidRDefault="00B7192E" w:rsidP="00B7192E"/>
    <w:p w:rsidR="00B7192E" w:rsidRPr="00B7192E" w:rsidRDefault="00051B95" w:rsidP="00B7192E">
      <w:pPr>
        <w:rPr>
          <w:i/>
          <w:iCs/>
        </w:rPr>
      </w:pPr>
      <w:r>
        <w:rPr>
          <w:i/>
          <w:iCs/>
        </w:rPr>
        <w:t>Overview</w:t>
      </w:r>
      <w:r w:rsidR="00B7192E" w:rsidRPr="00B7192E">
        <w:rPr>
          <w:i/>
          <w:iCs/>
        </w:rPr>
        <w:t>:</w:t>
      </w:r>
    </w:p>
    <w:p w:rsidR="00B7192E" w:rsidRDefault="00B7192E" w:rsidP="00B7192E">
      <w:r>
        <w:t xml:space="preserve">The </w:t>
      </w:r>
      <w:proofErr w:type="spellStart"/>
      <w:r>
        <w:t>NodeMcu</w:t>
      </w:r>
      <w:proofErr w:type="spellEnd"/>
      <w:r>
        <w:t xml:space="preserve"> receives commands as http GET requests. </w:t>
      </w:r>
      <w:r w:rsidR="00057A62">
        <w:t>It creates a webserver with the static IP 192.168.0.107 on the network:</w:t>
      </w:r>
    </w:p>
    <w:p w:rsidR="00B7192E" w:rsidRDefault="00B7192E" w:rsidP="00B7192E">
      <w:pPr>
        <w:spacing w:after="0"/>
      </w:pPr>
      <w:r>
        <w:t xml:space="preserve">Network: </w:t>
      </w:r>
      <w:proofErr w:type="spellStart"/>
      <w:r>
        <w:t>BetterLateThanNever</w:t>
      </w:r>
      <w:proofErr w:type="spellEnd"/>
      <w:r>
        <w:t xml:space="preserve"> </w:t>
      </w:r>
    </w:p>
    <w:p w:rsidR="00B7192E" w:rsidRDefault="00B7192E" w:rsidP="00057A62">
      <w:r>
        <w:t xml:space="preserve">Password: </w:t>
      </w:r>
      <w:proofErr w:type="spellStart"/>
      <w:r>
        <w:t>PleaseWork</w:t>
      </w:r>
      <w:proofErr w:type="spellEnd"/>
    </w:p>
    <w:p w:rsidR="00057A62" w:rsidRDefault="00057A62" w:rsidP="00057A62">
      <w:r>
        <w:t xml:space="preserve">You must be connected to this network to create a http GET request. </w:t>
      </w:r>
    </w:p>
    <w:p w:rsidR="00B7192E" w:rsidRDefault="00B7192E" w:rsidP="00B7192E">
      <w:r>
        <w:t xml:space="preserve">If you’re using Python, as I do, you can use the requests library to programmatically make a http GET request to create the </w:t>
      </w:r>
      <w:proofErr w:type="spellStart"/>
      <w:r>
        <w:t>wifi</w:t>
      </w:r>
      <w:proofErr w:type="spellEnd"/>
      <w:r>
        <w:t xml:space="preserve"> signal. </w:t>
      </w:r>
    </w:p>
    <w:p w:rsidR="00B7192E" w:rsidRDefault="00B7192E" w:rsidP="00B7192E">
      <w:r>
        <w:t>The commands have the following structure:</w:t>
      </w:r>
    </w:p>
    <w:p w:rsidR="00B7192E" w:rsidRDefault="00410697" w:rsidP="00B7192E">
      <w:r>
        <w:t>“http://192.168.0.107/RelayToI2C?Command=[CommandNumber](-hyphenSeperatedArgs)”</w:t>
      </w:r>
    </w:p>
    <w:p w:rsidR="00057A62" w:rsidRDefault="00057A62" w:rsidP="00057A62">
      <w:pPr>
        <w:spacing w:after="0"/>
      </w:pPr>
      <w:r>
        <w:t>[</w:t>
      </w:r>
      <w:proofErr w:type="spellStart"/>
      <w:r>
        <w:t>CommandNumber</w:t>
      </w:r>
      <w:proofErr w:type="spellEnd"/>
      <w:r>
        <w:t>] is mandatory</w:t>
      </w:r>
    </w:p>
    <w:p w:rsidR="00057A62" w:rsidRDefault="00057A62" w:rsidP="00057A62">
      <w:pPr>
        <w:spacing w:after="0"/>
      </w:pPr>
      <w:r>
        <w:t>(-</w:t>
      </w:r>
      <w:proofErr w:type="spellStart"/>
      <w:r>
        <w:t>hyphenSeparatedArgs</w:t>
      </w:r>
      <w:proofErr w:type="spellEnd"/>
      <w:r>
        <w:t>) are optional</w:t>
      </w:r>
    </w:p>
    <w:p w:rsidR="00057A62" w:rsidRDefault="00057A62" w:rsidP="00057A62">
      <w:pPr>
        <w:spacing w:after="0"/>
      </w:pPr>
    </w:p>
    <w:p w:rsidR="00410697" w:rsidRDefault="00410697" w:rsidP="00B7192E">
      <w:r>
        <w:t xml:space="preserve">Ex: </w:t>
      </w:r>
    </w:p>
    <w:p w:rsidR="00410697" w:rsidRDefault="00410697" w:rsidP="00B7192E">
      <w:r>
        <w:t>If I wanted to change the frequency of the reference signal I would use the command</w:t>
      </w:r>
    </w:p>
    <w:p w:rsidR="00410697" w:rsidRDefault="00410697" w:rsidP="00410697">
      <w:pPr>
        <w:jc w:val="center"/>
      </w:pPr>
      <w:r>
        <w:t>http://192.168.0.107/RelayToI2C?Command=6-0.2</w:t>
      </w:r>
    </w:p>
    <w:p w:rsidR="00B7192E" w:rsidRDefault="00410697" w:rsidP="00B7192E">
      <w:r>
        <w:t xml:space="preserve">This is because the command to change frequency is 6 and I want to change it </w:t>
      </w:r>
      <w:proofErr w:type="spellStart"/>
      <w:r>
        <w:t>freq</w:t>
      </w:r>
      <w:proofErr w:type="spellEnd"/>
      <w:r>
        <w:t xml:space="preserve">= 0.2Hz. </w:t>
      </w:r>
    </w:p>
    <w:p w:rsidR="00410697" w:rsidRDefault="00410697" w:rsidP="00410697">
      <w:r>
        <w:t>The “Commands” section lists a full set of commands.</w:t>
      </w:r>
    </w:p>
    <w:p w:rsidR="00410697" w:rsidRDefault="00410697" w:rsidP="00410697"/>
    <w:p w:rsidR="00410697" w:rsidRDefault="00410697" w:rsidP="00410697">
      <w:r>
        <w:t xml:space="preserve">Once the </w:t>
      </w:r>
      <w:proofErr w:type="spellStart"/>
      <w:r>
        <w:t>NodeMcu</w:t>
      </w:r>
      <w:proofErr w:type="spellEnd"/>
      <w:r>
        <w:t xml:space="preserve"> receives the command it relays the string after “Command=”, so in our example it would relay “6-0.2” over I2C to the Teensy 3.2.  The Teensy 3.2 then parses the command string it received and executes the corresponding command.  </w:t>
      </w:r>
    </w:p>
    <w:p w:rsidR="00410697" w:rsidRDefault="00410697" w:rsidP="00410697">
      <w:r>
        <w:t xml:space="preserve">Note: I didn’t write a lot of error checking code, however I tested each function and it works as intended.  If it’s not working, you’re probably not sending the command as expected.  This may cause the </w:t>
      </w:r>
      <w:proofErr w:type="spellStart"/>
      <w:r>
        <w:t>NodeMcu</w:t>
      </w:r>
      <w:proofErr w:type="spellEnd"/>
      <w:r>
        <w:t xml:space="preserve"> or Teensy to crash (though I haven’t had this experience). If this is the case, cycle power to the broad. </w:t>
      </w:r>
    </w:p>
    <w:p w:rsidR="00410697" w:rsidRDefault="00410697" w:rsidP="00410697">
      <w:r>
        <w:lastRenderedPageBreak/>
        <w:t xml:space="preserve">If the Teensy 3.2 is given a command to output a reference signal, it will do so on pin A14, which is fed into the LM324 op amp to be amplified to ~0-5V.  This amplified signal is then connected to the DAQ.  </w:t>
      </w:r>
    </w:p>
    <w:p w:rsidR="00410697" w:rsidRDefault="00410697" w:rsidP="00051B95">
      <w:r>
        <w:t xml:space="preserve">There are built it commands to change the </w:t>
      </w:r>
      <w:r w:rsidR="00051B95">
        <w:t xml:space="preserve">floor and ceiling voltages of the reference signal.  The idea was to configure your voltage </w:t>
      </w:r>
      <w:proofErr w:type="gramStart"/>
      <w:r w:rsidR="00051B95">
        <w:t>range</w:t>
      </w:r>
      <w:proofErr w:type="gramEnd"/>
      <w:r w:rsidR="00051B95">
        <w:t xml:space="preserve"> so the reference signal would not saturate in the DAQ. </w:t>
      </w:r>
    </w:p>
    <w:p w:rsidR="00051B95" w:rsidRDefault="00051B95" w:rsidP="002869AD">
      <w:pPr>
        <w:spacing w:after="0"/>
        <w:rPr>
          <w:i/>
          <w:iCs/>
        </w:rPr>
      </w:pPr>
      <w:r w:rsidRPr="00051B95">
        <w:rPr>
          <w:i/>
          <w:iCs/>
        </w:rPr>
        <w:t>Commands:</w:t>
      </w:r>
    </w:p>
    <w:p w:rsidR="003B2D52" w:rsidRDefault="0018099A" w:rsidP="002869AD">
      <w:pPr>
        <w:pStyle w:val="ListParagraph"/>
        <w:numPr>
          <w:ilvl w:val="0"/>
          <w:numId w:val="2"/>
        </w:numPr>
        <w:spacing w:after="0"/>
      </w:pPr>
      <w:proofErr w:type="spellStart"/>
      <w:r>
        <w:t>Unidirection</w:t>
      </w:r>
      <w:proofErr w:type="spellEnd"/>
      <w:r>
        <w:t xml:space="preserve"> Flex </w:t>
      </w:r>
    </w:p>
    <w:p w:rsidR="002869AD" w:rsidRDefault="002869AD" w:rsidP="002869AD">
      <w:pPr>
        <w:spacing w:after="0"/>
        <w:ind w:left="720"/>
      </w:pPr>
      <w:r>
        <w:t>Command: “http://192.168.0.107/RelayToI2C?Command=1”</w:t>
      </w:r>
    </w:p>
    <w:p w:rsidR="0018099A" w:rsidRDefault="0018099A" w:rsidP="002869AD">
      <w:pPr>
        <w:spacing w:after="0"/>
        <w:ind w:left="720"/>
      </w:pPr>
      <w:r>
        <w:t>This command outputs a single sinusoid of the form:</w:t>
      </w:r>
    </w:p>
    <w:p w:rsidR="002869AD" w:rsidRDefault="0018099A" w:rsidP="002869AD">
      <w:pPr>
        <w:spacing w:after="0"/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volt=vol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range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2πf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8099A" w:rsidRPr="002869AD" w:rsidRDefault="002869AD" w:rsidP="002869AD">
      <w:pPr>
        <w:spacing w:after="0"/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5408" behindDoc="1" locked="0" layoutInCell="1" allowOverlap="1" wp14:anchorId="04CD328F">
            <wp:simplePos x="0" y="0"/>
            <wp:positionH relativeFrom="margin">
              <wp:posOffset>1346200</wp:posOffset>
            </wp:positionH>
            <wp:positionV relativeFrom="paragraph">
              <wp:posOffset>8890</wp:posOffset>
            </wp:positionV>
            <wp:extent cx="3257550" cy="24428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direction_flex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99A" w:rsidRDefault="002869AD" w:rsidP="002869AD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Multidirection</w:t>
      </w:r>
      <w:proofErr w:type="spellEnd"/>
      <w:r>
        <w:rPr>
          <w:rFonts w:eastAsiaTheme="minorEastAsia"/>
        </w:rPr>
        <w:t xml:space="preserve"> Flex</w:t>
      </w:r>
    </w:p>
    <w:p w:rsidR="002869AD" w:rsidRDefault="002869AD" w:rsidP="002869AD">
      <w:pPr>
        <w:pStyle w:val="ListParagraph"/>
        <w:spacing w:after="0"/>
      </w:pPr>
      <w:r>
        <w:t>Command: “http://192.168.0.107/RelayToI2C?Command=</w:t>
      </w:r>
      <w:r>
        <w:t>2</w:t>
      </w:r>
      <w:r>
        <w:t>”</w:t>
      </w:r>
    </w:p>
    <w:p w:rsidR="002869AD" w:rsidRDefault="002869AD" w:rsidP="002869AD">
      <w:pPr>
        <w:pStyle w:val="ListParagraph"/>
        <w:spacing w:after="0"/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1193799</wp:posOffset>
            </wp:positionH>
            <wp:positionV relativeFrom="paragraph">
              <wp:posOffset>553720</wp:posOffset>
            </wp:positionV>
            <wp:extent cx="3369733" cy="252730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direction_flex_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87" cy="2528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command outputs a single sinusoid of the form:</w:t>
      </w:r>
    </w:p>
    <w:p w:rsidR="002869AD" w:rsidRPr="002869AD" w:rsidRDefault="002869AD" w:rsidP="002869AD">
      <w:pPr>
        <w:pStyle w:val="ListParagraph"/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volt=vol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range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(2πft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869AD" w:rsidRDefault="002869AD" w:rsidP="002869A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Unidirection</w:t>
      </w:r>
      <w:proofErr w:type="spellEnd"/>
      <w:r>
        <w:rPr>
          <w:rFonts w:eastAsiaTheme="minorEastAsia"/>
        </w:rPr>
        <w:t xml:space="preserve"> Flex </w: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Bounds</w:t>
      </w:r>
    </w:p>
    <w:p w:rsidR="002869AD" w:rsidRDefault="002869AD" w:rsidP="002869AD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Command: “http://192.168.0.107/RelayToI2C?Command=3”</w:t>
      </w:r>
    </w:p>
    <w:p w:rsidR="002869AD" w:rsidRDefault="002869AD" w:rsidP="002869AD">
      <w:pPr>
        <w:spacing w:after="0"/>
        <w:ind w:left="720"/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1333500</wp:posOffset>
            </wp:positionH>
            <wp:positionV relativeFrom="paragraph">
              <wp:posOffset>520700</wp:posOffset>
            </wp:positionV>
            <wp:extent cx="3200400" cy="23990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direction_flex__with_bounds_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eastAsiaTheme="minorEastAsia"/>
        </w:rPr>
        <w:t xml:space="preserve">This command is the same as Command 1, but adds a 5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full voltage before and after the sinusoid</w:t>
      </w:r>
    </w:p>
    <w:p w:rsidR="002869AD" w:rsidRPr="002869AD" w:rsidRDefault="002869AD" w:rsidP="002869AD">
      <w:pPr>
        <w:spacing w:after="0"/>
        <w:ind w:left="720"/>
        <w:rPr>
          <w:rFonts w:eastAsiaTheme="minorEastAsia"/>
        </w:rPr>
      </w:pPr>
    </w:p>
    <w:p w:rsidR="002869AD" w:rsidRDefault="002869AD" w:rsidP="002869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Step Signal</w:t>
      </w:r>
    </w:p>
    <w:p w:rsidR="002869AD" w:rsidRPr="002869AD" w:rsidRDefault="002869AD" w:rsidP="002869A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“http://192.168.0.107/RelayToI2C?Command=</w:t>
      </w:r>
      <w:r>
        <w:rPr>
          <w:rFonts w:eastAsiaTheme="minorEastAsia"/>
        </w:rPr>
        <w:t>4</w:t>
      </w:r>
      <w:r w:rsidRPr="002869AD">
        <w:rPr>
          <w:rFonts w:eastAsiaTheme="minorEastAsia"/>
        </w:rPr>
        <w:t>”</w:t>
      </w:r>
    </w:p>
    <w:p w:rsidR="002869AD" w:rsidRDefault="002869AD" w:rsidP="002869A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 xml:space="preserve">This command </w:t>
      </w:r>
      <w:r>
        <w:rPr>
          <w:rFonts w:eastAsiaTheme="minorEastAsia"/>
        </w:rPr>
        <w:t xml:space="preserve">creates a step signal. By </w:t>
      </w:r>
      <w:proofErr w:type="gramStart"/>
      <w:r>
        <w:rPr>
          <w:rFonts w:eastAsiaTheme="minorEastAsia"/>
        </w:rPr>
        <w:t>default</w:t>
      </w:r>
      <w:proofErr w:type="gramEnd"/>
      <w:r>
        <w:rPr>
          <w:rFonts w:eastAsiaTheme="minorEastAsia"/>
        </w:rPr>
        <w:t xml:space="preserve"> this step signal last’s 3s, but the duration can be changed</w:t>
      </w:r>
    </w:p>
    <w:p w:rsidR="002869AD" w:rsidRDefault="002869AD" w:rsidP="002869AD">
      <w:pPr>
        <w:pStyle w:val="ListParagraph"/>
        <w:spacing w:after="0"/>
        <w:rPr>
          <w:rFonts w:eastAsiaTheme="minorEastAsia"/>
        </w:rPr>
      </w:pPr>
    </w:p>
    <w:p w:rsidR="002869AD" w:rsidRDefault="002869AD" w:rsidP="002869A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Calibration Signal</w:t>
      </w:r>
    </w:p>
    <w:p w:rsidR="002869AD" w:rsidRPr="002869AD" w:rsidRDefault="002869AD" w:rsidP="002869A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“http://192.168.0.107/RelayToI2C?Command=</w:t>
      </w:r>
      <w:r>
        <w:rPr>
          <w:rFonts w:eastAsiaTheme="minorEastAsia"/>
        </w:rPr>
        <w:t>5</w:t>
      </w:r>
      <w:r w:rsidRPr="002869AD">
        <w:rPr>
          <w:rFonts w:eastAsiaTheme="minorEastAsia"/>
        </w:rPr>
        <w:t>”</w:t>
      </w:r>
    </w:p>
    <w:p w:rsidR="002869AD" w:rsidRDefault="002869AD" w:rsidP="002869AD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This command </w:t>
      </w:r>
      <w:r w:rsidR="00E87D7D">
        <w:rPr>
          <w:rFonts w:eastAsiaTheme="minorEastAsia"/>
        </w:rPr>
        <w:t>creates a signal that outputs the floor voltage followed by the ceiling voltage for 0.5s each.</w:t>
      </w:r>
    </w:p>
    <w:p w:rsidR="00E87D7D" w:rsidRDefault="00E87D7D" w:rsidP="002869AD">
      <w:pPr>
        <w:pStyle w:val="ListParagraph"/>
        <w:spacing w:after="0"/>
        <w:rPr>
          <w:rFonts w:eastAsiaTheme="minorEastAsia"/>
        </w:rPr>
      </w:pPr>
    </w:p>
    <w:p w:rsidR="00E87D7D" w:rsidRDefault="00E87D7D" w:rsidP="00E87D7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Change Freq</w:t>
      </w:r>
    </w:p>
    <w:p w:rsidR="00E87D7D" w:rsidRPr="002869AD" w:rsidRDefault="00E87D7D" w:rsidP="00E87D7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</w:t>
      </w:r>
      <w:proofErr w:type="gramStart"/>
      <w:r w:rsidRPr="002869AD">
        <w:rPr>
          <w:rFonts w:eastAsiaTheme="minorEastAsia"/>
        </w:rPr>
        <w:t>http://192.168.0.107/RelayToI2C?Command=</w:t>
      </w:r>
      <w:r>
        <w:rPr>
          <w:rFonts w:eastAsiaTheme="minorEastAsia"/>
        </w:rPr>
        <w:t>6-[</w:t>
      </w:r>
      <w:proofErr w:type="spellStart"/>
      <w:proofErr w:type="gramEnd"/>
      <w:r>
        <w:rPr>
          <w:rFonts w:eastAsiaTheme="minorEastAsia"/>
        </w:rPr>
        <w:t>FreqInHz</w:t>
      </w:r>
      <w:proofErr w:type="spellEnd"/>
      <w:r>
        <w:rPr>
          <w:rFonts w:eastAsiaTheme="minorEastAsia"/>
        </w:rPr>
        <w:t>]</w:t>
      </w:r>
      <w:r w:rsidRPr="002869AD">
        <w:rPr>
          <w:rFonts w:eastAsiaTheme="minorEastAsia"/>
        </w:rPr>
        <w:t>”</w:t>
      </w:r>
    </w:p>
    <w:p w:rsidR="00E87D7D" w:rsidRDefault="00E87D7D" w:rsidP="00E87D7D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Example: If you would like to change the sinusoid frequencies to 0.20Hz the command would be </w:t>
      </w:r>
    </w:p>
    <w:p w:rsidR="00E87D7D" w:rsidRPr="002869AD" w:rsidRDefault="00E87D7D" w:rsidP="00E87D7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“http://192.168.0.107/RelayToI2C?Command=</w:t>
      </w:r>
      <w:r>
        <w:rPr>
          <w:rFonts w:eastAsiaTheme="minorEastAsia"/>
        </w:rPr>
        <w:t>6</w:t>
      </w:r>
      <w:r>
        <w:rPr>
          <w:rFonts w:eastAsiaTheme="minorEastAsia"/>
        </w:rPr>
        <w:t>-0.2</w:t>
      </w:r>
      <w:r w:rsidRPr="002869AD">
        <w:rPr>
          <w:rFonts w:eastAsiaTheme="minorEastAsia"/>
        </w:rPr>
        <w:t>”</w:t>
      </w:r>
    </w:p>
    <w:p w:rsidR="00E87D7D" w:rsidRDefault="00E87D7D" w:rsidP="00E87D7D">
      <w:pPr>
        <w:spacing w:after="0"/>
        <w:ind w:left="720"/>
        <w:rPr>
          <w:rFonts w:eastAsiaTheme="minorEastAsia"/>
        </w:rPr>
      </w:pPr>
    </w:p>
    <w:p w:rsidR="00E87D7D" w:rsidRDefault="00E87D7D" w:rsidP="00E87D7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Change Step Duration</w:t>
      </w:r>
    </w:p>
    <w:p w:rsidR="00E87D7D" w:rsidRPr="002869AD" w:rsidRDefault="00E87D7D" w:rsidP="00E87D7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</w:t>
      </w:r>
      <w:proofErr w:type="gramStart"/>
      <w:r w:rsidRPr="002869AD">
        <w:rPr>
          <w:rFonts w:eastAsiaTheme="minorEastAsia"/>
        </w:rPr>
        <w:t>http://192.168.0.107/RelayToI2C?Command=</w:t>
      </w:r>
      <w:r>
        <w:rPr>
          <w:rFonts w:eastAsiaTheme="minorEastAsia"/>
        </w:rPr>
        <w:t>7</w:t>
      </w:r>
      <w:r>
        <w:rPr>
          <w:rFonts w:eastAsiaTheme="minorEastAsia"/>
        </w:rPr>
        <w:t>-</w:t>
      </w:r>
      <w:r>
        <w:rPr>
          <w:rFonts w:eastAsiaTheme="minorEastAsia"/>
        </w:rPr>
        <w:t>[</w:t>
      </w:r>
      <w:proofErr w:type="spellStart"/>
      <w:proofErr w:type="gramEnd"/>
      <w:r>
        <w:rPr>
          <w:rFonts w:eastAsiaTheme="minorEastAsia"/>
        </w:rPr>
        <w:t>DurationInSeconds</w:t>
      </w:r>
      <w:proofErr w:type="spellEnd"/>
      <w:r>
        <w:rPr>
          <w:rFonts w:eastAsiaTheme="minorEastAsia"/>
        </w:rPr>
        <w:t>]</w:t>
      </w:r>
      <w:r w:rsidRPr="002869AD">
        <w:rPr>
          <w:rFonts w:eastAsiaTheme="minorEastAsia"/>
        </w:rPr>
        <w:t>”</w:t>
      </w:r>
    </w:p>
    <w:p w:rsidR="00E87D7D" w:rsidRPr="00E87D7D" w:rsidRDefault="00E87D7D" w:rsidP="00E87D7D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Example: If you would like to change the step duration to 5 seconds, the command would be</w:t>
      </w:r>
    </w:p>
    <w:p w:rsidR="00E87D7D" w:rsidRPr="002869AD" w:rsidRDefault="00E87D7D" w:rsidP="00E87D7D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“http://192.168.0.107/RelayToI2C?Command=</w:t>
      </w:r>
      <w:r>
        <w:rPr>
          <w:rFonts w:eastAsiaTheme="minorEastAsia"/>
        </w:rPr>
        <w:t>7-5</w:t>
      </w:r>
      <w:r w:rsidRPr="002869AD">
        <w:rPr>
          <w:rFonts w:eastAsiaTheme="minorEastAsia"/>
        </w:rPr>
        <w:t>”</w:t>
      </w:r>
    </w:p>
    <w:p w:rsidR="002869AD" w:rsidRDefault="002869AD" w:rsidP="002869AD">
      <w:pPr>
        <w:pStyle w:val="ListParagraph"/>
        <w:rPr>
          <w:rFonts w:eastAsiaTheme="minorEastAsia"/>
        </w:rPr>
      </w:pPr>
    </w:p>
    <w:p w:rsidR="00ED4693" w:rsidRDefault="00E87D7D" w:rsidP="00ED469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Change Volt Write Floor</w:t>
      </w:r>
    </w:p>
    <w:p w:rsidR="00ED4693" w:rsidRPr="002869AD" w:rsidRDefault="00ED4693" w:rsidP="00ED4693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</w:t>
      </w:r>
      <w:proofErr w:type="gramStart"/>
      <w:r w:rsidRPr="002869AD">
        <w:rPr>
          <w:rFonts w:eastAsiaTheme="minorEastAsia"/>
        </w:rPr>
        <w:t>http://192.168.0.107/RelayToI2C?Command=</w:t>
      </w:r>
      <w:r>
        <w:rPr>
          <w:rFonts w:eastAsiaTheme="minorEastAsia"/>
        </w:rPr>
        <w:t>8</w:t>
      </w:r>
      <w:r>
        <w:rPr>
          <w:rFonts w:eastAsiaTheme="minorEastAsia"/>
        </w:rPr>
        <w:t>-[</w:t>
      </w:r>
      <w:proofErr w:type="gramEnd"/>
      <w:r>
        <w:rPr>
          <w:rFonts w:eastAsiaTheme="minorEastAsia"/>
        </w:rPr>
        <w:t>Integer</w:t>
      </w:r>
      <w:r>
        <w:rPr>
          <w:rFonts w:eastAsiaTheme="minorEastAsia"/>
        </w:rPr>
        <w:t>]</w:t>
      </w:r>
      <w:r w:rsidRPr="002869AD">
        <w:rPr>
          <w:rFonts w:eastAsiaTheme="minorEastAsia"/>
        </w:rPr>
        <w:t>”</w:t>
      </w:r>
    </w:p>
    <w:p w:rsidR="00ED4693" w:rsidRDefault="00ED4693" w:rsidP="00ED469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Teensy has a </w:t>
      </w:r>
      <w:proofErr w:type="gramStart"/>
      <w:r>
        <w:rPr>
          <w:rFonts w:eastAsiaTheme="minorEastAsia"/>
        </w:rPr>
        <w:t>12 bit</w:t>
      </w:r>
      <w:proofErr w:type="gramEnd"/>
      <w:r>
        <w:rPr>
          <w:rFonts w:eastAsiaTheme="minorEastAsia"/>
        </w:rPr>
        <w:t xml:space="preserve"> DAC, thus it takes input from 0-4095.  By default it uses that whole range but if you would like to change the floor then input a value between 0-4095</w:t>
      </w:r>
      <w:r w:rsidR="00FB479F">
        <w:rPr>
          <w:rFonts w:eastAsiaTheme="minorEastAsia"/>
        </w:rPr>
        <w:t xml:space="preserve"> for a new floor value</w:t>
      </w:r>
      <w:r>
        <w:rPr>
          <w:rFonts w:eastAsiaTheme="minorEastAsia"/>
        </w:rPr>
        <w:t xml:space="preserve">. </w:t>
      </w:r>
    </w:p>
    <w:p w:rsidR="00ED4693" w:rsidRDefault="00ED4693" w:rsidP="00ED469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Change Volt Write Floor</w:t>
      </w:r>
    </w:p>
    <w:p w:rsidR="00ED4693" w:rsidRPr="002869AD" w:rsidRDefault="00ED4693" w:rsidP="00ED4693">
      <w:pPr>
        <w:pStyle w:val="ListParagraph"/>
        <w:spacing w:after="0"/>
        <w:rPr>
          <w:rFonts w:eastAsiaTheme="minorEastAsia"/>
        </w:rPr>
      </w:pPr>
      <w:r w:rsidRPr="002869AD">
        <w:rPr>
          <w:rFonts w:eastAsiaTheme="minorEastAsia"/>
        </w:rPr>
        <w:t>Command: “</w:t>
      </w:r>
      <w:proofErr w:type="gramStart"/>
      <w:r w:rsidRPr="002869AD">
        <w:rPr>
          <w:rFonts w:eastAsiaTheme="minorEastAsia"/>
        </w:rPr>
        <w:t>http://192.168.0.107/RelayToI2C?Command=</w:t>
      </w:r>
      <w:r>
        <w:rPr>
          <w:rFonts w:eastAsiaTheme="minorEastAsia"/>
        </w:rPr>
        <w:t>9</w:t>
      </w:r>
      <w:r>
        <w:rPr>
          <w:rFonts w:eastAsiaTheme="minorEastAsia"/>
        </w:rPr>
        <w:t>-[</w:t>
      </w:r>
      <w:proofErr w:type="gramEnd"/>
      <w:r>
        <w:rPr>
          <w:rFonts w:eastAsiaTheme="minorEastAsia"/>
        </w:rPr>
        <w:t>Integer]</w:t>
      </w:r>
      <w:r w:rsidRPr="002869AD">
        <w:rPr>
          <w:rFonts w:eastAsiaTheme="minorEastAsia"/>
        </w:rPr>
        <w:t>”</w:t>
      </w:r>
    </w:p>
    <w:p w:rsidR="00ED4693" w:rsidRPr="00ED4693" w:rsidRDefault="00ED4693" w:rsidP="00ED469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Teensy has a </w:t>
      </w:r>
      <w:proofErr w:type="gramStart"/>
      <w:r>
        <w:rPr>
          <w:rFonts w:eastAsiaTheme="minorEastAsia"/>
        </w:rPr>
        <w:t>12 bit</w:t>
      </w:r>
      <w:proofErr w:type="gramEnd"/>
      <w:r>
        <w:rPr>
          <w:rFonts w:eastAsiaTheme="minorEastAsia"/>
        </w:rPr>
        <w:t xml:space="preserve"> DAC, thus it takes input from 0-4095.  By </w:t>
      </w:r>
      <w:proofErr w:type="gramStart"/>
      <w:r>
        <w:rPr>
          <w:rFonts w:eastAsiaTheme="minorEastAsia"/>
        </w:rPr>
        <w:t>default</w:t>
      </w:r>
      <w:proofErr w:type="gramEnd"/>
      <w:r>
        <w:rPr>
          <w:rFonts w:eastAsiaTheme="minorEastAsia"/>
        </w:rPr>
        <w:t xml:space="preserve"> it uses that whole range but if you would like to change the </w:t>
      </w:r>
      <w:r>
        <w:rPr>
          <w:rFonts w:eastAsiaTheme="minorEastAsia"/>
        </w:rPr>
        <w:t>ceil</w:t>
      </w:r>
      <w:r>
        <w:rPr>
          <w:rFonts w:eastAsiaTheme="minorEastAsia"/>
        </w:rPr>
        <w:t xml:space="preserve"> then input a value between 0-4095</w:t>
      </w:r>
      <w:r w:rsidR="00FB479F">
        <w:rPr>
          <w:rFonts w:eastAsiaTheme="minorEastAsia"/>
        </w:rPr>
        <w:t xml:space="preserve"> for a new ceiling value</w:t>
      </w:r>
      <w:r>
        <w:rPr>
          <w:rFonts w:eastAsiaTheme="minorEastAsia"/>
        </w:rPr>
        <w:t xml:space="preserve">. </w:t>
      </w:r>
    </w:p>
    <w:p w:rsidR="00ED4693" w:rsidRPr="00ED4693" w:rsidRDefault="00ED4693" w:rsidP="00ED4693">
      <w:pPr>
        <w:ind w:left="720"/>
        <w:rPr>
          <w:rFonts w:eastAsiaTheme="minorEastAsia"/>
        </w:rPr>
      </w:pPr>
    </w:p>
    <w:sectPr w:rsidR="00ED4693" w:rsidRPr="00ED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337"/>
    <w:multiLevelType w:val="hybridMultilevel"/>
    <w:tmpl w:val="4FE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1CF3"/>
    <w:multiLevelType w:val="hybridMultilevel"/>
    <w:tmpl w:val="3140DE70"/>
    <w:lvl w:ilvl="0" w:tplc="845C4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26"/>
    <w:rsid w:val="00051B95"/>
    <w:rsid w:val="00057A62"/>
    <w:rsid w:val="0018099A"/>
    <w:rsid w:val="002351F9"/>
    <w:rsid w:val="002869AD"/>
    <w:rsid w:val="003B2D52"/>
    <w:rsid w:val="00410697"/>
    <w:rsid w:val="00B21C16"/>
    <w:rsid w:val="00B7192E"/>
    <w:rsid w:val="00BF4126"/>
    <w:rsid w:val="00E87D7D"/>
    <w:rsid w:val="00ED4693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F233"/>
  <w15:chartTrackingRefBased/>
  <w15:docId w15:val="{90E56ADD-FF4F-4939-8747-674BB35B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69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0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Bitz (Student)</dc:creator>
  <cp:keywords/>
  <dc:description/>
  <cp:lastModifiedBy>Tanner Bitz (Student)</cp:lastModifiedBy>
  <cp:revision>3</cp:revision>
  <dcterms:created xsi:type="dcterms:W3CDTF">2019-01-31T21:23:00Z</dcterms:created>
  <dcterms:modified xsi:type="dcterms:W3CDTF">2019-02-01T00:43:00Z</dcterms:modified>
</cp:coreProperties>
</file>