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Aggie Ice Cream &amp; Creamery Cafe </w:t>
      </w:r>
    </w:p>
    <w:p w:rsidR="00000000" w:rsidDel="00000000" w:rsidP="00000000" w:rsidRDefault="00000000" w:rsidRPr="00000000">
      <w:pPr>
        <w:contextualSpacing w:val="0"/>
        <w:rPr/>
      </w:pPr>
      <w:r w:rsidDel="00000000" w:rsidR="00000000" w:rsidRPr="00000000">
        <w:rPr>
          <w:rtl w:val="0"/>
        </w:rPr>
        <w:t xml:space="preserve">Sultans of Server</w:t>
      </w:r>
    </w:p>
    <w:p w:rsidR="00000000" w:rsidDel="00000000" w:rsidP="00000000" w:rsidRDefault="00000000" w:rsidRPr="00000000">
      <w:pPr>
        <w:contextualSpacing w:val="0"/>
        <w:rPr/>
      </w:pPr>
      <w:r w:rsidDel="00000000" w:rsidR="00000000" w:rsidRPr="00000000">
        <w:rPr>
          <w:rtl w:val="0"/>
        </w:rPr>
        <w:t xml:space="preserve">Alyssa Winn, Tanner Nielson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goal is to revamp Aggie Ice Cream’s website. Currently, its design is outdated and could be more user friendly to include online ordering. We’d like to improve their web presence through inventory management and marketing.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Deliverables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Transaction: Bulk orders for businesses</w:t>
      </w:r>
    </w:p>
    <w:p w:rsidR="00000000" w:rsidDel="00000000" w:rsidP="00000000" w:rsidRDefault="00000000" w:rsidRPr="00000000">
      <w:pPr>
        <w:contextualSpacing w:val="0"/>
        <w:rPr/>
      </w:pPr>
      <w:r w:rsidDel="00000000" w:rsidR="00000000" w:rsidRPr="00000000">
        <w:rPr>
          <w:rtl w:val="0"/>
        </w:rPr>
        <w:t xml:space="preserve">Use Case: A business orders their inventory of ice cream directly from Aggie Ice Cream’s website. The business specifies which flavors, sizes, and quantities associated with each flavor. Businesses create an account that saves their past orders and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Transaction: Single orders </w:t>
      </w:r>
    </w:p>
    <w:p w:rsidR="00000000" w:rsidDel="00000000" w:rsidP="00000000" w:rsidRDefault="00000000" w:rsidRPr="00000000">
      <w:pPr>
        <w:contextualSpacing w:val="0"/>
        <w:rPr/>
      </w:pPr>
      <w:r w:rsidDel="00000000" w:rsidR="00000000" w:rsidRPr="00000000">
        <w:rPr>
          <w:rtl w:val="0"/>
        </w:rPr>
        <w:t xml:space="preserve">Use Case: An individual orders items from the creamery cafe online for pickup. The user selects from the menu; adds sides, condiments, and drinks; and chooses a pickup time from available times. They will have the option to pay now or in store.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Transaction: Donation Form</w:t>
      </w:r>
    </w:p>
    <w:p w:rsidR="00000000" w:rsidDel="00000000" w:rsidP="00000000" w:rsidRDefault="00000000" w:rsidRPr="00000000">
      <w:pPr>
        <w:contextualSpacing w:val="0"/>
        <w:rPr/>
      </w:pPr>
      <w:r w:rsidDel="00000000" w:rsidR="00000000" w:rsidRPr="00000000">
        <w:rPr>
          <w:rtl w:val="0"/>
        </w:rPr>
        <w:t xml:space="preserve">Use Case: Aggie Ice Cream takes requests from people to donate ice cream and be a sponsor through a submitted form. We’ll have a managerial login where these requests can be stored and viewed. Once a request has been fulfilled, it can be deleted.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