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Retro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a lot done, considering procrastination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got a lot more unit tests up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Teamwork Was on point for the most part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didn't go well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Procrastination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earlier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measurement criteria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hours on ticket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a percentage to each team member based on your measurement criteria specified in this sprint's planning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290"/>
        <w:gridCol w:w="1320"/>
        <w:gridCol w:w="1080"/>
        <w:tblGridChange w:id="0">
          <w:tblGrid>
            <w:gridCol w:w="2280"/>
            <w:gridCol w:w="1290"/>
            <w:gridCol w:w="132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 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George-P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Zach-P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Tanner(Master)-P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24%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Nick-P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33%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P= present, NP= not present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(Each person should have a percent between 0-100%)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(Total percent for the team should be 100%)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(Include the scrum master, and all of the members of the group (marking those who are present))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33913" cy="2859065"/>
            <wp:effectExtent b="0" l="0" r="0" t="0"/>
            <wp:docPr descr="Milestone 4 final burn down" id="1" name="image1.png"/>
            <a:graphic>
              <a:graphicData uri="http://schemas.openxmlformats.org/drawingml/2006/picture">
                <pic:pic>
                  <pic:nvPicPr>
                    <pic:cNvPr descr="Milestone 4 final burn dow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85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