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(4/11)</w:t>
      </w: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Nick Jugganaikloo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4/11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00" w:hRule="atLeast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George Done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Zach Hawkes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Worked on getting the email stuff up and running. 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Finish email and work on the return movie process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None that I know of yet. 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Tanner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Fix init. Update Lending/Borrowing on home page. Clean up header.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CSS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Nick Jugganaikloo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Took a break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Update movie possession when borrow happens. Show success message for borrow requests.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Making it look good.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8929688" cy="5531552"/>
            <wp:effectExtent b="0" l="0" r="0" t="0"/>
            <wp:docPr descr="Burn Down" id="1" name="image1.png"/>
            <a:graphic>
              <a:graphicData uri="http://schemas.openxmlformats.org/drawingml/2006/picture">
                <pic:pic>
                  <pic:nvPicPr>
                    <pic:cNvPr descr="Burn Dow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29688" cy="5531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2psmtno7vbi1" w:id="1"/>
      <w:bookmarkEnd w:id="1"/>
      <w:r w:rsidDel="00000000" w:rsidR="00000000" w:rsidRPr="00000000">
        <w:rPr>
          <w:rtl w:val="0"/>
        </w:rPr>
        <w:t xml:space="preserve">Screenshot of you task board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8863013" cy="498544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013" cy="498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