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CF6C" w14:textId="77777777" w:rsidR="004A3148" w:rsidRDefault="004A3148" w:rsidP="004A3148">
      <w:pPr>
        <w:spacing w:after="24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p>
    <w:p w14:paraId="3301A332" w14:textId="0DC06ED0" w:rsidR="004A3148" w:rsidRPr="004A3148" w:rsidRDefault="004A3148" w:rsidP="004A3148">
      <w:pPr>
        <w:spacing w:after="24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kern w:val="0"/>
          <w14:ligatures w14:val="none"/>
        </w:rPr>
        <w:br/>
      </w:r>
    </w:p>
    <w:p w14:paraId="60DE85DC" w14:textId="4DC09016"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 xml:space="preserve">JavaFX </w:t>
      </w:r>
      <w:r>
        <w:rPr>
          <w:rFonts w:ascii="Times New Roman" w:eastAsia="Times New Roman" w:hAnsi="Times New Roman" w:cs="Times New Roman"/>
          <w:b/>
          <w:bCs/>
          <w:color w:val="000000"/>
          <w:kern w:val="0"/>
          <w14:ligatures w14:val="none"/>
        </w:rPr>
        <w:t xml:space="preserve">Pane </w:t>
      </w:r>
      <w:r w:rsidRPr="004A3148">
        <w:rPr>
          <w:rFonts w:ascii="Times New Roman" w:eastAsia="Times New Roman" w:hAnsi="Times New Roman" w:cs="Times New Roman"/>
          <w:b/>
          <w:bCs/>
          <w:color w:val="000000"/>
          <w:kern w:val="0"/>
          <w14:ligatures w14:val="none"/>
        </w:rPr>
        <w:t xml:space="preserve">Layouts: </w:t>
      </w:r>
      <w:proofErr w:type="spellStart"/>
      <w:r w:rsidRPr="004A3148">
        <w:rPr>
          <w:rFonts w:ascii="Times New Roman" w:eastAsia="Times New Roman" w:hAnsi="Times New Roman" w:cs="Times New Roman"/>
          <w:b/>
          <w:bCs/>
          <w:color w:val="000000"/>
          <w:kern w:val="0"/>
          <w14:ligatures w14:val="none"/>
        </w:rPr>
        <w:t>VBox</w:t>
      </w:r>
      <w:proofErr w:type="spellEnd"/>
      <w:r w:rsidRPr="004A3148">
        <w:rPr>
          <w:rFonts w:ascii="Times New Roman" w:eastAsia="Times New Roman" w:hAnsi="Times New Roman" w:cs="Times New Roman"/>
          <w:b/>
          <w:bCs/>
          <w:color w:val="000000"/>
          <w:kern w:val="0"/>
          <w14:ligatures w14:val="none"/>
        </w:rPr>
        <w:t xml:space="preserve"> and </w:t>
      </w:r>
      <w:proofErr w:type="spellStart"/>
      <w:r w:rsidRPr="004A3148">
        <w:rPr>
          <w:rFonts w:ascii="Times New Roman" w:eastAsia="Times New Roman" w:hAnsi="Times New Roman" w:cs="Times New Roman"/>
          <w:b/>
          <w:bCs/>
          <w:color w:val="000000"/>
          <w:kern w:val="0"/>
          <w14:ligatures w14:val="none"/>
        </w:rPr>
        <w:t>BorderPane</w:t>
      </w:r>
      <w:proofErr w:type="spellEnd"/>
    </w:p>
    <w:p w14:paraId="53C23AD0"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5D571AFF"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Tanner Elston</w:t>
      </w:r>
    </w:p>
    <w:p w14:paraId="71B395E1"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Bellevue University</w:t>
      </w:r>
    </w:p>
    <w:p w14:paraId="1189D280"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CSD 402: Java for Programmers</w:t>
      </w:r>
    </w:p>
    <w:p w14:paraId="6F5D326B"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Darrell Payne</w:t>
      </w:r>
    </w:p>
    <w:p w14:paraId="65641C5E"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March 11, 2026</w:t>
      </w:r>
    </w:p>
    <w:p w14:paraId="4CA138C2" w14:textId="77777777" w:rsidR="004A3148" w:rsidRPr="004A3148" w:rsidRDefault="004A3148" w:rsidP="004A3148">
      <w:pPr>
        <w:spacing w:after="24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r w:rsidRPr="004A3148">
        <w:rPr>
          <w:rFonts w:ascii="Times New Roman" w:eastAsia="Times New Roman" w:hAnsi="Times New Roman" w:cs="Times New Roman"/>
          <w:kern w:val="0"/>
          <w14:ligatures w14:val="none"/>
        </w:rPr>
        <w:br/>
      </w:r>
    </w:p>
    <w:p w14:paraId="600B58EB"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lastRenderedPageBreak/>
        <w:t>Background</w:t>
      </w:r>
    </w:p>
    <w:p w14:paraId="2E5F2589" w14:textId="2631BDB0" w:rsidR="004A3148" w:rsidRPr="004A3148" w:rsidRDefault="004A3148" w:rsidP="004A3148">
      <w:pPr>
        <w:spacing w:after="0" w:line="480" w:lineRule="auto"/>
        <w:ind w:firstLine="720"/>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JavaFX is a Java library of classes and interfaces for building graphical user interfaces (GUIs) across various Java implementations, including web browsers, mobile environments, desktop applications, and more. Prior to its release in 2008, the Abstract Window Toolkit (AWT) and Swing were the most common toolkits for Java graphical user interface development (</w:t>
      </w:r>
      <w:r w:rsidRPr="004A3148">
        <w:rPr>
          <w:rFonts w:ascii="Times New Roman" w:eastAsia="Times New Roman" w:hAnsi="Times New Roman" w:cs="Times New Roman"/>
          <w:i/>
          <w:iCs/>
          <w:color w:val="000000"/>
          <w:kern w:val="0"/>
          <w14:ligatures w14:val="none"/>
        </w:rPr>
        <w:t>reference 7</w:t>
      </w:r>
      <w:r w:rsidRPr="004A3148">
        <w:rPr>
          <w:rFonts w:ascii="Times New Roman" w:eastAsia="Times New Roman" w:hAnsi="Times New Roman" w:cs="Times New Roman"/>
          <w:color w:val="000000"/>
          <w:kern w:val="0"/>
          <w14:ligatures w14:val="none"/>
        </w:rPr>
        <w:t>). The latter, Swing, presented itself as a lightweight alternative to the original AWT, leveraging platform-independent compatibility to gain popularity. Swing faced similar flaws to AWT, including out-of-the-box incompatibility with web design applications, leading to the rise of JavaFX and its original inclusion in the Java 8 JDK, which ended with the release of Java 11 (</w:t>
      </w:r>
      <w:r w:rsidRPr="004A3148">
        <w:rPr>
          <w:rFonts w:ascii="Times New Roman" w:eastAsia="Times New Roman" w:hAnsi="Times New Roman" w:cs="Times New Roman"/>
          <w:i/>
          <w:iCs/>
          <w:color w:val="000000"/>
          <w:kern w:val="0"/>
          <w14:ligatures w14:val="none"/>
        </w:rPr>
        <w:t xml:space="preserve">references 6 &amp; </w:t>
      </w:r>
      <w:r w:rsidR="00CC288F">
        <w:rPr>
          <w:rFonts w:ascii="Times New Roman" w:eastAsia="Times New Roman" w:hAnsi="Times New Roman" w:cs="Times New Roman"/>
          <w:i/>
          <w:iCs/>
          <w:color w:val="000000"/>
          <w:kern w:val="0"/>
          <w14:ligatures w14:val="none"/>
        </w:rPr>
        <w:t>7</w:t>
      </w:r>
      <w:r w:rsidRPr="004A3148">
        <w:rPr>
          <w:rFonts w:ascii="Times New Roman" w:eastAsia="Times New Roman" w:hAnsi="Times New Roman" w:cs="Times New Roman"/>
          <w:color w:val="000000"/>
          <w:kern w:val="0"/>
          <w14:ligatures w14:val="none"/>
        </w:rPr>
        <w:t xml:space="preserve">). The JavaFX library contains numerous graphical interface classes and interfaces for platform-independent projects, supporting use on most popular operating systems. This paper will focus on two </w:t>
      </w:r>
      <w:r>
        <w:rPr>
          <w:rFonts w:ascii="Times New Roman" w:eastAsia="Times New Roman" w:hAnsi="Times New Roman" w:cs="Times New Roman"/>
          <w:color w:val="000000"/>
          <w:kern w:val="0"/>
          <w14:ligatures w14:val="none"/>
        </w:rPr>
        <w:t>Classes</w:t>
      </w:r>
      <w:r w:rsidR="00CC288F">
        <w:rPr>
          <w:rFonts w:ascii="Times New Roman" w:eastAsia="Times New Roman" w:hAnsi="Times New Roman" w:cs="Times New Roman"/>
          <w:color w:val="000000"/>
          <w:kern w:val="0"/>
          <w14:ligatures w14:val="none"/>
        </w:rPr>
        <w:t xml:space="preserve"> that extend Pane</w:t>
      </w:r>
      <w:r w:rsidRPr="004A3148">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in</w:t>
      </w:r>
      <w:r w:rsidRPr="004A3148">
        <w:rPr>
          <w:rFonts w:ascii="Times New Roman" w:eastAsia="Times New Roman" w:hAnsi="Times New Roman" w:cs="Times New Roman"/>
          <w:color w:val="000000"/>
          <w:kern w:val="0"/>
          <w14:ligatures w14:val="none"/>
        </w:rPr>
        <w:t xml:space="preserve"> the JavaFX library: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and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w:t>
      </w:r>
    </w:p>
    <w:p w14:paraId="132FBD68"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298200F2"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roofErr w:type="spellStart"/>
      <w:proofErr w:type="gramStart"/>
      <w:r w:rsidRPr="004A3148">
        <w:rPr>
          <w:rFonts w:ascii="Times New Roman" w:eastAsia="Times New Roman" w:hAnsi="Times New Roman" w:cs="Times New Roman"/>
          <w:b/>
          <w:bCs/>
          <w:color w:val="000000"/>
          <w:kern w:val="0"/>
          <w14:ligatures w14:val="none"/>
        </w:rPr>
        <w:t>Javafx.scene.layout</w:t>
      </w:r>
      <w:proofErr w:type="gramEnd"/>
      <w:r w:rsidRPr="004A3148">
        <w:rPr>
          <w:rFonts w:ascii="Times New Roman" w:eastAsia="Times New Roman" w:hAnsi="Times New Roman" w:cs="Times New Roman"/>
          <w:b/>
          <w:bCs/>
          <w:color w:val="000000"/>
          <w:kern w:val="0"/>
          <w14:ligatures w14:val="none"/>
        </w:rPr>
        <w:t>.Pane</w:t>
      </w:r>
      <w:proofErr w:type="spellEnd"/>
      <w:r w:rsidRPr="004A3148">
        <w:rPr>
          <w:rFonts w:ascii="Times New Roman" w:eastAsia="Times New Roman" w:hAnsi="Times New Roman" w:cs="Times New Roman"/>
          <w:b/>
          <w:bCs/>
          <w:color w:val="000000"/>
          <w:kern w:val="0"/>
          <w14:ligatures w14:val="none"/>
        </w:rPr>
        <w:t xml:space="preserve"> Overview</w:t>
      </w:r>
    </w:p>
    <w:p w14:paraId="7B6B064C" w14:textId="0CF99A33"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ab/>
        <w:t xml:space="preserve">The </w:t>
      </w:r>
      <w:proofErr w:type="spellStart"/>
      <w:proofErr w:type="gramStart"/>
      <w:r w:rsidRPr="004A3148">
        <w:rPr>
          <w:rFonts w:ascii="Times New Roman" w:eastAsia="Times New Roman" w:hAnsi="Times New Roman" w:cs="Times New Roman"/>
          <w:color w:val="000000"/>
          <w:kern w:val="0"/>
          <w14:ligatures w14:val="none"/>
        </w:rPr>
        <w:t>Javafx.scene.layout</w:t>
      </w:r>
      <w:proofErr w:type="spellEnd"/>
      <w:proofErr w:type="gramEnd"/>
      <w:r w:rsidRPr="004A3148">
        <w:rPr>
          <w:rFonts w:ascii="Times New Roman" w:eastAsia="Times New Roman" w:hAnsi="Times New Roman" w:cs="Times New Roman"/>
          <w:color w:val="000000"/>
          <w:kern w:val="0"/>
          <w14:ligatures w14:val="none"/>
        </w:rPr>
        <w:t xml:space="preserve"> package contains layout container classes, one being Pane. Both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and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inherit from the Pane class, which itself extends Region and ultimately Node, making them part of the JavaFX scene graph hierarchy (</w:t>
      </w:r>
      <w:r w:rsidRPr="004A3148">
        <w:rPr>
          <w:rFonts w:ascii="Times New Roman" w:eastAsia="Times New Roman" w:hAnsi="Times New Roman" w:cs="Times New Roman"/>
          <w:i/>
          <w:iCs/>
          <w:color w:val="000000"/>
          <w:kern w:val="0"/>
          <w14:ligatures w14:val="none"/>
        </w:rPr>
        <w:t xml:space="preserve">reference </w:t>
      </w:r>
      <w:r w:rsidR="00CC288F">
        <w:rPr>
          <w:rFonts w:ascii="Times New Roman" w:eastAsia="Times New Roman" w:hAnsi="Times New Roman" w:cs="Times New Roman"/>
          <w:i/>
          <w:iCs/>
          <w:color w:val="000000"/>
          <w:kern w:val="0"/>
          <w14:ligatures w14:val="none"/>
        </w:rPr>
        <w:t>5</w:t>
      </w:r>
      <w:r w:rsidRPr="004A3148">
        <w:rPr>
          <w:rFonts w:ascii="Times New Roman" w:eastAsia="Times New Roman" w:hAnsi="Times New Roman" w:cs="Times New Roman"/>
          <w:color w:val="000000"/>
          <w:kern w:val="0"/>
          <w14:ligatures w14:val="none"/>
        </w:rPr>
        <w:t xml:space="preserve">). Layout containers enable manipulation of node positioning and sizing within a scene through methods, allowing the programmer to reposition button alignment within the scene (or window). More importantly, the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and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subclasses provide structure like templates to developers for instantiating layout containers within a scene.</w:t>
      </w:r>
    </w:p>
    <w:p w14:paraId="53DD8F43" w14:textId="77777777" w:rsidR="004A3148" w:rsidRDefault="004A3148" w:rsidP="004A3148">
      <w:pPr>
        <w:spacing w:after="240" w:line="480" w:lineRule="auto"/>
        <w:rPr>
          <w:rFonts w:ascii="Times New Roman" w:eastAsia="Times New Roman" w:hAnsi="Times New Roman" w:cs="Times New Roman"/>
          <w:kern w:val="0"/>
          <w14:ligatures w14:val="none"/>
        </w:rPr>
      </w:pPr>
    </w:p>
    <w:p w14:paraId="1F782DEE" w14:textId="77777777" w:rsidR="004A3148" w:rsidRPr="004A3148" w:rsidRDefault="004A3148" w:rsidP="004A3148">
      <w:pPr>
        <w:spacing w:after="240" w:line="480" w:lineRule="auto"/>
        <w:rPr>
          <w:rFonts w:ascii="Times New Roman" w:eastAsia="Times New Roman" w:hAnsi="Times New Roman" w:cs="Times New Roman"/>
          <w:kern w:val="0"/>
          <w14:ligatures w14:val="none"/>
        </w:rPr>
      </w:pPr>
    </w:p>
    <w:p w14:paraId="75CDEEB4"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roofErr w:type="spellStart"/>
      <w:r w:rsidRPr="004A3148">
        <w:rPr>
          <w:rFonts w:ascii="Times New Roman" w:eastAsia="Times New Roman" w:hAnsi="Times New Roman" w:cs="Times New Roman"/>
          <w:b/>
          <w:bCs/>
          <w:color w:val="000000"/>
          <w:kern w:val="0"/>
          <w14:ligatures w14:val="none"/>
        </w:rPr>
        <w:t>Vbox</w:t>
      </w:r>
      <w:proofErr w:type="spellEnd"/>
    </w:p>
    <w:p w14:paraId="784B68C5" w14:textId="2F20281F"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ab/>
      </w:r>
      <w:r w:rsidRPr="004A3148">
        <w:rPr>
          <w:rFonts w:ascii="Times New Roman" w:eastAsia="Times New Roman" w:hAnsi="Times New Roman" w:cs="Times New Roman"/>
          <w:color w:val="000000"/>
          <w:kern w:val="0"/>
          <w14:ligatures w14:val="none"/>
        </w:rPr>
        <w:t xml:space="preserve">The vertical box layout container arranges its child nodes in a single column. The nodes are </w:t>
      </w:r>
      <w:r w:rsidR="000A5354">
        <w:rPr>
          <w:rFonts w:ascii="Times New Roman" w:eastAsia="Times New Roman" w:hAnsi="Times New Roman" w:cs="Times New Roman"/>
          <w:color w:val="000000"/>
          <w:kern w:val="0"/>
          <w14:ligatures w14:val="none"/>
        </w:rPr>
        <w:t xml:space="preserve">added </w:t>
      </w:r>
      <w:r w:rsidRPr="004A3148">
        <w:rPr>
          <w:rFonts w:ascii="Times New Roman" w:eastAsia="Times New Roman" w:hAnsi="Times New Roman" w:cs="Times New Roman"/>
          <w:color w:val="000000"/>
          <w:kern w:val="0"/>
          <w14:ligatures w14:val="none"/>
        </w:rPr>
        <w:t xml:space="preserve">sequentially and positioned from top to bottom, with nodes vertically stacked according to the number of children added. The methods </w:t>
      </w:r>
      <w:proofErr w:type="spellStart"/>
      <w:r w:rsidRPr="004A3148">
        <w:rPr>
          <w:rFonts w:ascii="Times New Roman" w:eastAsia="Times New Roman" w:hAnsi="Times New Roman" w:cs="Times New Roman"/>
          <w:color w:val="000000"/>
          <w:kern w:val="0"/>
          <w14:ligatures w14:val="none"/>
        </w:rPr>
        <w:t>setSpacing</w:t>
      </w:r>
      <w:proofErr w:type="spellEnd"/>
      <w:r w:rsidRPr="004A3148">
        <w:rPr>
          <w:rFonts w:ascii="Times New Roman" w:eastAsia="Times New Roman" w:hAnsi="Times New Roman" w:cs="Times New Roman"/>
          <w:color w:val="000000"/>
          <w:kern w:val="0"/>
          <w14:ligatures w14:val="none"/>
        </w:rPr>
        <w:t xml:space="preserve">, </w:t>
      </w:r>
      <w:proofErr w:type="spellStart"/>
      <w:r w:rsidRPr="004A3148">
        <w:rPr>
          <w:rFonts w:ascii="Times New Roman" w:eastAsia="Times New Roman" w:hAnsi="Times New Roman" w:cs="Times New Roman"/>
          <w:color w:val="000000"/>
          <w:kern w:val="0"/>
          <w14:ligatures w14:val="none"/>
        </w:rPr>
        <w:t>setPadding</w:t>
      </w:r>
      <w:proofErr w:type="spellEnd"/>
      <w:r w:rsidRPr="004A3148">
        <w:rPr>
          <w:rFonts w:ascii="Times New Roman" w:eastAsia="Times New Roman" w:hAnsi="Times New Roman" w:cs="Times New Roman"/>
          <w:color w:val="000000"/>
          <w:kern w:val="0"/>
          <w14:ligatures w14:val="none"/>
        </w:rPr>
        <w:t xml:space="preserve">, and </w:t>
      </w:r>
      <w:proofErr w:type="spellStart"/>
      <w:r w:rsidRPr="004A3148">
        <w:rPr>
          <w:rFonts w:ascii="Times New Roman" w:eastAsia="Times New Roman" w:hAnsi="Times New Roman" w:cs="Times New Roman"/>
          <w:color w:val="000000"/>
          <w:kern w:val="0"/>
          <w14:ligatures w14:val="none"/>
        </w:rPr>
        <w:t>setAlignment</w:t>
      </w:r>
      <w:proofErr w:type="spellEnd"/>
      <w:r w:rsidRPr="004A3148">
        <w:rPr>
          <w:rFonts w:ascii="Times New Roman" w:eastAsia="Times New Roman" w:hAnsi="Times New Roman" w:cs="Times New Roman"/>
          <w:color w:val="000000"/>
          <w:kern w:val="0"/>
          <w14:ligatures w14:val="none"/>
        </w:rPr>
        <w:t xml:space="preserve"> allow the developer to specify the spacing between nodes, around nodes, and the horizontal and vertical positioning of nodes (</w:t>
      </w:r>
      <w:r w:rsidRPr="004A3148">
        <w:rPr>
          <w:rFonts w:ascii="Times New Roman" w:eastAsia="Times New Roman" w:hAnsi="Times New Roman" w:cs="Times New Roman"/>
          <w:i/>
          <w:iCs/>
          <w:color w:val="000000"/>
          <w:kern w:val="0"/>
          <w14:ligatures w14:val="none"/>
        </w:rPr>
        <w:t>reference 3</w:t>
      </w:r>
      <w:r w:rsidRPr="004A3148">
        <w:rPr>
          <w:rFonts w:ascii="Times New Roman" w:eastAsia="Times New Roman" w:hAnsi="Times New Roman" w:cs="Times New Roman"/>
          <w:color w:val="000000"/>
          <w:kern w:val="0"/>
          <w14:ligatures w14:val="none"/>
        </w:rPr>
        <w:t xml:space="preserve">). By default,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places its children at the top-left corner of a scene. Using the </w:t>
      </w:r>
      <w:proofErr w:type="spellStart"/>
      <w:proofErr w:type="gramStart"/>
      <w:r w:rsidRPr="004A3148">
        <w:rPr>
          <w:rFonts w:ascii="Times New Roman" w:eastAsia="Times New Roman" w:hAnsi="Times New Roman" w:cs="Times New Roman"/>
          <w:color w:val="000000"/>
          <w:kern w:val="0"/>
          <w14:ligatures w14:val="none"/>
        </w:rPr>
        <w:t>setAlignment</w:t>
      </w:r>
      <w:proofErr w:type="spellEnd"/>
      <w:r w:rsidRPr="004A3148">
        <w:rPr>
          <w:rFonts w:ascii="Times New Roman" w:eastAsia="Times New Roman" w:hAnsi="Times New Roman" w:cs="Times New Roman"/>
          <w:color w:val="000000"/>
          <w:kern w:val="0"/>
          <w14:ligatures w14:val="none"/>
        </w:rPr>
        <w:t>(</w:t>
      </w:r>
      <w:proofErr w:type="gramEnd"/>
      <w:r w:rsidRPr="004A3148">
        <w:rPr>
          <w:rFonts w:ascii="Times New Roman" w:eastAsia="Times New Roman" w:hAnsi="Times New Roman" w:cs="Times New Roman"/>
          <w:color w:val="000000"/>
          <w:kern w:val="0"/>
          <w14:ligatures w14:val="none"/>
        </w:rPr>
        <w:t>) method, one can pass the argument “</w:t>
      </w:r>
      <w:proofErr w:type="spellStart"/>
      <w:r w:rsidRPr="004A3148">
        <w:rPr>
          <w:rFonts w:ascii="Times New Roman" w:eastAsia="Times New Roman" w:hAnsi="Times New Roman" w:cs="Times New Roman"/>
          <w:color w:val="000000"/>
          <w:kern w:val="0"/>
          <w14:ligatures w14:val="none"/>
        </w:rPr>
        <w:t>Pos.CENTER</w:t>
      </w:r>
      <w:proofErr w:type="spellEnd"/>
      <w:r w:rsidRPr="004A3148">
        <w:rPr>
          <w:rFonts w:ascii="Times New Roman" w:eastAsia="Times New Roman" w:hAnsi="Times New Roman" w:cs="Times New Roman"/>
          <w:color w:val="000000"/>
          <w:kern w:val="0"/>
          <w14:ligatures w14:val="none"/>
        </w:rPr>
        <w:t>” from the geometry package to vertically and horizontally center all children</w:t>
      </w:r>
      <w:r w:rsidR="00CC288F">
        <w:rPr>
          <w:rFonts w:ascii="Times New Roman" w:eastAsia="Times New Roman" w:hAnsi="Times New Roman" w:cs="Times New Roman"/>
          <w:color w:val="000000"/>
          <w:kern w:val="0"/>
          <w14:ligatures w14:val="none"/>
        </w:rPr>
        <w:t xml:space="preserve"> (</w:t>
      </w:r>
      <w:r w:rsidR="00CC288F">
        <w:rPr>
          <w:rFonts w:ascii="Times New Roman" w:eastAsia="Times New Roman" w:hAnsi="Times New Roman" w:cs="Times New Roman"/>
          <w:i/>
          <w:iCs/>
          <w:color w:val="000000"/>
          <w:kern w:val="0"/>
          <w14:ligatures w14:val="none"/>
        </w:rPr>
        <w:t>reference 4</w:t>
      </w:r>
      <w:r w:rsidR="00CC288F">
        <w:rPr>
          <w:rFonts w:ascii="Times New Roman" w:eastAsia="Times New Roman" w:hAnsi="Times New Roman" w:cs="Times New Roman"/>
          <w:color w:val="000000"/>
          <w:kern w:val="0"/>
          <w14:ligatures w14:val="none"/>
        </w:rPr>
        <w:t>)</w:t>
      </w:r>
      <w:r w:rsidRPr="004A3148">
        <w:rPr>
          <w:rFonts w:ascii="Times New Roman" w:eastAsia="Times New Roman" w:hAnsi="Times New Roman" w:cs="Times New Roman"/>
          <w:color w:val="000000"/>
          <w:kern w:val="0"/>
          <w14:ligatures w14:val="none"/>
        </w:rPr>
        <w:t xml:space="preserve">. </w:t>
      </w:r>
      <w:r w:rsidRPr="004A3148">
        <w:rPr>
          <w:rFonts w:ascii="Times New Roman" w:eastAsia="Times New Roman" w:hAnsi="Times New Roman" w:cs="Times New Roman"/>
          <w:i/>
          <w:iCs/>
          <w:color w:val="000000"/>
          <w:kern w:val="0"/>
          <w14:ligatures w14:val="none"/>
        </w:rPr>
        <w:t>See line 33 in VBoxExample.java for</w:t>
      </w:r>
      <w:r w:rsidR="00CC288F">
        <w:rPr>
          <w:rFonts w:ascii="Times New Roman" w:eastAsia="Times New Roman" w:hAnsi="Times New Roman" w:cs="Times New Roman"/>
          <w:i/>
          <w:iCs/>
          <w:color w:val="000000"/>
          <w:kern w:val="0"/>
          <w14:ligatures w14:val="none"/>
        </w:rPr>
        <w:t xml:space="preserve"> code</w:t>
      </w:r>
      <w:r w:rsidRPr="004A3148">
        <w:rPr>
          <w:rFonts w:ascii="Times New Roman" w:eastAsia="Times New Roman" w:hAnsi="Times New Roman" w:cs="Times New Roman"/>
          <w:i/>
          <w:iCs/>
          <w:color w:val="000000"/>
          <w:kern w:val="0"/>
          <w14:ligatures w14:val="none"/>
        </w:rPr>
        <w:t xml:space="preserve"> reference</w:t>
      </w:r>
      <w:r w:rsidRPr="004A3148">
        <w:rPr>
          <w:rFonts w:ascii="Times New Roman" w:eastAsia="Times New Roman" w:hAnsi="Times New Roman" w:cs="Times New Roman"/>
          <w:color w:val="000000"/>
          <w:kern w:val="0"/>
          <w14:ligatures w14:val="none"/>
        </w:rPr>
        <w:t xml:space="preserve">. Nodes are added to the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using the </w:t>
      </w:r>
      <w:proofErr w:type="spellStart"/>
      <w:r w:rsidRPr="004A3148">
        <w:rPr>
          <w:rFonts w:ascii="Times New Roman" w:eastAsia="Times New Roman" w:hAnsi="Times New Roman" w:cs="Times New Roman"/>
          <w:color w:val="000000"/>
          <w:kern w:val="0"/>
          <w14:ligatures w14:val="none"/>
        </w:rPr>
        <w:t>getChildren</w:t>
      </w:r>
      <w:proofErr w:type="spellEnd"/>
      <w:r w:rsidRPr="004A3148">
        <w:rPr>
          <w:rFonts w:ascii="Times New Roman" w:eastAsia="Times New Roman" w:hAnsi="Times New Roman" w:cs="Times New Roman"/>
          <w:color w:val="000000"/>
          <w:kern w:val="0"/>
          <w14:ligatures w14:val="none"/>
        </w:rPr>
        <w:t>(</w:t>
      </w:r>
      <w:proofErr w:type="gramStart"/>
      <w:r w:rsidRPr="004A3148">
        <w:rPr>
          <w:rFonts w:ascii="Times New Roman" w:eastAsia="Times New Roman" w:hAnsi="Times New Roman" w:cs="Times New Roman"/>
          <w:color w:val="000000"/>
          <w:kern w:val="0"/>
          <w14:ligatures w14:val="none"/>
        </w:rPr>
        <w:t>).</w:t>
      </w:r>
      <w:proofErr w:type="spellStart"/>
      <w:r w:rsidRPr="004A3148">
        <w:rPr>
          <w:rFonts w:ascii="Times New Roman" w:eastAsia="Times New Roman" w:hAnsi="Times New Roman" w:cs="Times New Roman"/>
          <w:color w:val="000000"/>
          <w:kern w:val="0"/>
          <w14:ligatures w14:val="none"/>
        </w:rPr>
        <w:t>addAll</w:t>
      </w:r>
      <w:proofErr w:type="spellEnd"/>
      <w:proofErr w:type="gramEnd"/>
      <w:r w:rsidRPr="004A3148">
        <w:rPr>
          <w:rFonts w:ascii="Times New Roman" w:eastAsia="Times New Roman" w:hAnsi="Times New Roman" w:cs="Times New Roman"/>
          <w:color w:val="000000"/>
          <w:kern w:val="0"/>
          <w14:ligatures w14:val="none"/>
        </w:rPr>
        <w:t>() method, which accepts multiple nodes in a single call (</w:t>
      </w:r>
      <w:r w:rsidRPr="004A3148">
        <w:rPr>
          <w:rFonts w:ascii="Times New Roman" w:eastAsia="Times New Roman" w:hAnsi="Times New Roman" w:cs="Times New Roman"/>
          <w:i/>
          <w:iCs/>
          <w:color w:val="000000"/>
          <w:kern w:val="0"/>
          <w14:ligatures w14:val="none"/>
        </w:rPr>
        <w:t>reference 3</w:t>
      </w:r>
      <w:r w:rsidRPr="004A3148">
        <w:rPr>
          <w:rFonts w:ascii="Times New Roman" w:eastAsia="Times New Roman" w:hAnsi="Times New Roman" w:cs="Times New Roman"/>
          <w:color w:val="000000"/>
          <w:kern w:val="0"/>
          <w14:ligatures w14:val="none"/>
        </w:rPr>
        <w:t>). </w:t>
      </w:r>
    </w:p>
    <w:p w14:paraId="7FFF57A8" w14:textId="77777777" w:rsidR="004A3148" w:rsidRPr="004A3148" w:rsidRDefault="004A3148" w:rsidP="004A3148">
      <w:pPr>
        <w:spacing w:after="0" w:line="480" w:lineRule="auto"/>
        <w:ind w:firstLine="720"/>
        <w:rPr>
          <w:rFonts w:ascii="Times New Roman" w:eastAsia="Times New Roman" w:hAnsi="Times New Roman" w:cs="Times New Roman"/>
          <w:kern w:val="0"/>
          <w14:ligatures w14:val="none"/>
        </w:rPr>
      </w:pP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is a widely used container layout, popular for forms, settings panels, and vertical navigation menus, </w:t>
      </w:r>
      <w:proofErr w:type="gramStart"/>
      <w:r w:rsidRPr="004A3148">
        <w:rPr>
          <w:rFonts w:ascii="Times New Roman" w:eastAsia="Times New Roman" w:hAnsi="Times New Roman" w:cs="Times New Roman"/>
          <w:color w:val="000000"/>
          <w:kern w:val="0"/>
          <w14:ligatures w14:val="none"/>
        </w:rPr>
        <w:t>similar to</w:t>
      </w:r>
      <w:proofErr w:type="gramEnd"/>
      <w:r w:rsidRPr="004A3148">
        <w:rPr>
          <w:rFonts w:ascii="Times New Roman" w:eastAsia="Times New Roman" w:hAnsi="Times New Roman" w:cs="Times New Roman"/>
          <w:color w:val="000000"/>
          <w:kern w:val="0"/>
          <w14:ligatures w14:val="none"/>
        </w:rPr>
        <w:t xml:space="preserve"> the left table of contents panel in the JavaFX Documentation Project (</w:t>
      </w:r>
      <w:r w:rsidRPr="004A3148">
        <w:rPr>
          <w:rFonts w:ascii="Times New Roman" w:eastAsia="Times New Roman" w:hAnsi="Times New Roman" w:cs="Times New Roman"/>
          <w:i/>
          <w:iCs/>
          <w:color w:val="000000"/>
          <w:kern w:val="0"/>
          <w14:ligatures w14:val="none"/>
        </w:rPr>
        <w:t>reference 1</w:t>
      </w:r>
      <w:r w:rsidRPr="004A3148">
        <w:rPr>
          <w:rFonts w:ascii="Times New Roman" w:eastAsia="Times New Roman" w:hAnsi="Times New Roman" w:cs="Times New Roman"/>
          <w:color w:val="000000"/>
          <w:kern w:val="0"/>
          <w14:ligatures w14:val="none"/>
        </w:rPr>
        <w:t>). </w:t>
      </w:r>
    </w:p>
    <w:p w14:paraId="01D2BF3F"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0CFF8711"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roofErr w:type="spellStart"/>
      <w:r w:rsidRPr="004A3148">
        <w:rPr>
          <w:rFonts w:ascii="Times New Roman" w:eastAsia="Times New Roman" w:hAnsi="Times New Roman" w:cs="Times New Roman"/>
          <w:b/>
          <w:bCs/>
          <w:color w:val="000000"/>
          <w:kern w:val="0"/>
          <w14:ligatures w14:val="none"/>
        </w:rPr>
        <w:t>BorderPane</w:t>
      </w:r>
      <w:proofErr w:type="spellEnd"/>
    </w:p>
    <w:p w14:paraId="41ED4CFA" w14:textId="5F275EDA"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ab/>
      </w:r>
      <w:r w:rsidRPr="004A3148">
        <w:rPr>
          <w:rFonts w:ascii="Times New Roman" w:eastAsia="Times New Roman" w:hAnsi="Times New Roman" w:cs="Times New Roman"/>
          <w:color w:val="000000"/>
          <w:kern w:val="0"/>
          <w14:ligatures w14:val="none"/>
        </w:rPr>
        <w:t xml:space="preserve">A pane is first instantiated using the new keyword and the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constructor, as with any object.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provides a structured layout </w:t>
      </w:r>
      <w:proofErr w:type="gramStart"/>
      <w:r w:rsidRPr="004A3148">
        <w:rPr>
          <w:rFonts w:ascii="Times New Roman" w:eastAsia="Times New Roman" w:hAnsi="Times New Roman" w:cs="Times New Roman"/>
          <w:color w:val="000000"/>
          <w:kern w:val="0"/>
          <w14:ligatures w14:val="none"/>
        </w:rPr>
        <w:t>similar to</w:t>
      </w:r>
      <w:proofErr w:type="gramEnd"/>
      <w:r w:rsidRPr="004A3148">
        <w:rPr>
          <w:rFonts w:ascii="Times New Roman" w:eastAsia="Times New Roman" w:hAnsi="Times New Roman" w:cs="Times New Roman"/>
          <w:color w:val="000000"/>
          <w:kern w:val="0"/>
          <w14:ligatures w14:val="none"/>
        </w:rPr>
        <w:t xml:space="preserve"> an IDE, with the </w:t>
      </w:r>
      <w:proofErr w:type="spellStart"/>
      <w:r w:rsidRPr="004A3148">
        <w:rPr>
          <w:rFonts w:ascii="Times New Roman" w:eastAsia="Times New Roman" w:hAnsi="Times New Roman" w:cs="Times New Roman"/>
          <w:color w:val="000000"/>
          <w:kern w:val="0"/>
          <w14:ligatures w14:val="none"/>
        </w:rPr>
        <w:t>regions</w:t>
      </w:r>
      <w:proofErr w:type="spellEnd"/>
      <w:r w:rsidRPr="004A3148">
        <w:rPr>
          <w:rFonts w:ascii="Times New Roman" w:eastAsia="Times New Roman" w:hAnsi="Times New Roman" w:cs="Times New Roman"/>
          <w:color w:val="000000"/>
          <w:kern w:val="0"/>
          <w14:ligatures w14:val="none"/>
        </w:rPr>
        <w:t xml:space="preserve"> top, left, center, right, and bottom.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provides unique “set” methods, i.e., </w:t>
      </w:r>
      <w:proofErr w:type="spellStart"/>
      <w:proofErr w:type="gramStart"/>
      <w:r w:rsidRPr="004A3148">
        <w:rPr>
          <w:rFonts w:ascii="Times New Roman" w:eastAsia="Times New Roman" w:hAnsi="Times New Roman" w:cs="Times New Roman"/>
          <w:color w:val="000000"/>
          <w:kern w:val="0"/>
          <w14:ligatures w14:val="none"/>
        </w:rPr>
        <w:t>setTop</w:t>
      </w:r>
      <w:proofErr w:type="spellEnd"/>
      <w:r w:rsidRPr="004A3148">
        <w:rPr>
          <w:rFonts w:ascii="Times New Roman" w:eastAsia="Times New Roman" w:hAnsi="Times New Roman" w:cs="Times New Roman"/>
          <w:color w:val="000000"/>
          <w:kern w:val="0"/>
          <w14:ligatures w14:val="none"/>
        </w:rPr>
        <w:t>(</w:t>
      </w:r>
      <w:proofErr w:type="gramEnd"/>
      <w:r w:rsidRPr="004A3148">
        <w:rPr>
          <w:rFonts w:ascii="Times New Roman" w:eastAsia="Times New Roman" w:hAnsi="Times New Roman" w:cs="Times New Roman"/>
          <w:color w:val="000000"/>
          <w:kern w:val="0"/>
          <w14:ligatures w14:val="none"/>
        </w:rPr>
        <w:t>), for assigning nodes to the top, left, center, right, or bottom regions (</w:t>
      </w:r>
      <w:r w:rsidRPr="004A3148">
        <w:rPr>
          <w:rFonts w:ascii="Times New Roman" w:eastAsia="Times New Roman" w:hAnsi="Times New Roman" w:cs="Times New Roman"/>
          <w:i/>
          <w:iCs/>
          <w:color w:val="000000"/>
          <w:kern w:val="0"/>
          <w14:ligatures w14:val="none"/>
        </w:rPr>
        <w:t>reference 2</w:t>
      </w:r>
      <w:r w:rsidRPr="004A3148">
        <w:rPr>
          <w:rFonts w:ascii="Times New Roman" w:eastAsia="Times New Roman" w:hAnsi="Times New Roman" w:cs="Times New Roman"/>
          <w:color w:val="000000"/>
          <w:kern w:val="0"/>
          <w14:ligatures w14:val="none"/>
        </w:rPr>
        <w:t xml:space="preserve">). Any region can be omitted, and the “set” padding can be applied as discussed in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though the “set” spacing method is not available in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Unlike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where </w:t>
      </w:r>
      <w:proofErr w:type="spellStart"/>
      <w:proofErr w:type="gramStart"/>
      <w:r w:rsidRPr="004A3148">
        <w:rPr>
          <w:rFonts w:ascii="Times New Roman" w:eastAsia="Times New Roman" w:hAnsi="Times New Roman" w:cs="Times New Roman"/>
          <w:color w:val="000000"/>
          <w:kern w:val="0"/>
          <w14:ligatures w14:val="none"/>
        </w:rPr>
        <w:t>setAlignment</w:t>
      </w:r>
      <w:proofErr w:type="spellEnd"/>
      <w:r w:rsidRPr="004A3148">
        <w:rPr>
          <w:rFonts w:ascii="Times New Roman" w:eastAsia="Times New Roman" w:hAnsi="Times New Roman" w:cs="Times New Roman"/>
          <w:color w:val="000000"/>
          <w:kern w:val="0"/>
          <w14:ligatures w14:val="none"/>
        </w:rPr>
        <w:t>(</w:t>
      </w:r>
      <w:proofErr w:type="gramEnd"/>
      <w:r w:rsidRPr="004A3148">
        <w:rPr>
          <w:rFonts w:ascii="Times New Roman" w:eastAsia="Times New Roman" w:hAnsi="Times New Roman" w:cs="Times New Roman"/>
          <w:color w:val="000000"/>
          <w:kern w:val="0"/>
          <w14:ligatures w14:val="none"/>
        </w:rPr>
        <w:t xml:space="preserve">) is called on the </w:t>
      </w:r>
      <w:r w:rsidRPr="004A3148">
        <w:rPr>
          <w:rFonts w:ascii="Times New Roman" w:eastAsia="Times New Roman" w:hAnsi="Times New Roman" w:cs="Times New Roman"/>
          <w:color w:val="000000"/>
          <w:kern w:val="0"/>
          <w14:ligatures w14:val="none"/>
        </w:rPr>
        <w:lastRenderedPageBreak/>
        <w:t xml:space="preserve">container itself,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uses a static </w:t>
      </w:r>
      <w:proofErr w:type="spellStart"/>
      <w:r w:rsidRPr="004A3148">
        <w:rPr>
          <w:rFonts w:ascii="Times New Roman" w:eastAsia="Times New Roman" w:hAnsi="Times New Roman" w:cs="Times New Roman"/>
          <w:color w:val="000000"/>
          <w:kern w:val="0"/>
          <w14:ligatures w14:val="none"/>
        </w:rPr>
        <w:t>BorderPane.setAlignment</w:t>
      </w:r>
      <w:proofErr w:type="spellEnd"/>
      <w:r w:rsidRPr="004A3148">
        <w:rPr>
          <w:rFonts w:ascii="Times New Roman" w:eastAsia="Times New Roman" w:hAnsi="Times New Roman" w:cs="Times New Roman"/>
          <w:color w:val="000000"/>
          <w:kern w:val="0"/>
          <w14:ligatures w14:val="none"/>
        </w:rPr>
        <w:t>() method that centers each node within its region (</w:t>
      </w:r>
      <w:r w:rsidRPr="004A3148">
        <w:rPr>
          <w:rFonts w:ascii="Times New Roman" w:eastAsia="Times New Roman" w:hAnsi="Times New Roman" w:cs="Times New Roman"/>
          <w:i/>
          <w:iCs/>
          <w:color w:val="000000"/>
          <w:kern w:val="0"/>
          <w14:ligatures w14:val="none"/>
        </w:rPr>
        <w:t>reference 2</w:t>
      </w:r>
      <w:r w:rsidRPr="004A3148">
        <w:rPr>
          <w:rFonts w:ascii="Times New Roman" w:eastAsia="Times New Roman" w:hAnsi="Times New Roman" w:cs="Times New Roman"/>
          <w:color w:val="000000"/>
          <w:kern w:val="0"/>
          <w14:ligatures w14:val="none"/>
        </w:rPr>
        <w:t xml:space="preserve">). This is done by passing the region and the desired geometry orientation as arguments. </w:t>
      </w:r>
      <w:r w:rsidRPr="004A3148">
        <w:rPr>
          <w:rFonts w:ascii="Times New Roman" w:eastAsia="Times New Roman" w:hAnsi="Times New Roman" w:cs="Times New Roman"/>
          <w:i/>
          <w:iCs/>
          <w:color w:val="000000"/>
          <w:kern w:val="0"/>
          <w14:ligatures w14:val="none"/>
        </w:rPr>
        <w:t>See lines 38 through 42 in BorderPaneExample.java</w:t>
      </w:r>
      <w:r w:rsidR="00CC288F">
        <w:rPr>
          <w:rFonts w:ascii="Times New Roman" w:eastAsia="Times New Roman" w:hAnsi="Times New Roman" w:cs="Times New Roman"/>
          <w:i/>
          <w:iCs/>
          <w:color w:val="000000"/>
          <w:kern w:val="0"/>
          <w14:ligatures w14:val="none"/>
        </w:rPr>
        <w:t xml:space="preserve"> code for reference</w:t>
      </w:r>
      <w:r w:rsidRPr="004A3148">
        <w:rPr>
          <w:rFonts w:ascii="Times New Roman" w:eastAsia="Times New Roman" w:hAnsi="Times New Roman" w:cs="Times New Roman"/>
          <w:i/>
          <w:iCs/>
          <w:color w:val="000000"/>
          <w:kern w:val="0"/>
          <w14:ligatures w14:val="none"/>
        </w:rPr>
        <w:t>.</w:t>
      </w:r>
    </w:p>
    <w:p w14:paraId="47AEED53" w14:textId="62A0B5D6"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ab/>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is as prevalent as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in modern user interface layouts, and </w:t>
      </w:r>
      <w:r w:rsidR="004173BE">
        <w:rPr>
          <w:rFonts w:ascii="Times New Roman" w:eastAsia="Times New Roman" w:hAnsi="Times New Roman" w:cs="Times New Roman"/>
          <w:color w:val="000000"/>
          <w:kern w:val="0"/>
          <w14:ligatures w14:val="none"/>
        </w:rPr>
        <w:t>many of them</w:t>
      </w:r>
      <w:r w:rsidRPr="004A3148">
        <w:rPr>
          <w:rFonts w:ascii="Times New Roman" w:eastAsia="Times New Roman" w:hAnsi="Times New Roman" w:cs="Times New Roman"/>
          <w:color w:val="000000"/>
          <w:kern w:val="0"/>
          <w14:ligatures w14:val="none"/>
        </w:rPr>
        <w:t xml:space="preserve"> omit one or two regions. The built-in region-assignment methods of the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provide predictable formatting that is well-suited to </w:t>
      </w:r>
      <w:r w:rsidRPr="004A3148">
        <w:rPr>
          <w:rFonts w:ascii="Times New Roman" w:eastAsia="Times New Roman" w:hAnsi="Times New Roman" w:cs="Times New Roman"/>
          <w:color w:val="000000"/>
          <w:kern w:val="0"/>
          <w14:ligatures w14:val="none"/>
        </w:rPr>
        <w:t>many</w:t>
      </w:r>
      <w:r w:rsidRPr="004A3148">
        <w:rPr>
          <w:rFonts w:ascii="Times New Roman" w:eastAsia="Times New Roman" w:hAnsi="Times New Roman" w:cs="Times New Roman"/>
          <w:color w:val="000000"/>
          <w:kern w:val="0"/>
          <w14:ligatures w14:val="none"/>
        </w:rPr>
        <w:t xml:space="preserve"> modern graphical interfaces.</w:t>
      </w:r>
    </w:p>
    <w:p w14:paraId="1CD363E5"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74ABFA64"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Conclusion</w:t>
      </w:r>
    </w:p>
    <w:p w14:paraId="04B1C2FF" w14:textId="13B5FAF4" w:rsidR="004A3148" w:rsidRPr="004A3148" w:rsidRDefault="004A3148" w:rsidP="004A3148">
      <w:pPr>
        <w:spacing w:after="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color w:val="000000"/>
          <w:kern w:val="0"/>
          <w14:ligatures w14:val="none"/>
        </w:rPr>
        <w:tab/>
        <w:t xml:space="preserve">Panes are an integral part of JavaFX, providing a layout framework for modern graphical user interface development.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arranges its child nodes in a single column, vertically stacking them according to the number of children added, mirroring a panel layout.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provides a set of regions that can be used simultaneously, mimicking the layout of an IDE and </w:t>
      </w:r>
      <w:r w:rsidRPr="004A3148">
        <w:rPr>
          <w:rFonts w:ascii="Times New Roman" w:eastAsia="Times New Roman" w:hAnsi="Times New Roman" w:cs="Times New Roman"/>
          <w:color w:val="000000"/>
          <w:kern w:val="0"/>
          <w14:ligatures w14:val="none"/>
        </w:rPr>
        <w:t>many</w:t>
      </w:r>
      <w:r w:rsidRPr="004A3148">
        <w:rPr>
          <w:rFonts w:ascii="Times New Roman" w:eastAsia="Times New Roman" w:hAnsi="Times New Roman" w:cs="Times New Roman"/>
          <w:color w:val="000000"/>
          <w:kern w:val="0"/>
          <w14:ligatures w14:val="none"/>
        </w:rPr>
        <w:t xml:space="preserve"> modern, fully functional design interfaces. Furthermore, both containers share common methods such as </w:t>
      </w:r>
      <w:proofErr w:type="spellStart"/>
      <w:proofErr w:type="gramStart"/>
      <w:r w:rsidRPr="004A3148">
        <w:rPr>
          <w:rFonts w:ascii="Times New Roman" w:eastAsia="Times New Roman" w:hAnsi="Times New Roman" w:cs="Times New Roman"/>
          <w:color w:val="000000"/>
          <w:kern w:val="0"/>
          <w14:ligatures w14:val="none"/>
        </w:rPr>
        <w:t>setPadding</w:t>
      </w:r>
      <w:proofErr w:type="spellEnd"/>
      <w:r w:rsidRPr="004A3148">
        <w:rPr>
          <w:rFonts w:ascii="Times New Roman" w:eastAsia="Times New Roman" w:hAnsi="Times New Roman" w:cs="Times New Roman"/>
          <w:color w:val="000000"/>
          <w:kern w:val="0"/>
          <w14:ligatures w14:val="none"/>
        </w:rPr>
        <w:t>(</w:t>
      </w:r>
      <w:proofErr w:type="gramEnd"/>
      <w:r w:rsidRPr="004A3148">
        <w:rPr>
          <w:rFonts w:ascii="Times New Roman" w:eastAsia="Times New Roman" w:hAnsi="Times New Roman" w:cs="Times New Roman"/>
          <w:color w:val="000000"/>
          <w:kern w:val="0"/>
          <w14:ligatures w14:val="none"/>
        </w:rPr>
        <w:t xml:space="preserve">) and </w:t>
      </w:r>
      <w:proofErr w:type="spellStart"/>
      <w:proofErr w:type="gramStart"/>
      <w:r w:rsidRPr="004A3148">
        <w:rPr>
          <w:rFonts w:ascii="Times New Roman" w:eastAsia="Times New Roman" w:hAnsi="Times New Roman" w:cs="Times New Roman"/>
          <w:color w:val="000000"/>
          <w:kern w:val="0"/>
          <w14:ligatures w14:val="none"/>
        </w:rPr>
        <w:t>setAlignment</w:t>
      </w:r>
      <w:proofErr w:type="spellEnd"/>
      <w:r w:rsidRPr="004A3148">
        <w:rPr>
          <w:rFonts w:ascii="Times New Roman" w:eastAsia="Times New Roman" w:hAnsi="Times New Roman" w:cs="Times New Roman"/>
          <w:color w:val="000000"/>
          <w:kern w:val="0"/>
          <w14:ligatures w14:val="none"/>
        </w:rPr>
        <w:t>(</w:t>
      </w:r>
      <w:proofErr w:type="gramEnd"/>
      <w:r w:rsidRPr="004A3148">
        <w:rPr>
          <w:rFonts w:ascii="Times New Roman" w:eastAsia="Times New Roman" w:hAnsi="Times New Roman" w:cs="Times New Roman"/>
          <w:color w:val="000000"/>
          <w:kern w:val="0"/>
          <w14:ligatures w14:val="none"/>
        </w:rPr>
        <w:t xml:space="preserve">), while each offering unique layout structures suited to different application needs. The only limit to a graphical user interface lies in the </w:t>
      </w:r>
      <w:r>
        <w:rPr>
          <w:rFonts w:ascii="Times New Roman" w:eastAsia="Times New Roman" w:hAnsi="Times New Roman" w:cs="Times New Roman"/>
          <w:color w:val="000000"/>
          <w:kern w:val="0"/>
          <w14:ligatures w14:val="none"/>
        </w:rPr>
        <w:t xml:space="preserve">constraints of the </w:t>
      </w:r>
      <w:r w:rsidRPr="004A3148">
        <w:rPr>
          <w:rFonts w:ascii="Times New Roman" w:eastAsia="Times New Roman" w:hAnsi="Times New Roman" w:cs="Times New Roman"/>
          <w:color w:val="000000"/>
          <w:kern w:val="0"/>
          <w14:ligatures w14:val="none"/>
        </w:rPr>
        <w:t>developer's hands</w:t>
      </w:r>
      <w:r>
        <w:rPr>
          <w:rFonts w:ascii="Times New Roman" w:eastAsia="Times New Roman" w:hAnsi="Times New Roman" w:cs="Times New Roman"/>
          <w:color w:val="000000"/>
          <w:kern w:val="0"/>
          <w14:ligatures w14:val="none"/>
        </w:rPr>
        <w:t xml:space="preserve"> and imagination</w:t>
      </w:r>
      <w:r w:rsidRPr="004A3148">
        <w:rPr>
          <w:rFonts w:ascii="Times New Roman" w:eastAsia="Times New Roman" w:hAnsi="Times New Roman" w:cs="Times New Roman"/>
          <w:color w:val="000000"/>
          <w:kern w:val="0"/>
          <w14:ligatures w14:val="none"/>
        </w:rPr>
        <w:t>.</w:t>
      </w:r>
    </w:p>
    <w:p w14:paraId="32925D12"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r w:rsidRPr="004A3148">
        <w:rPr>
          <w:rFonts w:ascii="Times New Roman" w:eastAsia="Times New Roman" w:hAnsi="Times New Roman" w:cs="Times New Roman"/>
          <w:b/>
          <w:bCs/>
          <w:color w:val="000000"/>
          <w:kern w:val="0"/>
          <w14:ligatures w14:val="none"/>
        </w:rPr>
        <w:tab/>
      </w:r>
    </w:p>
    <w:p w14:paraId="2AF12930"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p>
    <w:p w14:paraId="442CAAA3"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p>
    <w:p w14:paraId="585AE857"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p>
    <w:p w14:paraId="606C6B36"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p>
    <w:p w14:paraId="3A4CB5B4" w14:textId="77777777" w:rsidR="004A3148" w:rsidRDefault="004A3148" w:rsidP="004A3148">
      <w:pPr>
        <w:spacing w:after="0" w:line="480" w:lineRule="auto"/>
        <w:rPr>
          <w:rFonts w:ascii="Times New Roman" w:eastAsia="Times New Roman" w:hAnsi="Times New Roman" w:cs="Times New Roman"/>
          <w:b/>
          <w:bCs/>
          <w:color w:val="000000"/>
          <w:kern w:val="0"/>
          <w14:ligatures w14:val="none"/>
        </w:rPr>
      </w:pPr>
    </w:p>
    <w:p w14:paraId="4FBF2F05"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34094A5D" w14:textId="77777777" w:rsidR="004A3148" w:rsidRPr="004A3148" w:rsidRDefault="004A3148" w:rsidP="004A3148">
      <w:pPr>
        <w:spacing w:after="0" w:line="480" w:lineRule="auto"/>
        <w:jc w:val="center"/>
        <w:rPr>
          <w:rFonts w:ascii="Times New Roman" w:eastAsia="Times New Roman" w:hAnsi="Times New Roman" w:cs="Times New Roman"/>
          <w:kern w:val="0"/>
          <w14:ligatures w14:val="none"/>
        </w:rPr>
      </w:pPr>
      <w:r w:rsidRPr="004A3148">
        <w:rPr>
          <w:rFonts w:ascii="Times New Roman" w:eastAsia="Times New Roman" w:hAnsi="Times New Roman" w:cs="Times New Roman"/>
          <w:b/>
          <w:bCs/>
          <w:color w:val="000000"/>
          <w:kern w:val="0"/>
          <w14:ligatures w14:val="none"/>
        </w:rPr>
        <w:t>References</w:t>
      </w:r>
    </w:p>
    <w:p w14:paraId="6376AEEB"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Giles, J., &amp; </w:t>
      </w:r>
      <w:proofErr w:type="gramStart"/>
      <w:r w:rsidRPr="004A3148">
        <w:rPr>
          <w:rFonts w:ascii="Times New Roman" w:eastAsia="Times New Roman" w:hAnsi="Times New Roman" w:cs="Times New Roman"/>
          <w:color w:val="000000"/>
          <w:kern w:val="0"/>
          <w14:ligatures w14:val="none"/>
        </w:rPr>
        <w:t>Open Source</w:t>
      </w:r>
      <w:proofErr w:type="gramEnd"/>
      <w:r w:rsidRPr="004A3148">
        <w:rPr>
          <w:rFonts w:ascii="Times New Roman" w:eastAsia="Times New Roman" w:hAnsi="Times New Roman" w:cs="Times New Roman"/>
          <w:color w:val="000000"/>
          <w:kern w:val="0"/>
          <w14:ligatures w14:val="none"/>
        </w:rPr>
        <w:t xml:space="preserve"> Contributors. (2022, June 26). JavaFX Documentation Project. </w:t>
      </w:r>
      <w:hyperlink r:id="rId5" w:history="1">
        <w:r w:rsidRPr="004A3148">
          <w:rPr>
            <w:rFonts w:ascii="Times New Roman" w:eastAsia="Times New Roman" w:hAnsi="Times New Roman" w:cs="Times New Roman"/>
            <w:color w:val="000000"/>
            <w:kern w:val="0"/>
            <w14:ligatures w14:val="none"/>
          </w:rPr>
          <w:t>https://fxdocs.github.io/docs/html5/</w:t>
        </w:r>
      </w:hyperlink>
      <w:r w:rsidRPr="004A3148">
        <w:rPr>
          <w:rFonts w:ascii="Times New Roman" w:eastAsia="Times New Roman" w:hAnsi="Times New Roman" w:cs="Times New Roman"/>
          <w:color w:val="000000"/>
          <w:kern w:val="0"/>
          <w14:ligatures w14:val="none"/>
        </w:rPr>
        <w:t> </w:t>
      </w:r>
    </w:p>
    <w:p w14:paraId="5B21651B"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OpenJFX. (2023a). </w:t>
      </w:r>
      <w:r w:rsidRPr="004A3148">
        <w:rPr>
          <w:rFonts w:ascii="Times New Roman" w:eastAsia="Times New Roman" w:hAnsi="Times New Roman" w:cs="Times New Roman"/>
          <w:i/>
          <w:iCs/>
          <w:color w:val="000000"/>
          <w:kern w:val="0"/>
          <w14:ligatures w14:val="none"/>
        </w:rPr>
        <w:t xml:space="preserve">Class </w:t>
      </w:r>
      <w:proofErr w:type="spellStart"/>
      <w:r w:rsidRPr="004A3148">
        <w:rPr>
          <w:rFonts w:ascii="Times New Roman" w:eastAsia="Times New Roman" w:hAnsi="Times New Roman" w:cs="Times New Roman"/>
          <w:i/>
          <w:iCs/>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w:t>
      </w:r>
      <w:proofErr w:type="spellStart"/>
      <w:r w:rsidRPr="004A3148">
        <w:rPr>
          <w:rFonts w:ascii="Times New Roman" w:eastAsia="Times New Roman" w:hAnsi="Times New Roman" w:cs="Times New Roman"/>
          <w:color w:val="000000"/>
          <w:kern w:val="0"/>
          <w14:ligatures w14:val="none"/>
        </w:rPr>
        <w:t>BorderPane</w:t>
      </w:r>
      <w:proofErr w:type="spellEnd"/>
      <w:r w:rsidRPr="004A3148">
        <w:rPr>
          <w:rFonts w:ascii="Times New Roman" w:eastAsia="Times New Roman" w:hAnsi="Times New Roman" w:cs="Times New Roman"/>
          <w:color w:val="000000"/>
          <w:kern w:val="0"/>
          <w14:ligatures w14:val="none"/>
        </w:rPr>
        <w:t xml:space="preserve"> (JavaFX 21). https://openjfx.io/javadoc/21/javafx.graphics/javafx/scene/layout/BorderPane.html</w:t>
      </w:r>
    </w:p>
    <w:p w14:paraId="2B30A0B1"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OpenJFX. (2023b). </w:t>
      </w:r>
      <w:r w:rsidRPr="004A3148">
        <w:rPr>
          <w:rFonts w:ascii="Times New Roman" w:eastAsia="Times New Roman" w:hAnsi="Times New Roman" w:cs="Times New Roman"/>
          <w:i/>
          <w:iCs/>
          <w:color w:val="000000"/>
          <w:kern w:val="0"/>
          <w14:ligatures w14:val="none"/>
        </w:rPr>
        <w:t xml:space="preserve">Class </w:t>
      </w:r>
      <w:proofErr w:type="spellStart"/>
      <w:r w:rsidRPr="004A3148">
        <w:rPr>
          <w:rFonts w:ascii="Times New Roman" w:eastAsia="Times New Roman" w:hAnsi="Times New Roman" w:cs="Times New Roman"/>
          <w:i/>
          <w:iCs/>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w:t>
      </w:r>
      <w:proofErr w:type="spellStart"/>
      <w:r w:rsidRPr="004A3148">
        <w:rPr>
          <w:rFonts w:ascii="Times New Roman" w:eastAsia="Times New Roman" w:hAnsi="Times New Roman" w:cs="Times New Roman"/>
          <w:color w:val="000000"/>
          <w:kern w:val="0"/>
          <w14:ligatures w14:val="none"/>
        </w:rPr>
        <w:t>VBox</w:t>
      </w:r>
      <w:proofErr w:type="spellEnd"/>
      <w:r w:rsidRPr="004A3148">
        <w:rPr>
          <w:rFonts w:ascii="Times New Roman" w:eastAsia="Times New Roman" w:hAnsi="Times New Roman" w:cs="Times New Roman"/>
          <w:color w:val="000000"/>
          <w:kern w:val="0"/>
          <w14:ligatures w14:val="none"/>
        </w:rPr>
        <w:t xml:space="preserve"> (JavaFX 21). https://openjfx.io/javadoc/21/javafx.graphics/javafx/scene/layout/VBox.html</w:t>
      </w:r>
    </w:p>
    <w:p w14:paraId="03915EA7"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OpenJFX. (2023c). </w:t>
      </w:r>
      <w:r w:rsidRPr="004A3148">
        <w:rPr>
          <w:rFonts w:ascii="Times New Roman" w:eastAsia="Times New Roman" w:hAnsi="Times New Roman" w:cs="Times New Roman"/>
          <w:i/>
          <w:iCs/>
          <w:color w:val="000000"/>
          <w:kern w:val="0"/>
          <w14:ligatures w14:val="none"/>
        </w:rPr>
        <w:t>Enum class pos</w:t>
      </w:r>
      <w:r w:rsidRPr="004A3148">
        <w:rPr>
          <w:rFonts w:ascii="Times New Roman" w:eastAsia="Times New Roman" w:hAnsi="Times New Roman" w:cs="Times New Roman"/>
          <w:color w:val="000000"/>
          <w:kern w:val="0"/>
          <w14:ligatures w14:val="none"/>
        </w:rPr>
        <w:t>. Pos (JavaFX 21). https://openjfx.io/javadoc/21/javafx.graphics/javafx/geometry/Pos.html</w:t>
      </w:r>
    </w:p>
    <w:p w14:paraId="7AE8D08E"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OpenJFX. (2023d). </w:t>
      </w:r>
      <w:r w:rsidRPr="004A3148">
        <w:rPr>
          <w:rFonts w:ascii="Times New Roman" w:eastAsia="Times New Roman" w:hAnsi="Times New Roman" w:cs="Times New Roman"/>
          <w:i/>
          <w:iCs/>
          <w:color w:val="000000"/>
          <w:kern w:val="0"/>
          <w14:ligatures w14:val="none"/>
        </w:rPr>
        <w:t>Hierarchy for all packages</w:t>
      </w:r>
      <w:r w:rsidRPr="004A3148">
        <w:rPr>
          <w:rFonts w:ascii="Times New Roman" w:eastAsia="Times New Roman" w:hAnsi="Times New Roman" w:cs="Times New Roman"/>
          <w:color w:val="000000"/>
          <w:kern w:val="0"/>
          <w14:ligatures w14:val="none"/>
        </w:rPr>
        <w:t>. Class Hierarchy (JavaFX 21). https://openjfx.io/javadoc/21/overview-tree.html</w:t>
      </w:r>
    </w:p>
    <w:p w14:paraId="5095D803" w14:textId="77777777" w:rsidR="004A3148" w:rsidRPr="004A3148" w:rsidRDefault="004A3148" w:rsidP="004A3148">
      <w:pPr>
        <w:numPr>
          <w:ilvl w:val="0"/>
          <w:numId w:val="1"/>
        </w:numPr>
        <w:spacing w:after="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Oracle. (2025, October 20). JavaFX 8. https://docs.oracle.com/javase/8/javafx/api/</w:t>
      </w:r>
    </w:p>
    <w:p w14:paraId="1F8CD1AB" w14:textId="77777777" w:rsidR="004A3148" w:rsidRPr="004A3148" w:rsidRDefault="004A3148" w:rsidP="004A3148">
      <w:pPr>
        <w:numPr>
          <w:ilvl w:val="0"/>
          <w:numId w:val="1"/>
        </w:numPr>
        <w:spacing w:after="240" w:line="480" w:lineRule="auto"/>
        <w:textAlignment w:val="baseline"/>
        <w:rPr>
          <w:rFonts w:ascii="Times New Roman" w:eastAsia="Times New Roman" w:hAnsi="Times New Roman" w:cs="Times New Roman"/>
          <w:color w:val="000000"/>
          <w:kern w:val="0"/>
          <w14:ligatures w14:val="none"/>
        </w:rPr>
      </w:pPr>
      <w:r w:rsidRPr="004A3148">
        <w:rPr>
          <w:rFonts w:ascii="Times New Roman" w:eastAsia="Times New Roman" w:hAnsi="Times New Roman" w:cs="Times New Roman"/>
          <w:color w:val="000000"/>
          <w:kern w:val="0"/>
          <w14:ligatures w14:val="none"/>
        </w:rPr>
        <w:t xml:space="preserve">Tutorials point. (2025). </w:t>
      </w:r>
      <w:r w:rsidRPr="004A3148">
        <w:rPr>
          <w:rFonts w:ascii="Times New Roman" w:eastAsia="Times New Roman" w:hAnsi="Times New Roman" w:cs="Times New Roman"/>
          <w:i/>
          <w:iCs/>
          <w:color w:val="000000"/>
          <w:kern w:val="0"/>
          <w14:ligatures w14:val="none"/>
        </w:rPr>
        <w:t>JavaFX - Overview</w:t>
      </w:r>
      <w:r w:rsidRPr="004A3148">
        <w:rPr>
          <w:rFonts w:ascii="Times New Roman" w:eastAsia="Times New Roman" w:hAnsi="Times New Roman" w:cs="Times New Roman"/>
          <w:color w:val="000000"/>
          <w:kern w:val="0"/>
          <w14:ligatures w14:val="none"/>
        </w:rPr>
        <w:t>. https://www.tutorialspoint.com/javafx/javafx_overview.htm </w:t>
      </w:r>
    </w:p>
    <w:p w14:paraId="78545A25" w14:textId="77777777" w:rsidR="004A3148" w:rsidRPr="004A3148" w:rsidRDefault="004A3148" w:rsidP="004A3148">
      <w:pPr>
        <w:spacing w:after="240" w:line="480" w:lineRule="auto"/>
        <w:rPr>
          <w:rFonts w:ascii="Times New Roman" w:eastAsia="Times New Roman" w:hAnsi="Times New Roman" w:cs="Times New Roman"/>
          <w:kern w:val="0"/>
          <w14:ligatures w14:val="none"/>
        </w:rPr>
      </w:pPr>
      <w:r w:rsidRPr="004A3148">
        <w:rPr>
          <w:rFonts w:ascii="Times New Roman" w:eastAsia="Times New Roman" w:hAnsi="Times New Roman" w:cs="Times New Roman"/>
          <w:kern w:val="0"/>
          <w14:ligatures w14:val="none"/>
        </w:rPr>
        <w:br/>
      </w:r>
    </w:p>
    <w:p w14:paraId="57133327" w14:textId="77777777" w:rsidR="004A3148" w:rsidRPr="004A3148" w:rsidRDefault="004A3148" w:rsidP="004A3148">
      <w:pPr>
        <w:spacing w:after="0" w:line="480" w:lineRule="auto"/>
        <w:rPr>
          <w:rFonts w:ascii="Times New Roman" w:eastAsia="Times New Roman" w:hAnsi="Times New Roman" w:cs="Times New Roman"/>
          <w:kern w:val="0"/>
          <w14:ligatures w14:val="none"/>
        </w:rPr>
      </w:pPr>
    </w:p>
    <w:p w14:paraId="19DE1DD7" w14:textId="77777777" w:rsidR="004364D6" w:rsidRPr="004A3148" w:rsidRDefault="004364D6" w:rsidP="004A3148">
      <w:pPr>
        <w:spacing w:line="480" w:lineRule="auto"/>
      </w:pPr>
    </w:p>
    <w:sectPr w:rsidR="004364D6" w:rsidRPr="004A3148" w:rsidSect="004A314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969BF"/>
    <w:multiLevelType w:val="multilevel"/>
    <w:tmpl w:val="E552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956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68"/>
    <w:rsid w:val="000A5354"/>
    <w:rsid w:val="003D51F3"/>
    <w:rsid w:val="004173BE"/>
    <w:rsid w:val="0043400F"/>
    <w:rsid w:val="004364D6"/>
    <w:rsid w:val="004A3148"/>
    <w:rsid w:val="00897C02"/>
    <w:rsid w:val="009A4755"/>
    <w:rsid w:val="00C25868"/>
    <w:rsid w:val="00CC288F"/>
    <w:rsid w:val="00EB7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748615"/>
  <w15:chartTrackingRefBased/>
  <w15:docId w15:val="{C2070574-0F80-4948-AA3E-A795C8D5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68"/>
    <w:rPr>
      <w:rFonts w:eastAsiaTheme="majorEastAsia" w:cstheme="majorBidi"/>
      <w:color w:val="272727" w:themeColor="text1" w:themeTint="D8"/>
    </w:rPr>
  </w:style>
  <w:style w:type="paragraph" w:styleId="Title">
    <w:name w:val="Title"/>
    <w:basedOn w:val="Normal"/>
    <w:next w:val="Normal"/>
    <w:link w:val="TitleChar"/>
    <w:uiPriority w:val="10"/>
    <w:qFormat/>
    <w:rsid w:val="00C25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68"/>
    <w:pPr>
      <w:spacing w:before="160"/>
      <w:jc w:val="center"/>
    </w:pPr>
    <w:rPr>
      <w:i/>
      <w:iCs/>
      <w:color w:val="404040" w:themeColor="text1" w:themeTint="BF"/>
    </w:rPr>
  </w:style>
  <w:style w:type="character" w:customStyle="1" w:styleId="QuoteChar">
    <w:name w:val="Quote Char"/>
    <w:basedOn w:val="DefaultParagraphFont"/>
    <w:link w:val="Quote"/>
    <w:uiPriority w:val="29"/>
    <w:rsid w:val="00C25868"/>
    <w:rPr>
      <w:i/>
      <w:iCs/>
      <w:color w:val="404040" w:themeColor="text1" w:themeTint="BF"/>
    </w:rPr>
  </w:style>
  <w:style w:type="paragraph" w:styleId="ListParagraph">
    <w:name w:val="List Paragraph"/>
    <w:basedOn w:val="Normal"/>
    <w:uiPriority w:val="34"/>
    <w:qFormat/>
    <w:rsid w:val="00C25868"/>
    <w:pPr>
      <w:ind w:left="720"/>
      <w:contextualSpacing/>
    </w:pPr>
  </w:style>
  <w:style w:type="character" w:styleId="IntenseEmphasis">
    <w:name w:val="Intense Emphasis"/>
    <w:basedOn w:val="DefaultParagraphFont"/>
    <w:uiPriority w:val="21"/>
    <w:qFormat/>
    <w:rsid w:val="00C25868"/>
    <w:rPr>
      <w:i/>
      <w:iCs/>
      <w:color w:val="0F4761" w:themeColor="accent1" w:themeShade="BF"/>
    </w:rPr>
  </w:style>
  <w:style w:type="paragraph" w:styleId="IntenseQuote">
    <w:name w:val="Intense Quote"/>
    <w:basedOn w:val="Normal"/>
    <w:next w:val="Normal"/>
    <w:link w:val="IntenseQuoteChar"/>
    <w:uiPriority w:val="30"/>
    <w:qFormat/>
    <w:rsid w:val="00C25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868"/>
    <w:rPr>
      <w:i/>
      <w:iCs/>
      <w:color w:val="0F4761" w:themeColor="accent1" w:themeShade="BF"/>
    </w:rPr>
  </w:style>
  <w:style w:type="character" w:styleId="IntenseReference">
    <w:name w:val="Intense Reference"/>
    <w:basedOn w:val="DefaultParagraphFont"/>
    <w:uiPriority w:val="32"/>
    <w:qFormat/>
    <w:rsid w:val="00C25868"/>
    <w:rPr>
      <w:b/>
      <w:bCs/>
      <w:smallCaps/>
      <w:color w:val="0F4761" w:themeColor="accent1" w:themeShade="BF"/>
      <w:spacing w:val="5"/>
    </w:rPr>
  </w:style>
  <w:style w:type="paragraph" w:styleId="NormalWeb">
    <w:name w:val="Normal (Web)"/>
    <w:basedOn w:val="Normal"/>
    <w:uiPriority w:val="99"/>
    <w:semiHidden/>
    <w:unhideWhenUsed/>
    <w:rsid w:val="004A314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A3148"/>
  </w:style>
  <w:style w:type="character" w:styleId="Hyperlink">
    <w:name w:val="Hyperlink"/>
    <w:basedOn w:val="DefaultParagraphFont"/>
    <w:uiPriority w:val="99"/>
    <w:semiHidden/>
    <w:unhideWhenUsed/>
    <w:rsid w:val="004A31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xdocs.github.io/docs/html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Elston</dc:creator>
  <cp:keywords/>
  <dc:description/>
  <cp:lastModifiedBy>Tanner Elston</cp:lastModifiedBy>
  <cp:revision>5</cp:revision>
  <dcterms:created xsi:type="dcterms:W3CDTF">2026-03-16T03:27:00Z</dcterms:created>
  <dcterms:modified xsi:type="dcterms:W3CDTF">2026-03-16T03:49:00Z</dcterms:modified>
</cp:coreProperties>
</file>