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BC5EF" w14:textId="4F42D7E2" w:rsidR="0087177C" w:rsidRPr="0087177C" w:rsidRDefault="0087177C" w:rsidP="0087177C">
      <w:pPr>
        <w:pStyle w:val="Title"/>
        <w:rPr>
          <w:sz w:val="36"/>
          <w:szCs w:val="36"/>
        </w:rPr>
      </w:pPr>
      <w:r w:rsidRPr="0087177C">
        <w:rPr>
          <w:sz w:val="36"/>
          <w:szCs w:val="36"/>
        </w:rPr>
        <w:t>Title: Recovery of Myotis in Michigan’s Upper Peninsula</w:t>
      </w:r>
    </w:p>
    <w:p w14:paraId="378D4993" w14:textId="43D393CD" w:rsidR="00CA76EF" w:rsidRPr="00310969" w:rsidRDefault="0087177C" w:rsidP="00310969">
      <w:pPr>
        <w:pStyle w:val="Heading1"/>
        <w:rPr>
          <w:b/>
          <w:bCs/>
          <w:sz w:val="28"/>
          <w:szCs w:val="28"/>
        </w:rPr>
      </w:pPr>
      <w:r w:rsidRPr="0087177C">
        <w:rPr>
          <w:b/>
          <w:bCs/>
          <w:sz w:val="28"/>
          <w:szCs w:val="28"/>
        </w:rPr>
        <w:t>Introduction:</w:t>
      </w:r>
    </w:p>
    <w:p w14:paraId="362A8302" w14:textId="4F0B2A1B" w:rsidR="00C66CBD" w:rsidRDefault="00C66CBD" w:rsidP="0087177C">
      <w:r>
        <w:t xml:space="preserve">Understanding the environmental conditions and suitable habitats that support wildlife is crucial for effective management, particularly for species like bats that are facing significant population declines in North America. Bats in the northeastern United States are limited by a scarcity of hibernacula, leading to congregations in locations that provide </w:t>
      </w:r>
      <w:r w:rsidR="009F320F">
        <w:t xml:space="preserve">optimal conditions for hibernation, typically lasting approximately six months (Davis &amp; Hitchcock 1965). These </w:t>
      </w:r>
      <w:r w:rsidR="00370831">
        <w:t xml:space="preserve">hibernacula are often underground sites such as caves and mines, characterized by high humidity and temperatures ranging </w:t>
      </w:r>
      <w:r w:rsidR="008D1BEE">
        <w:t>between 0-10C (</w:t>
      </w:r>
      <w:proofErr w:type="spellStart"/>
      <w:r w:rsidR="008D1BEE">
        <w:t>Heldmaier</w:t>
      </w:r>
      <w:proofErr w:type="spellEnd"/>
      <w:r w:rsidR="008D1BEE">
        <w:t xml:space="preserve"> et al. 2004). </w:t>
      </w:r>
    </w:p>
    <w:p w14:paraId="7CCEF839" w14:textId="1D074A00" w:rsidR="00E41A05" w:rsidRDefault="00E41A05" w:rsidP="0087177C">
      <w:r>
        <w:t xml:space="preserve">The emergence of </w:t>
      </w:r>
      <w:r w:rsidRPr="0087177C">
        <w:rPr>
          <w:i/>
          <w:iCs/>
        </w:rPr>
        <w:t xml:space="preserve">Pseudogymnoascus </w:t>
      </w:r>
      <w:proofErr w:type="spellStart"/>
      <w:r w:rsidRPr="0087177C">
        <w:rPr>
          <w:i/>
          <w:iCs/>
        </w:rPr>
        <w:t>destructans</w:t>
      </w:r>
      <w:proofErr w:type="spellEnd"/>
      <w:r w:rsidRPr="0087177C">
        <w:t xml:space="preserve"> (Pd),</w:t>
      </w:r>
      <w:r>
        <w:t xml:space="preserve"> </w:t>
      </w:r>
      <w:r w:rsidR="007B32F7">
        <w:t>the pathogen responsible for White-nose Syndrome (WNS), has further complicated habitat assessments and bat populations dynamics (Lorch et al., 2011; Warnecke et al. 2012). First identified in New York during the winter of 2006-2007</w:t>
      </w:r>
      <w:r w:rsidR="00821A0C">
        <w:t xml:space="preserve">, WNS has since spread across North America, leading to the death of up to 90% of hibernating bat populations in eastern </w:t>
      </w:r>
      <w:r w:rsidR="00482E93">
        <w:t xml:space="preserve">United States (Meteyer et al., 2009; Hout et al., 2021). This disease has had </w:t>
      </w:r>
      <w:r w:rsidR="00DA341A">
        <w:t xml:space="preserve">devasting effects on several </w:t>
      </w:r>
      <w:r w:rsidR="001A3124">
        <w:t xml:space="preserve">bat species, leading to </w:t>
      </w:r>
      <w:r w:rsidR="003206EE">
        <w:t xml:space="preserve">several </w:t>
      </w:r>
      <w:r w:rsidR="001A3124">
        <w:t>being listed</w:t>
      </w:r>
      <w:r w:rsidR="003206EE">
        <w:t xml:space="preserve"> or under review </w:t>
      </w:r>
      <w:proofErr w:type="gramStart"/>
      <w:r w:rsidR="003206EE">
        <w:t>of</w:t>
      </w:r>
      <w:proofErr w:type="gramEnd"/>
      <w:r w:rsidR="003206EE">
        <w:t xml:space="preserve"> being listed</w:t>
      </w:r>
      <w:r w:rsidR="001A3124">
        <w:t xml:space="preserve"> as endangered or threatened (Turner et al., 2011; Frick et al., 2015; Hoyt et al., 2021). </w:t>
      </w:r>
    </w:p>
    <w:p w14:paraId="07EF9ED6" w14:textId="7633359A" w:rsidR="001A3124" w:rsidRDefault="001A3124" w:rsidP="0087177C">
      <w:r>
        <w:t xml:space="preserve">Research has shown that Pd thrives in cold temperatures, with active growing beginning at 3 </w:t>
      </w:r>
      <w:r w:rsidR="00FC752C">
        <w:rPr>
          <w:rFonts w:ascii="Times New Roman" w:hAnsi="Times New Roman" w:cs="Times New Roman"/>
        </w:rPr>
        <w:t>℃</w:t>
      </w:r>
      <w:r>
        <w:t xml:space="preserve"> and optimal growth occurring between 12.5-15.8 </w:t>
      </w:r>
      <w:r w:rsidR="00FC752C">
        <w:rPr>
          <w:rFonts w:ascii="Times New Roman" w:hAnsi="Times New Roman" w:cs="Times New Roman"/>
        </w:rPr>
        <w:t>℃</w:t>
      </w:r>
      <w:r>
        <w:t xml:space="preserve"> in laboratory settings (Verant et al., 2012). The fungus invades the skin of bats during hibernation, causing erosions and frequent arousals that deplete fat reserves and often lead to mortality (Frick et al., 2016). Notably, higher fungal </w:t>
      </w:r>
      <w:r w:rsidR="00B1200A">
        <w:t>loads correlate with increased mortality rates, particularly in bats hibernating closer to the fungus’s optimal growth range (</w:t>
      </w:r>
      <w:proofErr w:type="spellStart"/>
      <w:r w:rsidR="00B1200A">
        <w:t>Lan</w:t>
      </w:r>
      <w:r w:rsidR="006F7002">
        <w:t>gwig</w:t>
      </w:r>
      <w:proofErr w:type="spellEnd"/>
      <w:r w:rsidR="006F7002">
        <w:t xml:space="preserve"> et al., 2012; Johnson et al., 2014, 2016; Hayman et al., 2016). </w:t>
      </w:r>
    </w:p>
    <w:p w14:paraId="125936C3" w14:textId="41B608EB" w:rsidR="003669ED" w:rsidRDefault="003669ED" w:rsidP="0087177C">
      <w:r>
        <w:t xml:space="preserve">However, </w:t>
      </w:r>
      <w:r w:rsidR="00F43F86">
        <w:t xml:space="preserve">recent studies have identified remnant populations of bats in colder hibernacula, suggesting that microclimate </w:t>
      </w:r>
      <w:r w:rsidR="00A227BC">
        <w:t xml:space="preserve">selection may play a crucial role in bat survival post-WNS (Johnson et al., 2016; Loeb &amp; Winters, 2022). For example, </w:t>
      </w:r>
      <w:r w:rsidR="00C145B9" w:rsidRPr="00C145B9">
        <w:rPr>
          <w:i/>
          <w:iCs/>
        </w:rPr>
        <w:t xml:space="preserve">Myotis </w:t>
      </w:r>
      <w:proofErr w:type="spellStart"/>
      <w:r w:rsidR="00C145B9" w:rsidRPr="00C145B9">
        <w:rPr>
          <w:i/>
          <w:iCs/>
        </w:rPr>
        <w:t>lucifugus</w:t>
      </w:r>
      <w:proofErr w:type="spellEnd"/>
      <w:r w:rsidR="00C145B9">
        <w:t xml:space="preserve"> hibernated at an average temperature of 2 </w:t>
      </w:r>
      <w:r w:rsidR="00FC752C">
        <w:rPr>
          <w:rFonts w:ascii="Times New Roman" w:hAnsi="Times New Roman" w:cs="Times New Roman"/>
        </w:rPr>
        <w:t xml:space="preserve">℃ </w:t>
      </w:r>
      <w:r w:rsidR="00C145B9">
        <w:t xml:space="preserve">in New York, surviving </w:t>
      </w:r>
      <w:r w:rsidR="00735C24">
        <w:t xml:space="preserve">despite being Pd-positive (Lilley et al., 2016). This finding indicates that wildlife management strategies focused on promoting </w:t>
      </w:r>
      <w:r w:rsidR="002A3D36">
        <w:t xml:space="preserve">cooler hibernacula could help mitigate </w:t>
      </w:r>
      <w:r w:rsidR="00CB462B">
        <w:t xml:space="preserve">the impacts of Pd and reduce mortality rates. </w:t>
      </w:r>
    </w:p>
    <w:p w14:paraId="567EE0AA" w14:textId="469F1A72" w:rsidR="009B4DBC" w:rsidRDefault="009B4DBC" w:rsidP="0087177C">
      <w:r>
        <w:t>In the Upper Great Lakes region, suitable hibernacula are scarce. However, the western Upper Peninsula of Michigan is notable for its hundreds of mines excavated since the 1840s (Kurta &amp; Smith 2014). Before WNS arrived, Kurta and Smith (2014) surveyed 119 subterranean sites, finding that Myotis species – predominantly Little Brown Bats (</w:t>
      </w:r>
      <w:r w:rsidRPr="00CB50C7">
        <w:rPr>
          <w:i/>
          <w:iCs/>
        </w:rPr>
        <w:t xml:space="preserve">Myotis </w:t>
      </w:r>
      <w:proofErr w:type="spellStart"/>
      <w:r w:rsidRPr="00CB50C7">
        <w:rPr>
          <w:i/>
          <w:iCs/>
        </w:rPr>
        <w:t>lucifugus</w:t>
      </w:r>
      <w:proofErr w:type="spellEnd"/>
      <w:r>
        <w:t>) and Northern Long-Eared Bats (</w:t>
      </w:r>
      <w:r w:rsidRPr="00CB50C7">
        <w:rPr>
          <w:i/>
          <w:iCs/>
        </w:rPr>
        <w:t>Myotis septentrionalis</w:t>
      </w:r>
      <w:r>
        <w:t xml:space="preserve">) – comprised over 99% of the bat population. These bats were concentrated in a </w:t>
      </w:r>
      <w:proofErr w:type="gramStart"/>
      <w:r>
        <w:t>few,</w:t>
      </w:r>
      <w:proofErr w:type="gramEnd"/>
      <w:r>
        <w:t xml:space="preserve"> large, complex mines, with temperature and the presence of warm air traps identified as key factors in sites selection. </w:t>
      </w:r>
    </w:p>
    <w:p w14:paraId="34FE12C1" w14:textId="77777777" w:rsidR="00847578" w:rsidRDefault="00350D43" w:rsidP="0087177C">
      <w:r>
        <w:t xml:space="preserve">White-nose syndrome reached Michigan’s Upper Peninsula in the winter of 2013-2014, resulting in a 90% decline in bat populations by 2020, from 138,068 to 13,988 (Kurta &amp; Smith 2020). </w:t>
      </w:r>
    </w:p>
    <w:p w14:paraId="45B33FBB" w14:textId="77777777" w:rsidR="00847578" w:rsidRDefault="00847578" w:rsidP="0087177C"/>
    <w:p w14:paraId="121DF6B0" w14:textId="12223761" w:rsidR="00350D43" w:rsidRDefault="00350D43" w:rsidP="0087177C">
      <w:r>
        <w:lastRenderedPageBreak/>
        <w:t>This study investigates three hypotheses:</w:t>
      </w:r>
    </w:p>
    <w:p w14:paraId="460D6301" w14:textId="2EC35388" w:rsidR="00350D43" w:rsidRDefault="00350D43" w:rsidP="00350D43">
      <w:r>
        <w:t xml:space="preserve">Hypothesis 1). Population decline (crash rate) caused by WNS will be correlated with Myotis population recovery rates at each site, so the sites with higher population declines will have slower population growth and vice versa. </w:t>
      </w:r>
    </w:p>
    <w:p w14:paraId="3D4E9F67" w14:textId="78AC1439" w:rsidR="00350D43" w:rsidRDefault="00350D43" w:rsidP="00350D43">
      <w:r>
        <w:t xml:space="preserve">Hypothesis 2). Cooler microclimates within hibernacula will exhibit slower crash rates and faster recovery. </w:t>
      </w:r>
    </w:p>
    <w:p w14:paraId="5ADD0CB3" w14:textId="55389392" w:rsidR="00350D43" w:rsidRDefault="00350D43" w:rsidP="00350D43">
      <w:r>
        <w:t xml:space="preserve">Hypothesis 3). Myotis populations pre-WNS surveys will show a preference for relatively warmer hibernacula, while post-WNS surveys will indicate a shift toward cooler sites in response to the disease. </w:t>
      </w:r>
    </w:p>
    <w:p w14:paraId="35C8F315" w14:textId="77777777" w:rsidR="0087177C" w:rsidRDefault="0087177C" w:rsidP="0087177C">
      <w:pPr>
        <w:pStyle w:val="Heading2"/>
        <w:rPr>
          <w:b/>
          <w:bCs/>
        </w:rPr>
      </w:pPr>
      <w:r w:rsidRPr="0087177C">
        <w:rPr>
          <w:b/>
          <w:bCs/>
        </w:rPr>
        <w:t>Methods:</w:t>
      </w:r>
    </w:p>
    <w:p w14:paraId="188A04F9" w14:textId="331422AE" w:rsidR="00B3004C" w:rsidRDefault="00B3004C" w:rsidP="00B3004C"/>
    <w:p w14:paraId="1585ECAE" w14:textId="0AA42DF4" w:rsidR="00B3004C" w:rsidRPr="00DE6D43" w:rsidRDefault="00B3004C" w:rsidP="00DE6D43">
      <w:pPr>
        <w:pStyle w:val="Heading2"/>
        <w:rPr>
          <w:b/>
          <w:bCs/>
        </w:rPr>
      </w:pPr>
      <w:r w:rsidRPr="00DE6D43">
        <w:rPr>
          <w:b/>
          <w:bCs/>
        </w:rPr>
        <w:t>S</w:t>
      </w:r>
      <w:r w:rsidR="00303AA8">
        <w:rPr>
          <w:b/>
          <w:bCs/>
        </w:rPr>
        <w:t>tudy area:</w:t>
      </w:r>
    </w:p>
    <w:p w14:paraId="264BF9B5" w14:textId="3F17578C" w:rsidR="00395253" w:rsidRDefault="00BF6468" w:rsidP="00B3004C">
      <w:r>
        <w:t>Most</w:t>
      </w:r>
      <w:r w:rsidR="001A28E1">
        <w:t xml:space="preserve"> </w:t>
      </w:r>
      <w:r w:rsidR="00F632FF">
        <w:t>hibernacula</w:t>
      </w:r>
      <w:r w:rsidR="00B370C9">
        <w:t xml:space="preserve"> sites in Michigan</w:t>
      </w:r>
      <w:r w:rsidR="00EB2425">
        <w:t xml:space="preserve"> </w:t>
      </w:r>
      <w:r w:rsidR="00F632FF">
        <w:t xml:space="preserve">are </w:t>
      </w:r>
      <w:r w:rsidR="00EB2425">
        <w:t xml:space="preserve">in </w:t>
      </w:r>
      <w:r w:rsidR="00334E4C">
        <w:t>the western third of the</w:t>
      </w:r>
      <w:r w:rsidR="00211BDC">
        <w:t xml:space="preserve"> </w:t>
      </w:r>
      <w:r w:rsidR="00334E4C">
        <w:t>Upper Peninsula</w:t>
      </w:r>
      <w:r w:rsidR="00211BDC">
        <w:t xml:space="preserve"> (UP)</w:t>
      </w:r>
      <w:r w:rsidR="00334E4C">
        <w:t xml:space="preserve"> (46.79-47.</w:t>
      </w:r>
      <w:r w:rsidR="00B300DE">
        <w:t xml:space="preserve">43 N, 87.59-90.14 W). </w:t>
      </w:r>
      <w:r w:rsidR="00302814">
        <w:t>Th</w:t>
      </w:r>
      <w:r w:rsidR="00B370C9">
        <w:t>is</w:t>
      </w:r>
      <w:r w:rsidR="00302814">
        <w:t xml:space="preserve"> region is sparsely populated by humans (US C</w:t>
      </w:r>
      <w:r w:rsidR="00076375">
        <w:t xml:space="preserve">ensus Bureau 2020) and is mostly covered by conifers and northern hardwoods. </w:t>
      </w:r>
      <w:r w:rsidR="00395253">
        <w:t xml:space="preserve">Elevation varies from 184 to </w:t>
      </w:r>
      <w:r w:rsidR="003D4BBC">
        <w:t xml:space="preserve">604 meters above sea level. </w:t>
      </w:r>
      <w:r w:rsidR="000827A7">
        <w:t>The</w:t>
      </w:r>
      <w:r w:rsidR="00B40529">
        <w:t xml:space="preserve"> western UP has </w:t>
      </w:r>
      <w:r w:rsidR="00211BDC">
        <w:t xml:space="preserve">Lake Superior </w:t>
      </w:r>
      <w:r w:rsidR="00C81136">
        <w:t xml:space="preserve">to the north and Wisconsin to the south and west. </w:t>
      </w:r>
    </w:p>
    <w:p w14:paraId="6101C8CB" w14:textId="50C21A94" w:rsidR="009D4DF1" w:rsidRPr="00B3004C" w:rsidRDefault="00652515" w:rsidP="00B3004C">
      <w:r>
        <w:t xml:space="preserve">Winters are </w:t>
      </w:r>
      <w:r w:rsidR="00C81136">
        <w:t>snow</w:t>
      </w:r>
      <w:r w:rsidR="007B3866">
        <w:t>y</w:t>
      </w:r>
      <w:r w:rsidR="00C81136">
        <w:t xml:space="preserve">, </w:t>
      </w:r>
      <w:r w:rsidR="006C6142">
        <w:t>long, and</w:t>
      </w:r>
      <w:r w:rsidR="00C81136">
        <w:t xml:space="preserve"> cold </w:t>
      </w:r>
      <w:r>
        <w:t xml:space="preserve">with </w:t>
      </w:r>
      <w:r w:rsidR="00B741B5">
        <w:t xml:space="preserve">the first </w:t>
      </w:r>
      <w:r>
        <w:t xml:space="preserve">minimum temperature of 0 </w:t>
      </w:r>
      <w:r w:rsidR="0036798D">
        <w:rPr>
          <w:rFonts w:ascii="Times New Roman" w:hAnsi="Times New Roman" w:cs="Times New Roman"/>
        </w:rPr>
        <w:t>℃</w:t>
      </w:r>
      <w:r>
        <w:t xml:space="preserve"> occurring </w:t>
      </w:r>
      <w:r w:rsidR="004A39A5">
        <w:t>in</w:t>
      </w:r>
      <w:r w:rsidR="005571C4">
        <w:t xml:space="preserve"> early November</w:t>
      </w:r>
      <w:r w:rsidR="004A39A5">
        <w:t xml:space="preserve"> </w:t>
      </w:r>
      <w:r w:rsidR="00EF7F43">
        <w:t xml:space="preserve">and the last such temperature of the winter </w:t>
      </w:r>
      <w:r w:rsidR="00B741B5">
        <w:t xml:space="preserve">occurring </w:t>
      </w:r>
      <w:r w:rsidR="00EF7F43">
        <w:t>in</w:t>
      </w:r>
      <w:r w:rsidR="005571C4">
        <w:t xml:space="preserve"> April (NOAA; Supplemental File)</w:t>
      </w:r>
      <w:r w:rsidR="00EF7F43">
        <w:t xml:space="preserve">. </w:t>
      </w:r>
      <w:r w:rsidR="00862D26">
        <w:t xml:space="preserve">The cold climate results in overwintering populations of bats peaking </w:t>
      </w:r>
      <w:r w:rsidR="000254B4">
        <w:t>by late October, and most individuals remain underground until late April</w:t>
      </w:r>
      <w:r w:rsidR="00F007CD">
        <w:t xml:space="preserve"> </w:t>
      </w:r>
      <w:r w:rsidR="000254B4">
        <w:t xml:space="preserve">(Kurta et al. 1997; Meyer et al. 2016; Stones &amp; Fritz 1969; Wheeler 1982). </w:t>
      </w:r>
    </w:p>
    <w:p w14:paraId="7922329C" w14:textId="77777777" w:rsidR="0087177C" w:rsidRPr="0087177C" w:rsidRDefault="0087177C" w:rsidP="0087177C">
      <w:pPr>
        <w:pStyle w:val="Heading2"/>
        <w:rPr>
          <w:b/>
          <w:bCs/>
        </w:rPr>
      </w:pPr>
      <w:r w:rsidRPr="0087177C">
        <w:rPr>
          <w:b/>
          <w:bCs/>
        </w:rPr>
        <w:t>Data collection</w:t>
      </w:r>
    </w:p>
    <w:p w14:paraId="12D5C3F7" w14:textId="5DA02A06" w:rsidR="00B92020" w:rsidRDefault="00B92020" w:rsidP="0087177C">
      <w:r>
        <w:t>This study utilized 598 surveys of 205 hibernacula across Michigan, the majority in the western Upper Peninsula</w:t>
      </w:r>
      <w:r w:rsidR="003C11BF">
        <w:t xml:space="preserve"> (Kurta &amp; Smith 2014)</w:t>
      </w:r>
      <w:r>
        <w:t xml:space="preserve">. Mine characteristics, environmental conditions, and biological data were recorded at each site. </w:t>
      </w:r>
    </w:p>
    <w:p w14:paraId="64B0A074" w14:textId="34B08856" w:rsidR="00B92020" w:rsidRDefault="00B92020" w:rsidP="00B92020">
      <w:pPr>
        <w:spacing w:after="0"/>
      </w:pPr>
      <w:r>
        <w:t xml:space="preserve">Mine Characteristics: </w:t>
      </w:r>
    </w:p>
    <w:p w14:paraId="187BD9F2" w14:textId="01600255" w:rsidR="00B92020" w:rsidRDefault="00B92020" w:rsidP="00B92020">
      <w:pPr>
        <w:spacing w:after="0"/>
      </w:pPr>
      <w:r>
        <w:t>Data included the geological composition (ore type), the length of the main passage (passage length), and the number of levels and shafts accessible to humans.</w:t>
      </w:r>
      <w:r w:rsidR="00F24B3E">
        <w:t xml:space="preserve"> </w:t>
      </w:r>
    </w:p>
    <w:p w14:paraId="2B23087A" w14:textId="77777777" w:rsidR="008A7E31" w:rsidRDefault="008A7E31" w:rsidP="00B92020">
      <w:pPr>
        <w:spacing w:after="0"/>
      </w:pPr>
    </w:p>
    <w:p w14:paraId="3728A294" w14:textId="77777777" w:rsidR="008A7E31" w:rsidRDefault="00B92020" w:rsidP="008A7E31">
      <w:pPr>
        <w:spacing w:after="0"/>
      </w:pPr>
      <w:r>
        <w:t>Environmental Conditions:</w:t>
      </w:r>
    </w:p>
    <w:p w14:paraId="113BA6C6" w14:textId="43CB0995" w:rsidR="00B92020" w:rsidRDefault="00B92020" w:rsidP="008A7E31">
      <w:pPr>
        <w:spacing w:after="0"/>
      </w:pPr>
      <w:r>
        <w:t xml:space="preserve">Environmental conditions were recorded </w:t>
      </w:r>
      <w:r w:rsidR="00262A0F">
        <w:t>intermittently</w:t>
      </w:r>
      <w:r>
        <w:t xml:space="preserve">, depending on </w:t>
      </w:r>
      <w:r w:rsidR="008A7E31">
        <w:t xml:space="preserve">the </w:t>
      </w:r>
      <w:r>
        <w:t xml:space="preserve">equipment </w:t>
      </w:r>
      <w:r w:rsidR="00953F02">
        <w:t>available at the time of the survey</w:t>
      </w:r>
      <w:r>
        <w:t xml:space="preserve">. </w:t>
      </w:r>
      <w:r w:rsidR="00953F02">
        <w:t xml:space="preserve">The measurements recorded included whether the site had any </w:t>
      </w:r>
      <w:r w:rsidR="009425E5">
        <w:t xml:space="preserve">standing water at the entrance or bottom of the shaft, </w:t>
      </w:r>
      <w:r>
        <w:t>external temperature, internal temperature, and relative humidity. Between 1980 and 2013, internal temperatures were recorded using mercury thermometers to measure air temperature. In 2014, laser infrared thermometers were introduced, measuring surface</w:t>
      </w:r>
      <w:r w:rsidR="00A600F0">
        <w:t xml:space="preserve"> </w:t>
      </w:r>
      <w:r>
        <w:t xml:space="preserve">rock temperatures. Due to inconsistencies in temperature measurement methods and equipment, a mean temperature was calculated for each site and used as the </w:t>
      </w:r>
      <w:r>
        <w:lastRenderedPageBreak/>
        <w:t xml:space="preserve">primary temperature variable. Internal relative humidity was inconsistently recorded and therefore excluded from the analysis. </w:t>
      </w:r>
    </w:p>
    <w:p w14:paraId="2A0BB17F" w14:textId="77777777" w:rsidR="008A7E31" w:rsidRDefault="008A7E31" w:rsidP="008A7E31">
      <w:pPr>
        <w:spacing w:after="0"/>
      </w:pPr>
    </w:p>
    <w:p w14:paraId="2B08D0CC" w14:textId="1CD573FE" w:rsidR="00B92020" w:rsidRDefault="00B92020" w:rsidP="008A7E31">
      <w:pPr>
        <w:spacing w:after="0"/>
      </w:pPr>
      <w:r>
        <w:t>Biological Data:</w:t>
      </w:r>
    </w:p>
    <w:p w14:paraId="73BCA8B3" w14:textId="04526921" w:rsidR="00B92020" w:rsidRDefault="00B92020" w:rsidP="008A7E31">
      <w:pPr>
        <w:spacing w:after="0"/>
      </w:pPr>
      <w:r>
        <w:t xml:space="preserve">During each survey, </w:t>
      </w:r>
      <w:r w:rsidR="00212B26">
        <w:t>the total</w:t>
      </w:r>
      <w:r>
        <w:t xml:space="preserve"> number of bats </w:t>
      </w:r>
      <w:r w:rsidR="00212B26">
        <w:t xml:space="preserve">were recorded </w:t>
      </w:r>
      <w:r>
        <w:t xml:space="preserve">and </w:t>
      </w:r>
      <w:r w:rsidR="00C24F13">
        <w:t>identified</w:t>
      </w:r>
      <w:r>
        <w:t xml:space="preserve"> </w:t>
      </w:r>
      <w:proofErr w:type="gramStart"/>
      <w:r w:rsidR="00212B26">
        <w:t>to</w:t>
      </w:r>
      <w:proofErr w:type="gramEnd"/>
      <w:r w:rsidR="00212B26">
        <w:t xml:space="preserve"> </w:t>
      </w:r>
      <w:r>
        <w:t>species</w:t>
      </w:r>
      <w:r w:rsidR="00212B26">
        <w:t xml:space="preserve"> or genus</w:t>
      </w:r>
      <w:r>
        <w:t xml:space="preserve">. The focus was on Myotis species, which included Little Brown Bats and Northern Long-Eared Bats. </w:t>
      </w:r>
      <w:r w:rsidRPr="00C7427C">
        <w:rPr>
          <w:i/>
          <w:iCs/>
        </w:rPr>
        <w:t>Eptesicus fuscus</w:t>
      </w:r>
      <w:r>
        <w:t xml:space="preserve"> (Big Brown Bats) and </w:t>
      </w:r>
      <w:proofErr w:type="spellStart"/>
      <w:r w:rsidRPr="00C24F13">
        <w:rPr>
          <w:i/>
          <w:iCs/>
        </w:rPr>
        <w:t>Perimyotis</w:t>
      </w:r>
      <w:proofErr w:type="spellEnd"/>
      <w:r w:rsidRPr="00C24F13">
        <w:rPr>
          <w:i/>
          <w:iCs/>
        </w:rPr>
        <w:t xml:space="preserve"> </w:t>
      </w:r>
      <w:proofErr w:type="spellStart"/>
      <w:r w:rsidRPr="00C24F13">
        <w:rPr>
          <w:i/>
          <w:iCs/>
        </w:rPr>
        <w:t>subflavus</w:t>
      </w:r>
      <w:proofErr w:type="spellEnd"/>
      <w:r>
        <w:t xml:space="preserve"> (Tri-colored Bats) were also noted but removed from the analysis because </w:t>
      </w:r>
      <w:r w:rsidRPr="00C7427C">
        <w:rPr>
          <w:i/>
          <w:iCs/>
        </w:rPr>
        <w:t>Eptesicus fuscus</w:t>
      </w:r>
      <w:r>
        <w:t xml:space="preserve"> does not experience high mortality from WNS (CITE) and </w:t>
      </w:r>
      <w:proofErr w:type="spellStart"/>
      <w:r w:rsidRPr="00C24F13">
        <w:rPr>
          <w:i/>
          <w:iCs/>
        </w:rPr>
        <w:t>Perimyotis</w:t>
      </w:r>
      <w:proofErr w:type="spellEnd"/>
      <w:r w:rsidRPr="00C24F13">
        <w:rPr>
          <w:i/>
          <w:iCs/>
        </w:rPr>
        <w:t xml:space="preserve"> </w:t>
      </w:r>
      <w:proofErr w:type="spellStart"/>
      <w:r w:rsidRPr="00C24F13">
        <w:rPr>
          <w:i/>
          <w:iCs/>
        </w:rPr>
        <w:t>subflavus</w:t>
      </w:r>
      <w:proofErr w:type="spellEnd"/>
      <w:r>
        <w:t xml:space="preserve"> is historically rare in our study area. Due to the lack of differentiation between Myotis species in some surveys, total Myotis counts were used as the response variable. </w:t>
      </w:r>
    </w:p>
    <w:p w14:paraId="51D30A03" w14:textId="77777777" w:rsidR="009B5DF4" w:rsidRDefault="009B5DF4" w:rsidP="009B5DF4">
      <w:pPr>
        <w:spacing w:before="240" w:after="0"/>
      </w:pPr>
    </w:p>
    <w:p w14:paraId="3D7DA112" w14:textId="38E8F69B" w:rsidR="00B92020" w:rsidRDefault="00B92020" w:rsidP="0087177C">
      <w:r>
        <w:t xml:space="preserve">The first survey was conducted in 1980, but regular and consistent surveys began in 1996. To ensure that data reflected significant hibernacula, we excluded sites that were surveyed only once or had fewer than five bats recorded. This filtering resulted in </w:t>
      </w:r>
      <w:r w:rsidR="00F52D4F">
        <w:t>3</w:t>
      </w:r>
      <w:r w:rsidR="002F6CF4">
        <w:t>08</w:t>
      </w:r>
      <w:r>
        <w:t xml:space="preserve"> surveys</w:t>
      </w:r>
      <w:r w:rsidR="00D31B33">
        <w:t xml:space="preserve"> across</w:t>
      </w:r>
      <w:r>
        <w:t xml:space="preserve"> </w:t>
      </w:r>
      <w:r w:rsidR="00B512E9">
        <w:t>42</w:t>
      </w:r>
      <w:r>
        <w:t xml:space="preserve"> sites, which were included in </w:t>
      </w:r>
      <w:r w:rsidR="003B1388">
        <w:t>some</w:t>
      </w:r>
      <w:r>
        <w:t xml:space="preserve"> analys</w:t>
      </w:r>
      <w:r w:rsidR="003B1388">
        <w:t>e</w:t>
      </w:r>
      <w:r>
        <w:t xml:space="preserve">s. </w:t>
      </w:r>
    </w:p>
    <w:p w14:paraId="1E4221D1" w14:textId="2DA29995" w:rsidR="002402F8" w:rsidRDefault="002402F8" w:rsidP="0087177C">
      <w:r>
        <w:t xml:space="preserve">All surveys were conducted under approved wildlife protection regulations, and the protocol was designed to minimize any disturbance to the hibernating bats by limiting time spent within the mines. </w:t>
      </w:r>
    </w:p>
    <w:p w14:paraId="36452E08" w14:textId="1D76F17D" w:rsidR="0087177C" w:rsidRDefault="0087177C" w:rsidP="0087177C">
      <w:pPr>
        <w:pStyle w:val="Heading2"/>
      </w:pPr>
      <w:r w:rsidRPr="0087177C">
        <w:t>Data analysis</w:t>
      </w:r>
    </w:p>
    <w:p w14:paraId="66B89606" w14:textId="0AC8A2E9" w:rsidR="000111CA" w:rsidRPr="000111CA" w:rsidRDefault="00746AA8" w:rsidP="000111CA">
      <w:pPr>
        <w:pStyle w:val="Heading3"/>
      </w:pPr>
      <w:r w:rsidRPr="00746AA8">
        <w:t>Hypothesis 1:</w:t>
      </w:r>
    </w:p>
    <w:p w14:paraId="0856B15C" w14:textId="77777777" w:rsidR="003B1388" w:rsidRDefault="00A2463F" w:rsidP="00A2463F">
      <w:r>
        <w:t xml:space="preserve">To investigate our </w:t>
      </w:r>
      <w:r w:rsidR="005D284C">
        <w:t xml:space="preserve">first hypothesis, we used data from </w:t>
      </w:r>
      <w:r w:rsidR="00C61080">
        <w:t>33</w:t>
      </w:r>
      <w:r w:rsidR="00D8324C">
        <w:t xml:space="preserve"> </w:t>
      </w:r>
      <w:r w:rsidR="00F10F80">
        <w:t xml:space="preserve">hibernacula </w:t>
      </w:r>
      <w:r w:rsidR="00D8324C">
        <w:t xml:space="preserve">sites that have </w:t>
      </w:r>
      <w:r w:rsidR="00AB0770">
        <w:t xml:space="preserve">adequate </w:t>
      </w:r>
      <w:r w:rsidR="00BB4ACD">
        <w:t xml:space="preserve">survey </w:t>
      </w:r>
      <w:r w:rsidR="00AB0770">
        <w:t>data</w:t>
      </w:r>
      <w:r w:rsidR="002401F3">
        <w:t xml:space="preserve"> </w:t>
      </w:r>
      <w:r w:rsidR="00E07FCE">
        <w:t xml:space="preserve">pre- and post-WNS </w:t>
      </w:r>
      <w:r w:rsidR="002401F3">
        <w:t xml:space="preserve">of which 23 of those sites </w:t>
      </w:r>
      <w:r w:rsidR="00AB0770">
        <w:t>have recovering populations of Myotis.</w:t>
      </w:r>
    </w:p>
    <w:p w14:paraId="6EC7328B" w14:textId="6AEB024B" w:rsidR="003B1388" w:rsidRDefault="00BD3249" w:rsidP="003B1388">
      <w:pPr>
        <w:spacing w:after="0"/>
      </w:pPr>
      <w:r>
        <w:t>W</w:t>
      </w:r>
      <w:r w:rsidR="00A2463F">
        <w:t xml:space="preserve">e calculated </w:t>
      </w:r>
      <w:r w:rsidR="00450DFC">
        <w:t>the population</w:t>
      </w:r>
      <w:r w:rsidR="00A2463F">
        <w:t xml:space="preserve"> crash rate using the formula: </w:t>
      </w:r>
    </w:p>
    <w:p w14:paraId="6F09DF57" w14:textId="706506EA" w:rsidR="003B1388" w:rsidRDefault="00A2463F" w:rsidP="003B1388">
      <w:pPr>
        <w:spacing w:after="0"/>
      </w:pPr>
      <w:r>
        <w:t xml:space="preserve">Population Crash Rate = 1 – (Minimum Survey Count / Mean Survey Count Before WNS). </w:t>
      </w:r>
    </w:p>
    <w:p w14:paraId="7B29133C" w14:textId="77777777" w:rsidR="0001575E" w:rsidRDefault="00A2463F" w:rsidP="003B1388">
      <w:pPr>
        <w:spacing w:before="240"/>
      </w:pPr>
      <w:r>
        <w:t>This captures the overall population decline from a “stead</w:t>
      </w:r>
      <w:r w:rsidR="00BD3249">
        <w:t>y</w:t>
      </w:r>
      <w:r>
        <w:t xml:space="preserve"> state” before WNS to the minimum number of bats surveyed after the introduction of Pd. </w:t>
      </w:r>
    </w:p>
    <w:p w14:paraId="7137A74C" w14:textId="01BAED2A" w:rsidR="00A2463F" w:rsidRDefault="00A2463F" w:rsidP="00A2463F">
      <w:r>
        <w:t xml:space="preserve">We calculated the slope of recovery by first normalizing bat counts at each site to a range of [0, 1] using the formula: </w:t>
      </w:r>
    </w:p>
    <w:p w14:paraId="1286E98F" w14:textId="69BD2111" w:rsidR="00A2463F" w:rsidRDefault="00A2463F" w:rsidP="00A2463F">
      <w:r>
        <w:t>Normalized Count = (count – minimum count) / (m</w:t>
      </w:r>
      <w:r w:rsidR="00BA2524">
        <w:t>ean</w:t>
      </w:r>
      <w:r>
        <w:t xml:space="preserve"> count</w:t>
      </w:r>
      <w:r w:rsidR="00BA2524">
        <w:t xml:space="preserve"> before WNS</w:t>
      </w:r>
      <w:r>
        <w:t xml:space="preserve"> / minimum count). </w:t>
      </w:r>
    </w:p>
    <w:p w14:paraId="7260017F" w14:textId="0E569B17" w:rsidR="00A2463F" w:rsidRDefault="00A2463F" w:rsidP="00A2463F">
      <w:r>
        <w:t>This ensures that the m</w:t>
      </w:r>
      <w:r w:rsidR="00BA2524">
        <w:t>ean</w:t>
      </w:r>
      <w:r>
        <w:t xml:space="preserve"> count </w:t>
      </w:r>
      <w:r w:rsidR="00BA2524">
        <w:t xml:space="preserve">before WNS </w:t>
      </w:r>
      <w:r w:rsidR="002D0554">
        <w:t>“</w:t>
      </w:r>
      <w:r w:rsidR="00BA2524">
        <w:t>steady state</w:t>
      </w:r>
      <w:r w:rsidR="002D0554">
        <w:t>”</w:t>
      </w:r>
      <w:r w:rsidR="00BA2524">
        <w:t xml:space="preserve"> </w:t>
      </w:r>
      <w:r>
        <w:t xml:space="preserve">at each site is standardized to 1 and the minimum count to 0. We then fit a linear regression of normalized count against relative year (where year 0 </w:t>
      </w:r>
      <w:r w:rsidR="00D5551D">
        <w:t>is the year after WNS affected population crashes</w:t>
      </w:r>
      <w:r>
        <w:t>) to derive the slope of recovery</w:t>
      </w:r>
      <w:r w:rsidR="00D5551D">
        <w:t xml:space="preserve"> for each site (either positive or negative)</w:t>
      </w:r>
      <w:r>
        <w:t xml:space="preserve">. </w:t>
      </w:r>
    </w:p>
    <w:p w14:paraId="4ADB6D8F" w14:textId="7F3E9DDA" w:rsidR="00A2463F" w:rsidRDefault="00A2463F" w:rsidP="00A2463F">
      <w:r w:rsidRPr="00A2463F">
        <w:rPr>
          <w:b/>
          <w:bCs/>
        </w:rPr>
        <w:t>L</w:t>
      </w:r>
      <w:r w:rsidR="00E34481">
        <w:rPr>
          <w:b/>
          <w:bCs/>
        </w:rPr>
        <w:t xml:space="preserve">M: </w:t>
      </w:r>
      <w:r>
        <w:t xml:space="preserve">normalized count ~ relative year. </w:t>
      </w:r>
    </w:p>
    <w:p w14:paraId="19FBECA7" w14:textId="26714678" w:rsidR="00A2463F" w:rsidRDefault="0087177C" w:rsidP="0087177C">
      <w:r w:rsidRPr="0087177C">
        <w:t xml:space="preserve">To investigate our first prediction that </w:t>
      </w:r>
      <w:r w:rsidR="00A2463F">
        <w:t>population crash rates caused by WNS are correlated with Myotis population recovery rates</w:t>
      </w:r>
      <w:r w:rsidR="00426EDC">
        <w:t xml:space="preserve"> (N=</w:t>
      </w:r>
      <w:r w:rsidR="00173B27">
        <w:t>33</w:t>
      </w:r>
      <w:r w:rsidR="00426EDC">
        <w:t>)</w:t>
      </w:r>
      <w:r w:rsidR="00A2463F">
        <w:t>, we fit the following model:</w:t>
      </w:r>
    </w:p>
    <w:p w14:paraId="60829267" w14:textId="32FF971C" w:rsidR="002C1401" w:rsidRDefault="00A2463F" w:rsidP="0087177C">
      <w:r w:rsidRPr="00A2463F">
        <w:rPr>
          <w:b/>
          <w:bCs/>
        </w:rPr>
        <w:lastRenderedPageBreak/>
        <w:t>LM</w:t>
      </w:r>
      <w:r w:rsidR="00E34481">
        <w:rPr>
          <w:b/>
          <w:bCs/>
        </w:rPr>
        <w:t xml:space="preserve">: </w:t>
      </w:r>
      <w:r>
        <w:t xml:space="preserve">slope of recovery ~ population crash. </w:t>
      </w:r>
    </w:p>
    <w:p w14:paraId="468C8295" w14:textId="5BA22338" w:rsidR="002C1401" w:rsidRDefault="002C1401" w:rsidP="002C1401">
      <w:pPr>
        <w:pStyle w:val="Heading3"/>
      </w:pPr>
      <w:r>
        <w:t xml:space="preserve">Hypothesis 2: </w:t>
      </w:r>
    </w:p>
    <w:p w14:paraId="284BEBD8" w14:textId="5B541F25" w:rsidR="00645F53" w:rsidRDefault="00FD2202" w:rsidP="0087177C">
      <w:r>
        <w:t xml:space="preserve">After processing the data, we constructed </w:t>
      </w:r>
      <w:r w:rsidR="00AC2E29">
        <w:t xml:space="preserve">two separate </w:t>
      </w:r>
      <w:r w:rsidR="0002280A">
        <w:t>sets</w:t>
      </w:r>
      <w:r w:rsidR="00AC2E29">
        <w:t xml:space="preserve"> of </w:t>
      </w:r>
      <w:r>
        <w:t>models</w:t>
      </w:r>
      <w:r w:rsidR="00860081">
        <w:t xml:space="preserve">. One we used </w:t>
      </w:r>
      <w:r w:rsidR="00B47834">
        <w:t xml:space="preserve">a Bayesian </w:t>
      </w:r>
      <w:r w:rsidR="005F43E6">
        <w:t>hierarchical</w:t>
      </w:r>
      <w:r w:rsidR="00B47834">
        <w:t xml:space="preserve"> regression model with a </w:t>
      </w:r>
      <w:r w:rsidR="00732A99">
        <w:t xml:space="preserve">Beta </w:t>
      </w:r>
      <w:r w:rsidR="005F43E6">
        <w:t xml:space="preserve">family </w:t>
      </w:r>
      <w:r w:rsidR="00732A99">
        <w:t>distribution</w:t>
      </w:r>
      <w:r w:rsidR="005F43E6">
        <w:t xml:space="preserve"> for the</w:t>
      </w:r>
      <w:r w:rsidR="00732A99">
        <w:t xml:space="preserve"> l</w:t>
      </w:r>
      <w:r w:rsidR="00B47834">
        <w:t xml:space="preserve">ikelihood </w:t>
      </w:r>
      <w:r w:rsidR="00D55496">
        <w:t xml:space="preserve">to model crash </w:t>
      </w:r>
      <w:r w:rsidR="00CC5848">
        <w:t>rate</w:t>
      </w:r>
      <w:r w:rsidR="00B54E9D">
        <w:t xml:space="preserve"> </w:t>
      </w:r>
      <w:r w:rsidR="00645F53">
        <w:t>as a function of mean temperature</w:t>
      </w:r>
      <w:r w:rsidR="00CC5848">
        <w:t xml:space="preserve"> and </w:t>
      </w:r>
      <w:r w:rsidR="00645F53">
        <w:t>log transformed passage length</w:t>
      </w:r>
      <w:r w:rsidR="00651A46">
        <w:t>.</w:t>
      </w:r>
      <w:r w:rsidR="00645F53">
        <w:t xml:space="preserve"> </w:t>
      </w:r>
    </w:p>
    <w:p w14:paraId="1E5C412D" w14:textId="1A06B21D" w:rsidR="00645F53" w:rsidRDefault="007A2096" w:rsidP="0087177C">
      <w:proofErr w:type="gramStart"/>
      <w:r>
        <w:t>The s</w:t>
      </w:r>
      <w:r w:rsidR="00BC269E">
        <w:t>econd</w:t>
      </w:r>
      <w:proofErr w:type="gramEnd"/>
      <w:r w:rsidR="00331474">
        <w:t xml:space="preserve">, we used the </w:t>
      </w:r>
      <w:r w:rsidR="00651A46">
        <w:t>Student T-</w:t>
      </w:r>
      <w:r w:rsidR="00331474">
        <w:t xml:space="preserve">distribution for the likelihood to model the recovery rate </w:t>
      </w:r>
      <w:r w:rsidR="00017954">
        <w:t xml:space="preserve">as a function of mean temperature, the log transformed passage length, and an offset variable for the number of years </w:t>
      </w:r>
      <w:r w:rsidR="008F3F99">
        <w:t xml:space="preserve">of recovery to account for the difference in the duration of recovery between the sites. </w:t>
      </w:r>
    </w:p>
    <w:p w14:paraId="3A4C1F83" w14:textId="2E348743" w:rsidR="00B54E9D" w:rsidRDefault="0057267F" w:rsidP="00FD2202">
      <w:r>
        <w:t xml:space="preserve">We fit models </w:t>
      </w:r>
      <w:r w:rsidR="00FD2202">
        <w:t>using the `</w:t>
      </w:r>
      <w:proofErr w:type="spellStart"/>
      <w:r w:rsidR="001F1616">
        <w:t>brm</w:t>
      </w:r>
      <w:proofErr w:type="spellEnd"/>
      <w:r w:rsidR="00FD2202">
        <w:t xml:space="preserve">` function in R package </w:t>
      </w:r>
      <w:r w:rsidR="001F1616">
        <w:t>(brms</w:t>
      </w:r>
      <w:r>
        <w:t>)</w:t>
      </w:r>
      <w:r w:rsidR="00175E3F">
        <w:t xml:space="preserve"> (</w:t>
      </w:r>
      <w:proofErr w:type="spellStart"/>
      <w:r w:rsidR="00175E3F">
        <w:t>B</w:t>
      </w:r>
      <w:r w:rsidR="00FE19A1" w:rsidRPr="00FE19A1">
        <w:t>ü</w:t>
      </w:r>
      <w:r w:rsidR="00175E3F">
        <w:t>rkner</w:t>
      </w:r>
      <w:proofErr w:type="spellEnd"/>
      <w:r w:rsidR="00175E3F">
        <w:t xml:space="preserve"> 2017)</w:t>
      </w:r>
      <w:r w:rsidR="00F30809">
        <w:t>. We assumed weakly informative prior</w:t>
      </w:r>
      <w:r w:rsidR="00D022DC">
        <w:t xml:space="preserve">s (Normal (0,1)) for the </w:t>
      </w:r>
      <w:proofErr w:type="gramStart"/>
      <w:r w:rsidR="00D022DC">
        <w:t>intercept</w:t>
      </w:r>
      <w:proofErr w:type="gramEnd"/>
      <w:r w:rsidR="00D022DC">
        <w:t xml:space="preserve"> and slope. </w:t>
      </w:r>
      <w:r w:rsidR="00843965">
        <w:t>We ran 4000 iterations</w:t>
      </w:r>
      <w:r w:rsidR="00FD4EC2">
        <w:t xml:space="preserve"> each with 1000 warmup iterations and an </w:t>
      </w:r>
      <w:proofErr w:type="spellStart"/>
      <w:r w:rsidR="00FD4EC2">
        <w:t>adapt_delta</w:t>
      </w:r>
      <w:proofErr w:type="spellEnd"/>
      <w:r w:rsidR="00FD4EC2">
        <w:t xml:space="preserve"> of 0.99. All models showed convergence with R-hat values close to 1</w:t>
      </w:r>
      <w:r w:rsidR="00C040AF">
        <w:t>.</w:t>
      </w:r>
    </w:p>
    <w:p w14:paraId="420835CC" w14:textId="5592D2CA" w:rsidR="007A4A79" w:rsidRDefault="00DD180D">
      <w:r>
        <w:t xml:space="preserve">We used leave-one-out cross-validation (LOO-CV) to compare </w:t>
      </w:r>
      <w:r w:rsidR="00C9106D">
        <w:t>model performance</w:t>
      </w:r>
      <w:r w:rsidR="004E03FC">
        <w:t xml:space="preserve">. </w:t>
      </w:r>
      <w:r w:rsidR="00DC74AD">
        <w:t xml:space="preserve">Leave-one-out cross-validation provides a more robust estimate of predictive accuracy in Bayesian models. </w:t>
      </w:r>
      <w:r w:rsidR="002A2422">
        <w:t xml:space="preserve">It is especially useful when handling small sample sizes or influential observations, as it avoids the biases inherent in other criteria such as AIC or WAIC. </w:t>
      </w:r>
    </w:p>
    <w:p w14:paraId="26E7FE06" w14:textId="7809BD9D" w:rsidR="00746AA8" w:rsidRDefault="00746AA8" w:rsidP="00746AA8">
      <w:pPr>
        <w:pStyle w:val="Heading3"/>
      </w:pPr>
      <w:r>
        <w:t xml:space="preserve">Hypothesis 3: </w:t>
      </w:r>
    </w:p>
    <w:p w14:paraId="7E4D1419" w14:textId="7F83EAE8" w:rsidR="00424C1F" w:rsidRDefault="00746AA8">
      <w:r>
        <w:t xml:space="preserve">To investigate our third hypothesis that </w:t>
      </w:r>
      <w:r w:rsidR="009B5DF4">
        <w:t xml:space="preserve">Myotis species selected different habitat post-WNS infection we </w:t>
      </w:r>
      <w:r w:rsidR="000B0C63">
        <w:t>used 37</w:t>
      </w:r>
      <w:r w:rsidR="00343F3D">
        <w:t xml:space="preserve">08 </w:t>
      </w:r>
      <w:r w:rsidR="000B0C63">
        <w:t xml:space="preserve">surveys from </w:t>
      </w:r>
      <w:r w:rsidR="00343F3D">
        <w:t>42</w:t>
      </w:r>
      <w:r w:rsidR="00C3703B">
        <w:t xml:space="preserve"> sites</w:t>
      </w:r>
      <w:r w:rsidR="00295A10">
        <w:t>, 1</w:t>
      </w:r>
      <w:r w:rsidR="00372C92">
        <w:t>68</w:t>
      </w:r>
      <w:r w:rsidR="00295A10">
        <w:t xml:space="preserve"> surveys were conducted before WNS caused mortalit</w:t>
      </w:r>
      <w:r w:rsidR="0006540C">
        <w:t>ies</w:t>
      </w:r>
      <w:r w:rsidR="00295A10">
        <w:t xml:space="preserve"> and </w:t>
      </w:r>
      <w:r w:rsidR="007A32FC">
        <w:t>1</w:t>
      </w:r>
      <w:r w:rsidR="006F4D10">
        <w:t>25</w:t>
      </w:r>
      <w:r w:rsidR="007A32FC">
        <w:t xml:space="preserve"> surveys were conducted after</w:t>
      </w:r>
      <w:r w:rsidR="0006540C">
        <w:t xml:space="preserve"> WNS caused mortalities. </w:t>
      </w:r>
    </w:p>
    <w:p w14:paraId="481870BE" w14:textId="2291EB85" w:rsidR="0006540C" w:rsidRDefault="00177983">
      <w:r>
        <w:t>We calculated the proportions of bats i</w:t>
      </w:r>
      <w:r w:rsidR="00CB672C">
        <w:t xml:space="preserve">n each mine to the totals in each period (before and after). </w:t>
      </w:r>
      <w:r w:rsidR="00E309D9">
        <w:t xml:space="preserve">We then subtracted the </w:t>
      </w:r>
      <w:r w:rsidR="008F2039">
        <w:t xml:space="preserve">proportions (period after – period before), therefore a positive number indicated </w:t>
      </w:r>
      <w:r w:rsidR="005F42BC">
        <w:t xml:space="preserve">that site held a </w:t>
      </w:r>
      <w:r w:rsidR="00EB60E0">
        <w:t>higher relative proportion of bats</w:t>
      </w:r>
      <w:r w:rsidR="005F42BC">
        <w:t xml:space="preserve"> post-WNS and a negative number indicated that site held a lower relative proportion of bats </w:t>
      </w:r>
      <w:r w:rsidR="00EB60E0">
        <w:t>pre-WNS. We then fit the model</w:t>
      </w:r>
      <w:r w:rsidR="00E24C90">
        <w:t>s</w:t>
      </w:r>
      <w:r w:rsidR="00844913">
        <w:t>:</w:t>
      </w:r>
    </w:p>
    <w:p w14:paraId="217DB757" w14:textId="43EF504F" w:rsidR="00EB60E0" w:rsidRDefault="00E24C90">
      <w:r w:rsidRPr="00506169">
        <w:rPr>
          <w:b/>
          <w:bCs/>
        </w:rPr>
        <w:t>LM</w:t>
      </w:r>
      <w:r w:rsidR="00506169" w:rsidRPr="00506169">
        <w:rPr>
          <w:b/>
          <w:bCs/>
        </w:rPr>
        <w:t>1</w:t>
      </w:r>
      <w:r w:rsidRPr="00506169">
        <w:rPr>
          <w:b/>
          <w:bCs/>
        </w:rPr>
        <w:t>:</w:t>
      </w:r>
      <w:r>
        <w:t xml:space="preserve"> proportions ~ </w:t>
      </w:r>
      <w:proofErr w:type="spellStart"/>
      <w:r>
        <w:t>mean_temp</w:t>
      </w:r>
      <w:proofErr w:type="spellEnd"/>
      <w:r>
        <w:t xml:space="preserve"> </w:t>
      </w:r>
    </w:p>
    <w:p w14:paraId="5C9E739E" w14:textId="2922CB89" w:rsidR="00E24C90" w:rsidRDefault="00E24C90">
      <w:r w:rsidRPr="00506169">
        <w:rPr>
          <w:b/>
          <w:bCs/>
        </w:rPr>
        <w:t>LM</w:t>
      </w:r>
      <w:r w:rsidR="00506169" w:rsidRPr="00506169">
        <w:rPr>
          <w:b/>
          <w:bCs/>
        </w:rPr>
        <w:t>2</w:t>
      </w:r>
      <w:r w:rsidRPr="00506169">
        <w:rPr>
          <w:b/>
          <w:bCs/>
        </w:rPr>
        <w:t>:</w:t>
      </w:r>
      <w:r>
        <w:t xml:space="preserve"> proportions ~ </w:t>
      </w:r>
      <w:proofErr w:type="spellStart"/>
      <w:r>
        <w:t>mean_temp</w:t>
      </w:r>
      <w:proofErr w:type="spellEnd"/>
      <w:r>
        <w:t xml:space="preserve"> + mean_temp</w:t>
      </w:r>
      <w:r w:rsidRPr="00E24C90">
        <w:rPr>
          <w:vertAlign w:val="superscript"/>
        </w:rPr>
        <w:t>2</w:t>
      </w:r>
    </w:p>
    <w:p w14:paraId="0CDE3247" w14:textId="61D27D7B" w:rsidR="00E24C90" w:rsidRDefault="00AB6BCE">
      <w:r>
        <w:t xml:space="preserve">These results </w:t>
      </w:r>
      <w:r w:rsidR="00E34481">
        <w:t xml:space="preserve">indicated habitat selection compared to habitat availability. </w:t>
      </w:r>
      <w:r w:rsidR="008668E2">
        <w:t>We removed unimportant sites (sites &lt;</w:t>
      </w:r>
      <w:r w:rsidR="00846A8B">
        <w:t>1</w:t>
      </w:r>
      <w:r w:rsidR="008668E2">
        <w:t xml:space="preserve">00 bats) from our final analysis. The sites that were unimportant before WNS were still unimportant after WNS because of other habitat or microclimate conditions that the larger population of Myotis were not selecting. </w:t>
      </w:r>
    </w:p>
    <w:p w14:paraId="589937D9" w14:textId="77777777" w:rsidR="00506169" w:rsidRDefault="00506169"/>
    <w:p w14:paraId="619BCBE7" w14:textId="6C333CE5" w:rsidR="00506169" w:rsidRPr="00CA3720" w:rsidRDefault="00506169" w:rsidP="00CA3720">
      <w:pPr>
        <w:pStyle w:val="Heading2"/>
      </w:pPr>
      <w:r w:rsidRPr="00CA3720">
        <w:t>RESULTS:</w:t>
      </w:r>
    </w:p>
    <w:p w14:paraId="0AE453F2" w14:textId="7D60906E" w:rsidR="00506169" w:rsidRDefault="00707ADC" w:rsidP="00707ADC">
      <w:pPr>
        <w:pStyle w:val="Heading3"/>
      </w:pPr>
      <w:r>
        <w:t>Hypothesis 1</w:t>
      </w:r>
    </w:p>
    <w:p w14:paraId="6C275BCF" w14:textId="77777777" w:rsidR="00120174" w:rsidRDefault="00BF7E15" w:rsidP="00426EDC">
      <w:r>
        <w:t xml:space="preserve">Our results support our hypothesis that </w:t>
      </w:r>
      <w:r w:rsidR="00907DE4">
        <w:t xml:space="preserve">sites with environmental conditions conducive to Pd growth will exhibit a correlation between the rates of population decline and subsequent recovery. </w:t>
      </w:r>
      <w:r w:rsidR="00746B4C">
        <w:lastRenderedPageBreak/>
        <w:t>The si</w:t>
      </w:r>
      <w:r w:rsidR="001D435C">
        <w:t xml:space="preserve">tes </w:t>
      </w:r>
      <w:r w:rsidR="00746B4C">
        <w:t xml:space="preserve">with higher population declines </w:t>
      </w:r>
      <w:r w:rsidR="00CF4B61">
        <w:t>had slower recovery rates of species because they are persistently dealing with Pd</w:t>
      </w:r>
      <w:r w:rsidR="00E92093">
        <w:t xml:space="preserve"> (adjusted R</w:t>
      </w:r>
      <w:r w:rsidR="00E92093" w:rsidRPr="00E92093">
        <w:rPr>
          <w:vertAlign w:val="superscript"/>
        </w:rPr>
        <w:t>2</w:t>
      </w:r>
      <w:r w:rsidR="00E92093">
        <w:t xml:space="preserve"> = 0.</w:t>
      </w:r>
      <w:r w:rsidR="00BD5B5B">
        <w:t xml:space="preserve">3667, p-value </w:t>
      </w:r>
      <w:r w:rsidR="00120174">
        <w:t>0.0001436</w:t>
      </w:r>
      <w:r w:rsidR="00E92093">
        <w:t>).</w:t>
      </w:r>
    </w:p>
    <w:p w14:paraId="034B0DC9" w14:textId="1B9ED7BE" w:rsidR="00445ED5" w:rsidRDefault="00E92093" w:rsidP="00120174">
      <w:r>
        <w:t xml:space="preserve"> </w:t>
      </w:r>
      <w:r w:rsidR="005868A7">
        <w:rPr>
          <w:noProof/>
        </w:rPr>
        <w:drawing>
          <wp:inline distT="0" distB="0" distL="0" distR="0" wp14:anchorId="37C74D32" wp14:editId="57E7BEB6">
            <wp:extent cx="5943600" cy="4457700"/>
            <wp:effectExtent l="0" t="0" r="0" b="0"/>
            <wp:docPr id="1863954446" name="Picture 1" descr="A graph of a recovery rate and the population cra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54446" name="Picture 1" descr="A graph of a recovery rate and the population cras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2816986" w14:textId="7C2BA77A" w:rsidR="00CA3720" w:rsidRDefault="00445ED5" w:rsidP="00445ED5">
      <w:pPr>
        <w:pStyle w:val="Caption"/>
      </w:pPr>
      <w:r>
        <w:t xml:space="preserve">Figure </w:t>
      </w:r>
      <w:fldSimple w:instr=" SEQ Figure \* ARABIC ">
        <w:r w:rsidR="00DA38E1">
          <w:rPr>
            <w:noProof/>
          </w:rPr>
          <w:t>1</w:t>
        </w:r>
      </w:fldSimple>
      <w:r>
        <w:t>. Population crash rates (1 - (minimum count</w:t>
      </w:r>
      <w:r w:rsidR="004737FA">
        <w:t xml:space="preserve"> after WNS</w:t>
      </w:r>
      <w:r>
        <w:t>/m</w:t>
      </w:r>
      <w:r w:rsidR="00656CE3">
        <w:t>ean pop</w:t>
      </w:r>
      <w:r>
        <w:t xml:space="preserve"> count</w:t>
      </w:r>
      <w:r w:rsidR="00656CE3">
        <w:t xml:space="preserve"> before </w:t>
      </w:r>
      <w:r w:rsidR="004737FA">
        <w:t>WNS</w:t>
      </w:r>
      <w:r>
        <w:t xml:space="preserve">) compared to recovery </w:t>
      </w:r>
      <w:r w:rsidR="00813CE6">
        <w:t>rates</w:t>
      </w:r>
      <w:r>
        <w:t xml:space="preserve"> of myotis bats in mines in </w:t>
      </w:r>
      <w:r w:rsidR="00813CE6">
        <w:t>Michigan’s</w:t>
      </w:r>
      <w:r>
        <w:t xml:space="preserve"> upper peninsula.</w:t>
      </w:r>
    </w:p>
    <w:p w14:paraId="03AD118A" w14:textId="77777777" w:rsidR="007C55CB" w:rsidRDefault="007C55CB" w:rsidP="007C55CB"/>
    <w:p w14:paraId="41FA29C4" w14:textId="7D6C48B2" w:rsidR="007C55CB" w:rsidRDefault="007C55CB" w:rsidP="007C55CB">
      <w:r w:rsidRPr="003035CB">
        <w:rPr>
          <w:rStyle w:val="Heading2Char"/>
        </w:rPr>
        <w:t>Hypothesis 2</w:t>
      </w:r>
    </w:p>
    <w:p w14:paraId="4F884C77" w14:textId="32FC7E8E" w:rsidR="0005205B" w:rsidRDefault="00052CF3" w:rsidP="007C55CB">
      <w:r>
        <w:t>Model</w:t>
      </w:r>
      <w:r w:rsidR="00B35172">
        <w:t xml:space="preserve">: (crash ~ mean temperature) </w:t>
      </w:r>
      <w:r>
        <w:t xml:space="preserve">was selected as the final model due to its higher predictive accuracy (as shown by LOO-CV) and simpler </w:t>
      </w:r>
      <w:r w:rsidR="009A45A4">
        <w:t>structure compared to model 2 and model 3, which included additional covariates without improving predictive performance.</w:t>
      </w:r>
    </w:p>
    <w:p w14:paraId="7E0579E7" w14:textId="78C60EDF" w:rsidR="00052CF3" w:rsidRDefault="00B35172" w:rsidP="007C55CB">
      <w:r>
        <w:t xml:space="preserve">This model </w:t>
      </w:r>
      <w:r w:rsidR="003C0A57">
        <w:t>included mean temperature as the sole predictor</w:t>
      </w:r>
      <w:r w:rsidR="000B3200">
        <w:t>. The</w:t>
      </w:r>
      <w:r w:rsidR="003B2EDC">
        <w:t xml:space="preserve"> inclusion of extra covariates did not significantly improve predictive performance</w:t>
      </w:r>
      <w:r w:rsidR="006F2262">
        <w:t xml:space="preserve">, as indicated by the small ELPD differences between the models and their standard errors. This suggests that mean temperature alone is a sufficient predictor of population crash </w:t>
      </w:r>
      <w:r w:rsidR="000B3200">
        <w:t>rate for these sites</w:t>
      </w:r>
      <w:r w:rsidR="006F2262">
        <w:t xml:space="preserve">. </w:t>
      </w:r>
    </w:p>
    <w:p w14:paraId="0CD50B61" w14:textId="78A47F2F" w:rsidR="000D72E8" w:rsidRDefault="006F559E" w:rsidP="007C55CB">
      <w:r>
        <w:t xml:space="preserve">The posterior mean estimate for the effect of mean temperature on crash rate was </w:t>
      </w:r>
      <w:r w:rsidR="00E951C8">
        <w:t>-</w:t>
      </w:r>
      <w:r>
        <w:t>0.</w:t>
      </w:r>
      <w:r w:rsidR="000707B9">
        <w:t xml:space="preserve">23 </w:t>
      </w:r>
      <w:r>
        <w:t xml:space="preserve">(95% credible interval: </w:t>
      </w:r>
      <w:r w:rsidR="004D46C2">
        <w:t xml:space="preserve">0, 45) </w:t>
      </w:r>
      <w:r>
        <w:t>suggesting that higher mean temperatures are associated with a</w:t>
      </w:r>
      <w:r w:rsidR="00D05BF0">
        <w:t xml:space="preserve">n increase </w:t>
      </w:r>
      <w:r w:rsidR="00D05BF0">
        <w:lastRenderedPageBreak/>
        <w:t>in crash rate</w:t>
      </w:r>
      <w:r w:rsidR="00C84B6B">
        <w:t xml:space="preserve"> (Table 2)</w:t>
      </w:r>
      <w:r w:rsidR="00D05BF0">
        <w:t xml:space="preserve">. </w:t>
      </w:r>
      <w:r w:rsidR="0096009A">
        <w:t xml:space="preserve">Each additional </w:t>
      </w:r>
      <w:r w:rsidR="006C5ED6">
        <w:t xml:space="preserve">degree of temperature is expected to increase the crash rate by </w:t>
      </w:r>
      <w:r w:rsidR="00460C3F">
        <w:t>23</w:t>
      </w:r>
      <w:r w:rsidR="00D576D9">
        <w:t xml:space="preserve">% (0, 45%). </w:t>
      </w:r>
    </w:p>
    <w:p w14:paraId="440482D5" w14:textId="7473A15A" w:rsidR="006F20F6" w:rsidRDefault="005868A7" w:rsidP="006F20F6">
      <w:pPr>
        <w:keepNext/>
      </w:pPr>
      <w:r>
        <w:rPr>
          <w:noProof/>
        </w:rPr>
        <w:drawing>
          <wp:inline distT="0" distB="0" distL="0" distR="0" wp14:anchorId="130202BE" wp14:editId="5418D672">
            <wp:extent cx="5943600" cy="4457700"/>
            <wp:effectExtent l="0" t="0" r="0" b="0"/>
            <wp:docPr id="946104239" name="Picture 2" descr="A graph of a graph showing the temperature of a c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04239" name="Picture 2" descr="A graph of a graph showing the temperature of a ca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107706F" w14:textId="16E75656" w:rsidR="001530CB" w:rsidRDefault="006F20F6" w:rsidP="006F20F6">
      <w:pPr>
        <w:pStyle w:val="Caption"/>
      </w:pPr>
      <w:r>
        <w:t xml:space="preserve">Figure </w:t>
      </w:r>
      <w:fldSimple w:instr=" SEQ Figure \* ARABIC ">
        <w:r w:rsidR="00DA38E1">
          <w:rPr>
            <w:noProof/>
          </w:rPr>
          <w:t>2</w:t>
        </w:r>
      </w:fldSimple>
      <w:r w:rsidRPr="0051614D">
        <w:t>. The relationship between population crash rates (1 - (Minimum count / Maximum count)) and mean temperature. Colder sites had significantly smaller population crashes compared to warmer sites.</w:t>
      </w:r>
      <w:r w:rsidR="001D605E">
        <w:t xml:space="preserve"> The green line represents the posterior mean estimate from the final Bayesian model</w:t>
      </w:r>
      <w:r w:rsidR="00DA38E1">
        <w:t xml:space="preserve"> (Crash rate ~ Mean Temperature)</w:t>
      </w:r>
      <w:r w:rsidR="006D0F91">
        <w:t xml:space="preserve">. </w:t>
      </w:r>
      <w:r w:rsidR="003314A5">
        <w:t xml:space="preserve">The size of the points represent the mean population size for each site before WNS. </w:t>
      </w:r>
    </w:p>
    <w:p w14:paraId="7CA686FB" w14:textId="77777777" w:rsidR="001530CB" w:rsidRDefault="001530CB" w:rsidP="007C55CB"/>
    <w:p w14:paraId="5E9318C3" w14:textId="419CA391" w:rsidR="00A01D97" w:rsidRDefault="00A01D97" w:rsidP="00A01D97">
      <w:r>
        <w:t xml:space="preserve">Model </w:t>
      </w:r>
      <w:r w:rsidR="00E17409">
        <w:t>(slope ~ mean temperature)</w:t>
      </w:r>
      <w:r>
        <w:t xml:space="preserve"> was selected as the final model due to its higher predictive accuracy (as shown by LOO-CV)</w:t>
      </w:r>
      <w:r w:rsidR="00E17409">
        <w:t>.</w:t>
      </w:r>
    </w:p>
    <w:p w14:paraId="1C03CADC" w14:textId="74988B49" w:rsidR="00385391" w:rsidRDefault="004229CF" w:rsidP="007C55CB">
      <w:r>
        <w:t xml:space="preserve">The posterior mean estimate for the effect of mean temperature on recovery rate </w:t>
      </w:r>
      <w:r w:rsidR="003233CF">
        <w:t>was -0.</w:t>
      </w:r>
      <w:r w:rsidR="00901CD3">
        <w:t xml:space="preserve">25 </w:t>
      </w:r>
      <w:r w:rsidR="003233CF">
        <w:t>(95% credible interval: -</w:t>
      </w:r>
      <w:r w:rsidR="00901CD3">
        <w:t>0.53</w:t>
      </w:r>
      <w:r w:rsidR="00665006">
        <w:t xml:space="preserve"> to 0</w:t>
      </w:r>
      <w:r w:rsidR="00901CD3">
        <w:t>.</w:t>
      </w:r>
      <w:r w:rsidR="003375BC">
        <w:t>01</w:t>
      </w:r>
      <w:r w:rsidR="00665006">
        <w:t>), suggesting that higher mean temperatures are associated with a decrease in recovery rate</w:t>
      </w:r>
      <w:r w:rsidR="003375BC">
        <w:t>, however, not statistically significant (credible interval overlaps with 0</w:t>
      </w:r>
      <w:r w:rsidR="00C2159C">
        <w:t>).</w:t>
      </w:r>
    </w:p>
    <w:p w14:paraId="722A24EF" w14:textId="77777777" w:rsidR="00C2159C" w:rsidRDefault="0077766D" w:rsidP="00C2159C">
      <w:pPr>
        <w:keepNext/>
      </w:pPr>
      <w:r>
        <w:rPr>
          <w:noProof/>
        </w:rPr>
        <w:lastRenderedPageBreak/>
        <w:drawing>
          <wp:inline distT="0" distB="0" distL="0" distR="0" wp14:anchorId="6D972983" wp14:editId="095A9D00">
            <wp:extent cx="5943600" cy="4457700"/>
            <wp:effectExtent l="0" t="0" r="0" b="0"/>
            <wp:docPr id="673928975" name="Picture 3"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28975" name="Picture 3" descr="A graph of a curv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E2718A8" w14:textId="150D97EB" w:rsidR="00385391" w:rsidRDefault="00C2159C" w:rsidP="00DA38E1">
      <w:pPr>
        <w:pStyle w:val="Caption"/>
      </w:pPr>
      <w:r>
        <w:t xml:space="preserve">Figure </w:t>
      </w:r>
      <w:fldSimple w:instr=" SEQ Figure \* ARABIC ">
        <w:r w:rsidR="00DA38E1">
          <w:rPr>
            <w:noProof/>
          </w:rPr>
          <w:t>3</w:t>
        </w:r>
      </w:fldSimple>
      <w:r>
        <w:t xml:space="preserve">. </w:t>
      </w:r>
      <w:r w:rsidR="006D0F91">
        <w:t xml:space="preserve">The relationship between population recovery rates and mean temperature. Colder sites have faster recovery rates compared to warmer sites, however, not </w:t>
      </w:r>
      <w:r w:rsidR="00FF194C">
        <w:t xml:space="preserve">statistically significant. The blue line represents the posterior mean </w:t>
      </w:r>
      <w:proofErr w:type="spellStart"/>
      <w:r w:rsidR="00FF194C">
        <w:t>estiamte</w:t>
      </w:r>
      <w:proofErr w:type="spellEnd"/>
      <w:r w:rsidR="00FF194C">
        <w:t xml:space="preserve"> from the final </w:t>
      </w:r>
      <w:proofErr w:type="spellStart"/>
      <w:r w:rsidR="00FF194C">
        <w:t>bayesian</w:t>
      </w:r>
      <w:proofErr w:type="spellEnd"/>
      <w:r w:rsidR="00FF194C">
        <w:t xml:space="preserve"> model (Slope </w:t>
      </w:r>
      <w:r w:rsidR="00DA38E1">
        <w:t xml:space="preserve">~ Mean Temperature). </w:t>
      </w:r>
    </w:p>
    <w:p w14:paraId="7A830329" w14:textId="53EDF6C6" w:rsidR="00E40BEF" w:rsidRDefault="00E40BEF" w:rsidP="00184E8A">
      <w:pPr>
        <w:pStyle w:val="Heading3"/>
      </w:pPr>
      <w:r>
        <w:t xml:space="preserve">Hypothesis 3. </w:t>
      </w:r>
    </w:p>
    <w:p w14:paraId="17731533" w14:textId="15175355" w:rsidR="00AA0509" w:rsidRPr="00AA0509" w:rsidRDefault="00893D62" w:rsidP="00AA0509">
      <w:r>
        <w:t xml:space="preserve">The best model was </w:t>
      </w:r>
      <w:r w:rsidR="004E761E">
        <w:t>(proportion</w:t>
      </w:r>
      <w:r>
        <w:t xml:space="preserve"> of bats ~ mean temperature </w:t>
      </w:r>
      <w:r w:rsidR="0082655D">
        <w:t>+ mean temperature</w:t>
      </w:r>
      <w:r w:rsidR="0082655D" w:rsidRPr="0082655D">
        <w:rPr>
          <w:vertAlign w:val="superscript"/>
        </w:rPr>
        <w:t>2</w:t>
      </w:r>
      <w:r w:rsidR="004E761E">
        <w:t>).</w:t>
      </w:r>
      <w:r w:rsidR="0082655D">
        <w:t xml:space="preserve"> We found that on average sites that had colder mean temperatures held a higher proportion of </w:t>
      </w:r>
      <w:r w:rsidR="00B27ABC">
        <w:t>LBB</w:t>
      </w:r>
      <w:r w:rsidR="0082655D">
        <w:t xml:space="preserve"> after the introduction of WNS (adjusted R</w:t>
      </w:r>
      <w:r w:rsidR="0082655D" w:rsidRPr="0082655D">
        <w:rPr>
          <w:vertAlign w:val="superscript"/>
        </w:rPr>
        <w:t>2</w:t>
      </w:r>
      <w:r w:rsidR="0082655D">
        <w:t xml:space="preserve"> = 0.</w:t>
      </w:r>
      <w:r w:rsidR="008C5266">
        <w:t>3171</w:t>
      </w:r>
      <w:r w:rsidR="00C1134D">
        <w:t>, p-value = 0.00106</w:t>
      </w:r>
      <w:r w:rsidR="0082655D">
        <w:t xml:space="preserve">). </w:t>
      </w:r>
      <w:r w:rsidR="00684BF4">
        <w:t>Because of the</w:t>
      </w:r>
      <w:r w:rsidR="00B27ABC">
        <w:t xml:space="preserve">ir </w:t>
      </w:r>
      <w:r w:rsidR="00684BF4">
        <w:t xml:space="preserve">low reproductive rate of </w:t>
      </w:r>
      <w:r w:rsidR="00B27ABC">
        <w:t>LBB</w:t>
      </w:r>
      <w:r w:rsidR="00684BF4">
        <w:t xml:space="preserve"> this must be due to some migration to co</w:t>
      </w:r>
      <w:r w:rsidR="00B27ABC">
        <w:t>ol</w:t>
      </w:r>
      <w:r w:rsidR="00684BF4">
        <w:t xml:space="preserve">er sites rather than purely reproduction. </w:t>
      </w:r>
    </w:p>
    <w:p w14:paraId="21D509AC" w14:textId="77777777" w:rsidR="008668E2" w:rsidRDefault="008668E2" w:rsidP="007C55CB"/>
    <w:p w14:paraId="5C64FF5A" w14:textId="77777777" w:rsidR="00DA38E1" w:rsidRDefault="008C5266" w:rsidP="00DA38E1">
      <w:pPr>
        <w:keepNext/>
      </w:pPr>
      <w:r>
        <w:rPr>
          <w:noProof/>
        </w:rPr>
        <w:lastRenderedPageBreak/>
        <w:drawing>
          <wp:inline distT="0" distB="0" distL="0" distR="0" wp14:anchorId="7C8E6DB8" wp14:editId="07E2E3F8">
            <wp:extent cx="5943600" cy="4457700"/>
            <wp:effectExtent l="0" t="0" r="0" b="0"/>
            <wp:docPr id="1875968018" name="Picture 4" descr="A graph of a graph showing the temperature of a b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68018" name="Picture 4" descr="A graph of a graph showing the temperature of a ba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646B6FC" w14:textId="296636B9" w:rsidR="00AE432D" w:rsidRDefault="00DA38E1" w:rsidP="00DE1C83">
      <w:pPr>
        <w:pStyle w:val="Caption"/>
      </w:pPr>
      <w:r>
        <w:t xml:space="preserve">Figure </w:t>
      </w:r>
      <w:fldSimple w:instr=" SEQ Figure \* ARABIC ">
        <w:r>
          <w:rPr>
            <w:noProof/>
          </w:rPr>
          <w:t>4</w:t>
        </w:r>
      </w:fldSimple>
      <w:r>
        <w:t xml:space="preserve">. </w:t>
      </w:r>
      <w:r w:rsidR="000B5FC1">
        <w:t>The figure represents the proportion of bats for each site from two periods</w:t>
      </w:r>
      <w:r w:rsidR="00EC5251">
        <w:t xml:space="preserve"> (After WNS proportions – Before WNS proportions).</w:t>
      </w:r>
      <w:r w:rsidR="000B5FC1">
        <w:t xml:space="preserve"> </w:t>
      </w:r>
      <w:r w:rsidR="00B5692E">
        <w:t>B</w:t>
      </w:r>
      <w:r w:rsidR="000B5FC1">
        <w:t xml:space="preserve">lue dots indicate </w:t>
      </w:r>
      <w:r w:rsidR="00B5692E">
        <w:t>sites where the proportion of bats increased</w:t>
      </w:r>
      <w:r w:rsidR="00D80AA8">
        <w:t xml:space="preserve"> post-WNS, while red dots represent sites with a decreased proportion of bats post-WNS. </w:t>
      </w:r>
      <w:r w:rsidR="00605B66">
        <w:t xml:space="preserve">The x-axis represents the mean temperature of </w:t>
      </w:r>
      <w:r w:rsidR="005F75AB">
        <w:t>each</w:t>
      </w:r>
      <w:r w:rsidR="00605B66">
        <w:t xml:space="preserve"> site</w:t>
      </w:r>
      <w:r w:rsidR="00606739">
        <w:t xml:space="preserve">, the black line is the best-fit quadratic regression </w:t>
      </w:r>
      <w:proofErr w:type="gramStart"/>
      <w:r w:rsidR="00606739">
        <w:t xml:space="preserve">model </w:t>
      </w:r>
      <w:r w:rsidR="00290380">
        <w:t xml:space="preserve"> </w:t>
      </w:r>
      <w:r w:rsidR="00290380">
        <w:t>(</w:t>
      </w:r>
      <w:proofErr w:type="gramEnd"/>
      <w:r w:rsidR="00290380">
        <w:t>proportion of bats ~ mean temperature + mean temperature</w:t>
      </w:r>
      <w:r w:rsidR="00290380" w:rsidRPr="0082655D">
        <w:rPr>
          <w:vertAlign w:val="superscript"/>
        </w:rPr>
        <w:t>2</w:t>
      </w:r>
      <w:r w:rsidR="00290380">
        <w:t>)</w:t>
      </w:r>
      <w:r w:rsidR="00606739">
        <w:t>, with the shaded region</w:t>
      </w:r>
      <w:r w:rsidR="00675A5C">
        <w:t xml:space="preserve"> showing the 95% confidence interval. Adjusted r</w:t>
      </w:r>
      <w:r w:rsidR="00675A5C" w:rsidRPr="00675A5C">
        <w:rPr>
          <w:vertAlign w:val="superscript"/>
        </w:rPr>
        <w:t>2</w:t>
      </w:r>
      <w:r w:rsidR="00675A5C">
        <w:t xml:space="preserve"> = 0.3171, p-value = 0.00106.</w:t>
      </w:r>
    </w:p>
    <w:p w14:paraId="14ECE9CF" w14:textId="2109DA7F" w:rsidR="00AE432D" w:rsidRDefault="00365BEF" w:rsidP="007C55CB">
      <w:pPr>
        <w:rPr>
          <w:rFonts w:asciiTheme="majorHAnsi" w:hAnsiTheme="majorHAnsi"/>
          <w:sz w:val="28"/>
          <w:szCs w:val="28"/>
        </w:rPr>
      </w:pPr>
      <w:r w:rsidRPr="00365BEF">
        <w:rPr>
          <w:rFonts w:asciiTheme="majorHAnsi" w:hAnsiTheme="majorHAnsi"/>
          <w:sz w:val="28"/>
          <w:szCs w:val="28"/>
        </w:rPr>
        <w:t>Discussion</w:t>
      </w:r>
    </w:p>
    <w:p w14:paraId="0CA1BEDB" w14:textId="633F956A" w:rsidR="006A1FD9" w:rsidRDefault="006A1FD9" w:rsidP="006A1FD9">
      <w:r>
        <w:t>Since the emergence of Pd, cave-dwelling bat populations have declined by as much as 9</w:t>
      </w:r>
      <w:r w:rsidR="00153A1D">
        <w:t>0</w:t>
      </w:r>
      <w:r>
        <w:t>%</w:t>
      </w:r>
      <w:r w:rsidR="00153A1D">
        <w:t xml:space="preserve"> (Kurta and Smith 2020)</w:t>
      </w:r>
      <w:r>
        <w:t xml:space="preserve">. This devastating impact has prompted scientists and wildlife managers to develop strategies aimed at mitigating the disease’s effects and promoting the recovery of affected populations. </w:t>
      </w:r>
    </w:p>
    <w:p w14:paraId="0A212D9F" w14:textId="77777777" w:rsidR="00B54F3C" w:rsidRDefault="006A1FD9" w:rsidP="006A1FD9">
      <w:r>
        <w:t xml:space="preserve">Various techniques have been explored, including fumigation, inoculation, </w:t>
      </w:r>
      <w:r w:rsidR="00DE1C83">
        <w:t xml:space="preserve">vaccination, </w:t>
      </w:r>
      <w:r>
        <w:t>and UV treatment, each showing various degrees of success</w:t>
      </w:r>
      <w:r w:rsidR="00DE1C83">
        <w:t xml:space="preserve"> (</w:t>
      </w:r>
      <w:r w:rsidR="00A736E3">
        <w:t xml:space="preserve">Gabriel et al. 2018; Padhi et al </w:t>
      </w:r>
      <w:r w:rsidR="00A444B6">
        <w:t xml:space="preserve">2018; Micalizzi &amp; Smith 2020; </w:t>
      </w:r>
      <w:proofErr w:type="spellStart"/>
      <w:r w:rsidR="00A444B6">
        <w:t>Rusman</w:t>
      </w:r>
      <w:proofErr w:type="spellEnd"/>
      <w:r w:rsidR="00A444B6">
        <w:t xml:space="preserve"> et al. 2020; </w:t>
      </w:r>
      <w:r w:rsidR="00C34293">
        <w:t>Hoyt et al. 2017</w:t>
      </w:r>
      <w:r w:rsidR="00E02045">
        <w:t xml:space="preserve">, 2019; </w:t>
      </w:r>
      <w:r w:rsidR="00466CF8">
        <w:t xml:space="preserve">Palmer et al. 2018; Hartman et al. 2020; Kwait et al. 2022; </w:t>
      </w:r>
      <w:r w:rsidR="00B54F3C">
        <w:t>Rocke et al. 2019; McGuire et al. 2019)</w:t>
      </w:r>
      <w:r>
        <w:t xml:space="preserve">. </w:t>
      </w:r>
    </w:p>
    <w:p w14:paraId="21232D74" w14:textId="4ACF3496" w:rsidR="006A1FD9" w:rsidRDefault="006A1FD9" w:rsidP="006A1FD9">
      <w:r>
        <w:lastRenderedPageBreak/>
        <w:t xml:space="preserve">Our findings show that bats in cooler hibernacula tend to be more resilient to Pd infection. This is likely due to the temperature-dependent growth rate of the fungus, as temperatures around 4 </w:t>
      </w:r>
      <w:r w:rsidR="00B75ADF">
        <w:rPr>
          <w:rFonts w:ascii="Times New Roman" w:hAnsi="Times New Roman" w:cs="Times New Roman"/>
        </w:rPr>
        <w:t>℃</w:t>
      </w:r>
      <w:r>
        <w:t xml:space="preserve"> inhibit its growth while still supporting bat hibernation. The relationship between cooler microclimate selection and increased survival has likely exerted strong evolutionary pressures, driving bats to hibernate in cooler conditions. Understanding these adaptive responses, while simultaneously developing methods to manipulate hibernacula</w:t>
      </w:r>
      <w:r w:rsidR="00C54CBB">
        <w:t xml:space="preserve"> temperatures to enhance overwintering survival, representing a pressing line of inquiry. </w:t>
      </w:r>
    </w:p>
    <w:p w14:paraId="19265048" w14:textId="008F44A3" w:rsidR="00B53410" w:rsidRDefault="00BF2E39" w:rsidP="007C55CB">
      <w:r>
        <w:t>Our first hypothesis</w:t>
      </w:r>
      <w:r w:rsidR="005868A7">
        <w:t xml:space="preserve"> </w:t>
      </w:r>
      <w:r w:rsidR="00B53410">
        <w:t xml:space="preserve">explored the </w:t>
      </w:r>
      <w:r w:rsidR="009945D0">
        <w:t xml:space="preserve">relationship between </w:t>
      </w:r>
      <w:r w:rsidR="005B4F02">
        <w:t xml:space="preserve">the slope of recovery rate for each hibernacula site and the </w:t>
      </w:r>
      <w:r w:rsidR="008A045D">
        <w:t xml:space="preserve">population crash rate. </w:t>
      </w:r>
      <w:r w:rsidR="00B53410">
        <w:t>The results</w:t>
      </w:r>
      <w:r w:rsidR="00E94756">
        <w:t xml:space="preserve"> </w:t>
      </w:r>
      <w:r w:rsidR="00B53410">
        <w:t>indicate</w:t>
      </w:r>
      <w:r w:rsidR="00E94756">
        <w:t xml:space="preserve"> that</w:t>
      </w:r>
      <w:r w:rsidR="00B53410">
        <w:t xml:space="preserve"> sites</w:t>
      </w:r>
      <w:r w:rsidR="00E94756">
        <w:t xml:space="preserve"> with a lower population crash rate also </w:t>
      </w:r>
      <w:r w:rsidR="00B53410">
        <w:t xml:space="preserve">exhibited </w:t>
      </w:r>
      <w:r w:rsidR="00E94756">
        <w:t xml:space="preserve">higher recovery rates. </w:t>
      </w:r>
      <w:r w:rsidR="00867DEC">
        <w:t xml:space="preserve">This recovery could partly be attributed to the presence of more bats in the sites following the crash. However, this does not fully explain why these sites had a less severe crash initially and then demonstrated a faster recovery. </w:t>
      </w:r>
      <w:r w:rsidR="00244547">
        <w:t>To address this, we used our second hypothesis to examine the microclimate conditions within these hibernacula that contributed to a less severe population crash</w:t>
      </w:r>
      <w:r w:rsidR="0010119F">
        <w:t>. Our first hypothesis suggests that the same microclimate conditions that helped reduce the severity of the population crash</w:t>
      </w:r>
      <w:r w:rsidR="00166BCD">
        <w:t xml:space="preserve"> after the introduction </w:t>
      </w:r>
      <w:r w:rsidR="00166BCD">
        <w:rPr>
          <w:i/>
          <w:iCs/>
        </w:rPr>
        <w:t xml:space="preserve">Pseudogymnoascus </w:t>
      </w:r>
      <w:proofErr w:type="spellStart"/>
      <w:r w:rsidR="00166BCD">
        <w:rPr>
          <w:i/>
          <w:iCs/>
        </w:rPr>
        <w:t>destructans</w:t>
      </w:r>
      <w:proofErr w:type="spellEnd"/>
      <w:r w:rsidR="00166BCD">
        <w:rPr>
          <w:i/>
          <w:iCs/>
        </w:rPr>
        <w:t xml:space="preserve"> </w:t>
      </w:r>
      <w:r w:rsidR="00166BCD">
        <w:t>(Pd) are also the factors that enable bats to recover.</w:t>
      </w:r>
      <w:r w:rsidR="00EB1FA5">
        <w:t xml:space="preserve"> This finding </w:t>
      </w:r>
      <w:r w:rsidR="00D6591B">
        <w:t xml:space="preserve">becomes even more clear when we only include hibernacula that are recovering by removing those sites that </w:t>
      </w:r>
      <w:r w:rsidR="003225B4">
        <w:t>have not recovered from their initial population crash.</w:t>
      </w:r>
      <w:r w:rsidR="00166BCD">
        <w:t xml:space="preserve"> Th</w:t>
      </w:r>
      <w:r w:rsidR="003225B4">
        <w:t>e</w:t>
      </w:r>
      <w:r w:rsidR="00166BCD">
        <w:t>s</w:t>
      </w:r>
      <w:r w:rsidR="003225B4">
        <w:t>e</w:t>
      </w:r>
      <w:r w:rsidR="00166BCD">
        <w:t xml:space="preserve"> finding</w:t>
      </w:r>
      <w:r w:rsidR="00884677">
        <w:t>s</w:t>
      </w:r>
      <w:r w:rsidR="00166BCD">
        <w:t xml:space="preserve"> </w:t>
      </w:r>
      <w:r w:rsidR="003225B4">
        <w:t>are</w:t>
      </w:r>
      <w:r w:rsidR="00166BCD">
        <w:t xml:space="preserve"> promising, as </w:t>
      </w:r>
      <w:r w:rsidR="003225B4">
        <w:t>they</w:t>
      </w:r>
      <w:r w:rsidR="00166BCD">
        <w:t xml:space="preserve"> suggest that certain hibernacula in Michigan provide the right microclimates t</w:t>
      </w:r>
      <w:r w:rsidR="003225B4">
        <w:t>hat allow</w:t>
      </w:r>
      <w:r w:rsidR="00166BCD">
        <w:t xml:space="preserve"> </w:t>
      </w:r>
      <w:r w:rsidR="00166BCD">
        <w:rPr>
          <w:i/>
          <w:iCs/>
        </w:rPr>
        <w:t xml:space="preserve">Myotis </w:t>
      </w:r>
      <w:proofErr w:type="spellStart"/>
      <w:r w:rsidR="00166BCD">
        <w:rPr>
          <w:i/>
          <w:iCs/>
        </w:rPr>
        <w:t>lucifugus</w:t>
      </w:r>
      <w:proofErr w:type="spellEnd"/>
      <w:r w:rsidR="00166BCD">
        <w:rPr>
          <w:i/>
          <w:iCs/>
        </w:rPr>
        <w:t xml:space="preserve"> </w:t>
      </w:r>
      <w:r w:rsidR="00166BCD">
        <w:t>t</w:t>
      </w:r>
      <w:r w:rsidR="003225B4">
        <w:t>o t</w:t>
      </w:r>
      <w:r w:rsidR="00166BCD">
        <w:t xml:space="preserve">olerate WNS, survive, and </w:t>
      </w:r>
      <w:r w:rsidR="003225B4">
        <w:t>reproduce.</w:t>
      </w:r>
      <w:r w:rsidR="00166BCD">
        <w:t xml:space="preserve"> </w:t>
      </w:r>
    </w:p>
    <w:p w14:paraId="1A36F41B" w14:textId="047449E3" w:rsidR="00166BCD" w:rsidRDefault="00166BCD" w:rsidP="007C55CB">
      <w:r>
        <w:t>Our second hypothesis aimed to identify the microclimate conditions responsible for population crashes and subsequent recovery</w:t>
      </w:r>
      <w:r w:rsidR="005552C8">
        <w:t xml:space="preserve">. We considered mean temperature and passage length (a proxy for site size) as key variables. </w:t>
      </w:r>
      <w:r w:rsidR="00960D1F">
        <w:t xml:space="preserve">It became clear that passage length was not an important variable </w:t>
      </w:r>
      <w:r w:rsidR="00AE59E1">
        <w:t xml:space="preserve">for these response variables at this time, so we removed it from our model. The population crash rate model </w:t>
      </w:r>
      <w:r w:rsidR="00122112">
        <w:t xml:space="preserve">revealed considerable variation, as indicated by the loose fit of the regression line. This variability is likely </w:t>
      </w:r>
      <w:proofErr w:type="gramStart"/>
      <w:r w:rsidR="00122112">
        <w:t>due to the fact that</w:t>
      </w:r>
      <w:proofErr w:type="gramEnd"/>
      <w:r w:rsidR="00122112">
        <w:t xml:space="preserve"> many bats</w:t>
      </w:r>
      <w:r w:rsidR="004D230C">
        <w:t xml:space="preserve"> were susceptible to Pd when it was first introduced, and regardless of the microclimate conditions at many of these sites</w:t>
      </w:r>
      <w:r w:rsidR="0045670F">
        <w:t xml:space="preserve">, those susceptible to the disease succumbed to it. We used mean temperature instead of other temperature variables because temperature measurements were taken during surveys, providing a snapshot of the site temperature </w:t>
      </w:r>
      <w:r w:rsidR="009578F5">
        <w:t xml:space="preserve">at the time of each survey. By compiling the temperature measurements from all surveys and calculating a mean temperature for each site, we reduced the year-to-year variability that external temperature fluctuations might introduce. </w:t>
      </w:r>
    </w:p>
    <w:p w14:paraId="62C219BA" w14:textId="3568E597" w:rsidR="00377FCC" w:rsidRDefault="00377FCC" w:rsidP="007C55CB">
      <w:r>
        <w:t xml:space="preserve">Alternatively, if we had used minimum and maximum temperature, we would only </w:t>
      </w:r>
      <w:r w:rsidR="00687C7A">
        <w:t xml:space="preserve">have captured the extreme temperature at a single point within the site. We know the temperature can vary across a site, and not all measurements reflect the areas where the bats hibernate within a site. </w:t>
      </w:r>
      <w:r w:rsidR="00846978">
        <w:t xml:space="preserve">To minimize this variability and the potential for inaccuracies we used a mean temperature. However, the absence of consistent, accurate internal </w:t>
      </w:r>
      <w:r w:rsidR="00582D69">
        <w:t xml:space="preserve">temperature measurements increased the variability in our models, which in turn reduced their </w:t>
      </w:r>
      <w:proofErr w:type="gramStart"/>
      <w:r w:rsidR="00582D69">
        <w:t>fit</w:t>
      </w:r>
      <w:proofErr w:type="gramEnd"/>
      <w:r w:rsidR="00582D69">
        <w:t>. The variation in temperature that a hibernacula experiences throughout the year is likely important for fungal growth and</w:t>
      </w:r>
      <w:r w:rsidR="00280EEE">
        <w:t xml:space="preserve"> </w:t>
      </w:r>
      <w:r w:rsidR="00582D69">
        <w:t xml:space="preserve">bat recovery. </w:t>
      </w:r>
      <w:r w:rsidR="00D33891">
        <w:t xml:space="preserve">Unfortunately, due to the lack of accurate year-round temperature data at each site, we could not incorporate this variation into our analysis. </w:t>
      </w:r>
    </w:p>
    <w:p w14:paraId="0F214C00" w14:textId="294892FE" w:rsidR="00D33891" w:rsidRDefault="00D33891" w:rsidP="007C55CB">
      <w:r>
        <w:lastRenderedPageBreak/>
        <w:t xml:space="preserve">Future steps will involve quantifying the seasonal </w:t>
      </w:r>
      <w:r w:rsidR="00A622E9">
        <w:t xml:space="preserve">temperature variation at each site and within each site used in our analysis and updating the model accordingly. The outliers and the strength of the models </w:t>
      </w:r>
      <w:r w:rsidR="00CA7E16">
        <w:t xml:space="preserve">likely reflect some of the limitations </w:t>
      </w:r>
      <w:r w:rsidR="003A34B0">
        <w:t>of</w:t>
      </w:r>
      <w:r w:rsidR="00CA7E16">
        <w:t xml:space="preserve"> the current survey data. Nevertheless, the general trend is clear: sites that tend to be cooler, as indicated by the mean temperature</w:t>
      </w:r>
      <w:r w:rsidR="00B86DC3">
        <w:t xml:space="preserve">s from the surveys, appear to be more beneficial for </w:t>
      </w:r>
      <w:r w:rsidR="00B86DC3">
        <w:rPr>
          <w:i/>
          <w:iCs/>
        </w:rPr>
        <w:t xml:space="preserve">Myotis </w:t>
      </w:r>
      <w:proofErr w:type="spellStart"/>
      <w:r w:rsidR="00B86DC3">
        <w:rPr>
          <w:i/>
          <w:iCs/>
        </w:rPr>
        <w:t>lucifugus</w:t>
      </w:r>
      <w:proofErr w:type="spellEnd"/>
      <w:r w:rsidR="00B86DC3">
        <w:rPr>
          <w:i/>
          <w:iCs/>
        </w:rPr>
        <w:t xml:space="preserve"> </w:t>
      </w:r>
      <w:r w:rsidR="00B86DC3">
        <w:t xml:space="preserve">in the presence of Pd. This is likely due to the temperature-dependent growth rate of Pd. </w:t>
      </w:r>
    </w:p>
    <w:p w14:paraId="446DEFA1" w14:textId="62545A8A" w:rsidR="00FA29AA" w:rsidRDefault="001C7C54" w:rsidP="007C55CB">
      <w:r>
        <w:t xml:space="preserve">Our third hypothesis shows the limitations of our survey data but also indicates clues for </w:t>
      </w:r>
      <w:r w:rsidR="0036251C">
        <w:t xml:space="preserve">management. Most sites did not gain or lose the proportion of bats that use those sites for </w:t>
      </w:r>
      <w:r w:rsidR="00DB2622">
        <w:t xml:space="preserve">hibernation, with some noticeable exceptions. </w:t>
      </w:r>
      <w:r w:rsidR="003B1EA4">
        <w:t xml:space="preserve">Four </w:t>
      </w:r>
      <w:r w:rsidR="007E3354">
        <w:t xml:space="preserve">hibernacula </w:t>
      </w:r>
      <w:r w:rsidR="0083414A">
        <w:t xml:space="preserve">had a 10% </w:t>
      </w:r>
      <w:r w:rsidR="007E3354">
        <w:t xml:space="preserve">decrease </w:t>
      </w:r>
      <w:r w:rsidR="0083414A">
        <w:t>in the p</w:t>
      </w:r>
      <w:r w:rsidR="007E3354">
        <w:t xml:space="preserve">roportion of bats </w:t>
      </w:r>
      <w:r w:rsidR="0083414A">
        <w:t xml:space="preserve">that use those sites after </w:t>
      </w:r>
      <w:proofErr w:type="spellStart"/>
      <w:r w:rsidR="007E3354">
        <w:t>after</w:t>
      </w:r>
      <w:proofErr w:type="spellEnd"/>
      <w:r w:rsidR="007E3354">
        <w:t xml:space="preserve"> WNS population crashes</w:t>
      </w:r>
      <w:r w:rsidR="0083414A">
        <w:t xml:space="preserve">. </w:t>
      </w:r>
      <w:r w:rsidR="002857C6">
        <w:t xml:space="preserve">From a management perspective this likely indicates </w:t>
      </w:r>
      <w:r w:rsidR="0083414A">
        <w:t>sites</w:t>
      </w:r>
      <w:r w:rsidR="002857C6">
        <w:t xml:space="preserve"> with poor quality habitat that are being selected against in the presence of Pd. </w:t>
      </w:r>
      <w:r w:rsidR="00111941">
        <w:t xml:space="preserve">Three of these sites have high mean temperatures above 7 </w:t>
      </w:r>
      <w:r w:rsidR="00B75ADF">
        <w:rPr>
          <w:rFonts w:ascii="Times New Roman" w:hAnsi="Times New Roman" w:cs="Times New Roman"/>
        </w:rPr>
        <w:t>℃</w:t>
      </w:r>
      <w:r w:rsidR="000D5B42">
        <w:t xml:space="preserve">, while one site has a cooler mean temperature just above 4 </w:t>
      </w:r>
      <w:r w:rsidR="00B75ADF">
        <w:rPr>
          <w:rFonts w:ascii="Times New Roman" w:hAnsi="Times New Roman" w:cs="Times New Roman"/>
        </w:rPr>
        <w:t>℃</w:t>
      </w:r>
      <w:r w:rsidR="000D5B42">
        <w:t xml:space="preserve">. This outlier </w:t>
      </w:r>
      <w:r w:rsidR="0047735C">
        <w:t xml:space="preserve">should be investigated further. </w:t>
      </w:r>
      <w:r w:rsidR="001F5813">
        <w:t>Two hibernacula sites gained almost 10%</w:t>
      </w:r>
      <w:r w:rsidR="003B78AF">
        <w:t xml:space="preserve"> proportionally more bats and one site gained more than 25% proportionally more bats post-WNS. These sites </w:t>
      </w:r>
      <w:r w:rsidR="00CC4224">
        <w:t xml:space="preserve">potentially </w:t>
      </w:r>
      <w:r w:rsidR="003B78AF">
        <w:t>indicate good quality habitat in the presence of Pd</w:t>
      </w:r>
      <w:r w:rsidR="00522B86">
        <w:t xml:space="preserve">, and their microclimate conditions should be investigated further. Either their conditions are non-conducive to Pd growth or there are some </w:t>
      </w:r>
      <w:r w:rsidR="00587690">
        <w:t xml:space="preserve">other microbial conditions reducing Pd growth within the sites. </w:t>
      </w:r>
    </w:p>
    <w:p w14:paraId="050A999F" w14:textId="71F7A47B" w:rsidR="00C63780" w:rsidRDefault="00997C0A" w:rsidP="007C55CB">
      <w:r>
        <w:t xml:space="preserve">One important factor influencing Pd growth that we did not incorporate into our models is humidity. We excluded humidity measurements due to the lack of data at most sites. </w:t>
      </w:r>
      <w:r w:rsidR="00827E41">
        <w:t>However, literature indicates that the most severely affected species (</w:t>
      </w:r>
      <w:r w:rsidR="00827E41" w:rsidRPr="00BB41B9">
        <w:rPr>
          <w:i/>
          <w:iCs/>
        </w:rPr>
        <w:t xml:space="preserve">M. </w:t>
      </w:r>
      <w:proofErr w:type="spellStart"/>
      <w:r w:rsidR="00827E41" w:rsidRPr="00BB41B9">
        <w:rPr>
          <w:i/>
          <w:iCs/>
        </w:rPr>
        <w:t>lucifugus</w:t>
      </w:r>
      <w:proofErr w:type="spellEnd"/>
      <w:r w:rsidR="00827E41">
        <w:t xml:space="preserve">, </w:t>
      </w:r>
      <w:r w:rsidR="00827E41" w:rsidRPr="00BB41B9">
        <w:rPr>
          <w:i/>
          <w:iCs/>
        </w:rPr>
        <w:t>Myotis sep</w:t>
      </w:r>
      <w:r w:rsidR="007A577C" w:rsidRPr="00BB41B9">
        <w:rPr>
          <w:i/>
          <w:iCs/>
        </w:rPr>
        <w:t>tentrionalis</w:t>
      </w:r>
      <w:r w:rsidR="007A577C">
        <w:t xml:space="preserve">, and </w:t>
      </w:r>
      <w:proofErr w:type="spellStart"/>
      <w:r w:rsidR="007A577C" w:rsidRPr="00BB41B9">
        <w:rPr>
          <w:i/>
          <w:iCs/>
        </w:rPr>
        <w:t>Perimyotis</w:t>
      </w:r>
      <w:proofErr w:type="spellEnd"/>
      <w:r w:rsidR="007A577C" w:rsidRPr="00BB41B9">
        <w:rPr>
          <w:i/>
          <w:iCs/>
        </w:rPr>
        <w:t xml:space="preserve"> </w:t>
      </w:r>
      <w:proofErr w:type="spellStart"/>
      <w:r w:rsidR="007A577C" w:rsidRPr="00BB41B9">
        <w:rPr>
          <w:i/>
          <w:iCs/>
        </w:rPr>
        <w:t>subflavus</w:t>
      </w:r>
      <w:proofErr w:type="spellEnd"/>
      <w:r w:rsidR="007A577C">
        <w:t>) tend to roost in the most humid locations within hibernacula</w:t>
      </w:r>
      <w:r w:rsidR="0075461C">
        <w:t xml:space="preserve"> (Cryan et al. 2010; </w:t>
      </w:r>
      <w:proofErr w:type="spellStart"/>
      <w:r w:rsidR="0075461C">
        <w:t>Langwig</w:t>
      </w:r>
      <w:proofErr w:type="spellEnd"/>
      <w:r w:rsidR="0075461C">
        <w:t xml:space="preserve"> et </w:t>
      </w:r>
      <w:r w:rsidR="001C6473">
        <w:t>al. 2012; Hayman et al. 2016)</w:t>
      </w:r>
      <w:r w:rsidR="007A577C">
        <w:t xml:space="preserve">, often maintaining relative humidity </w:t>
      </w:r>
      <w:r w:rsidR="0075461C">
        <w:t>levels around 90 to 100%</w:t>
      </w:r>
      <w:r w:rsidR="001C6473">
        <w:t xml:space="preserve"> (Thomas and Cloutier 1992). </w:t>
      </w:r>
    </w:p>
    <w:p w14:paraId="268820B9" w14:textId="18BED47D" w:rsidR="00126DE6" w:rsidRDefault="001C6473" w:rsidP="007C55CB">
      <w:r>
        <w:t>Research shows that increasing humidity in the presence of Pd generally correlates with decreased bat survival (</w:t>
      </w:r>
      <w:proofErr w:type="spellStart"/>
      <w:r>
        <w:t>Langwig</w:t>
      </w:r>
      <w:proofErr w:type="spellEnd"/>
      <w:r>
        <w:t xml:space="preserve"> et al. 2012), as Pd growth is positively </w:t>
      </w:r>
      <w:r w:rsidR="00C63780">
        <w:t>associated with humidity (</w:t>
      </w:r>
      <w:r w:rsidR="004D1520">
        <w:t xml:space="preserve">Hayman et al. </w:t>
      </w:r>
      <w:r w:rsidR="00EF594E">
        <w:t>2016</w:t>
      </w:r>
      <w:r w:rsidR="00C63780">
        <w:t>) and influences bat arousal patterns (Warnecke et al. 2012; Reeder et al. 2012</w:t>
      </w:r>
      <w:r w:rsidR="003317A1">
        <w:t>; Nem-Hamo 201</w:t>
      </w:r>
      <w:r w:rsidR="002921F5">
        <w:t>3</w:t>
      </w:r>
      <w:r w:rsidR="00C63780">
        <w:t xml:space="preserve">). Notably, a single arousal bout of Myotis </w:t>
      </w:r>
      <w:proofErr w:type="spellStart"/>
      <w:r w:rsidR="00C63780">
        <w:t>lucifugus</w:t>
      </w:r>
      <w:proofErr w:type="spellEnd"/>
      <w:r w:rsidR="00C63780">
        <w:t xml:space="preserve"> hibernating at 5</w:t>
      </w:r>
      <w:r w:rsidR="0015210E">
        <w:t xml:space="preserve"> </w:t>
      </w:r>
      <w:r w:rsidR="00B75ADF">
        <w:rPr>
          <w:rFonts w:ascii="Times New Roman" w:hAnsi="Times New Roman" w:cs="Times New Roman"/>
        </w:rPr>
        <w:t>℃</w:t>
      </w:r>
      <w:r w:rsidR="00C63780">
        <w:t xml:space="preserve"> consumes the equivalent fat energy of 67 days spent in torpor (Thomas et al. 1990). </w:t>
      </w:r>
    </w:p>
    <w:p w14:paraId="55A02E2E" w14:textId="759C9D00" w:rsidR="00C63780" w:rsidRDefault="00C63780" w:rsidP="007C55CB">
      <w:r>
        <w:t xml:space="preserve">Given </w:t>
      </w:r>
      <w:r w:rsidR="00EF594E">
        <w:t>this knowledge</w:t>
      </w:r>
      <w:r>
        <w:t xml:space="preserve">, it is reasonable to assume that </w:t>
      </w:r>
      <w:r w:rsidR="00EF594E">
        <w:t xml:space="preserve">the bats in these sites are </w:t>
      </w:r>
      <w:r w:rsidR="00AD2049">
        <w:t>experienc</w:t>
      </w:r>
      <w:r w:rsidR="00EF594E">
        <w:t>ing</w:t>
      </w:r>
      <w:r w:rsidR="00AD2049">
        <w:t xml:space="preserve"> high relative humidity levels. In many cases, relative humidity far from the entrance of a cave approaches 100% (Wigley 1969; Cigna, 2004). However, relative humidity, defined as the amount of water vapor present in the air relative to the maximum amount </w:t>
      </w:r>
      <w:r w:rsidR="00892A9A">
        <w:t xml:space="preserve">of water vapor the air can hold at saturation, is influenced by temperature. Warmer air can hold more water than colder air, meaning that </w:t>
      </w:r>
      <w:r w:rsidR="009412C6">
        <w:t xml:space="preserve">the amount of water vapor in the air depends on the site temperature. </w:t>
      </w:r>
      <w:r w:rsidR="00171614">
        <w:t>Even</w:t>
      </w:r>
      <w:r w:rsidR="004863C5">
        <w:t xml:space="preserve"> though we did not directly account for relative humidity in our models, we understand that warmer sites will retain more moisture in the air </w:t>
      </w:r>
      <w:r w:rsidR="007B6EB5">
        <w:t xml:space="preserve">at equivalent relative humidity levels, potentially promoting increased growth rates of Pd. </w:t>
      </w:r>
    </w:p>
    <w:p w14:paraId="49084C3A" w14:textId="77777777" w:rsidR="00126DE6" w:rsidRDefault="00126DE6" w:rsidP="007C55CB"/>
    <w:p w14:paraId="4DBD25BC" w14:textId="77777777" w:rsidR="00126DE6" w:rsidRDefault="00126DE6" w:rsidP="007C55CB"/>
    <w:p w14:paraId="57519B2A" w14:textId="77777777" w:rsidR="00126DE6" w:rsidRDefault="00126DE6" w:rsidP="007C55CB"/>
    <w:p w14:paraId="36F1FBB6" w14:textId="7DBCD5D4" w:rsidR="00D32F74" w:rsidRDefault="00D32F74" w:rsidP="00223514"/>
    <w:p w14:paraId="5B56BD6C" w14:textId="492CE525" w:rsidR="00AE432D" w:rsidRDefault="00AE432D" w:rsidP="00AE432D">
      <w:pPr>
        <w:pStyle w:val="Heading1"/>
      </w:pPr>
      <w:r>
        <w:t>APPENDIX</w:t>
      </w:r>
    </w:p>
    <w:p w14:paraId="05F624A3" w14:textId="77777777" w:rsidR="00AE432D" w:rsidRDefault="00AE432D" w:rsidP="00AE432D"/>
    <w:p w14:paraId="2A08D9F2" w14:textId="14D51248" w:rsidR="00FA29AA" w:rsidRDefault="00BD02DB" w:rsidP="00AE432D">
      <w:r>
        <w:rPr>
          <w:noProof/>
        </w:rPr>
        <w:drawing>
          <wp:inline distT="0" distB="0" distL="0" distR="0" wp14:anchorId="4D2B05C2" wp14:editId="4012AFBB">
            <wp:extent cx="5943600" cy="4457700"/>
            <wp:effectExtent l="0" t="0" r="0" b="0"/>
            <wp:docPr id="1705056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56558" name="Picture 170505655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06100DF" w14:textId="4CAC6606" w:rsidR="00FA29AA" w:rsidRDefault="00FA29AA" w:rsidP="00AE432D"/>
    <w:p w14:paraId="5EAD98C4" w14:textId="4D158165" w:rsidR="00E56DA4" w:rsidRPr="00AE432D" w:rsidRDefault="00E56DA4" w:rsidP="00AE432D"/>
    <w:sectPr w:rsidR="00E56DA4" w:rsidRPr="00AE4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80FD9"/>
    <w:multiLevelType w:val="hybridMultilevel"/>
    <w:tmpl w:val="E39C9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90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7C"/>
    <w:rsid w:val="00001343"/>
    <w:rsid w:val="000111CA"/>
    <w:rsid w:val="000130AD"/>
    <w:rsid w:val="0001575E"/>
    <w:rsid w:val="00017954"/>
    <w:rsid w:val="0002280A"/>
    <w:rsid w:val="000234FF"/>
    <w:rsid w:val="000254B4"/>
    <w:rsid w:val="000459A3"/>
    <w:rsid w:val="0005205B"/>
    <w:rsid w:val="00052CF3"/>
    <w:rsid w:val="00063B20"/>
    <w:rsid w:val="0006540C"/>
    <w:rsid w:val="000707B9"/>
    <w:rsid w:val="00076375"/>
    <w:rsid w:val="000827A7"/>
    <w:rsid w:val="00094890"/>
    <w:rsid w:val="000A433D"/>
    <w:rsid w:val="000B0C63"/>
    <w:rsid w:val="000B3200"/>
    <w:rsid w:val="000B5FC1"/>
    <w:rsid w:val="000C0D30"/>
    <w:rsid w:val="000C3609"/>
    <w:rsid w:val="000D110C"/>
    <w:rsid w:val="000D3CC0"/>
    <w:rsid w:val="000D5B42"/>
    <w:rsid w:val="000D6069"/>
    <w:rsid w:val="000D72E8"/>
    <w:rsid w:val="000E4DD6"/>
    <w:rsid w:val="000F11A3"/>
    <w:rsid w:val="0010119F"/>
    <w:rsid w:val="00105074"/>
    <w:rsid w:val="0011135E"/>
    <w:rsid w:val="00111941"/>
    <w:rsid w:val="00120174"/>
    <w:rsid w:val="00122112"/>
    <w:rsid w:val="00126DE6"/>
    <w:rsid w:val="0013473C"/>
    <w:rsid w:val="00137BEE"/>
    <w:rsid w:val="001510F2"/>
    <w:rsid w:val="0015210E"/>
    <w:rsid w:val="001530CB"/>
    <w:rsid w:val="00153A1D"/>
    <w:rsid w:val="00155E74"/>
    <w:rsid w:val="00166BCD"/>
    <w:rsid w:val="00167BD7"/>
    <w:rsid w:val="00171614"/>
    <w:rsid w:val="00173B27"/>
    <w:rsid w:val="00175E3F"/>
    <w:rsid w:val="00176C51"/>
    <w:rsid w:val="00177983"/>
    <w:rsid w:val="0018430F"/>
    <w:rsid w:val="00184E8A"/>
    <w:rsid w:val="001A28E1"/>
    <w:rsid w:val="001A3124"/>
    <w:rsid w:val="001C6473"/>
    <w:rsid w:val="001C7C54"/>
    <w:rsid w:val="001D435C"/>
    <w:rsid w:val="001D605E"/>
    <w:rsid w:val="001E1261"/>
    <w:rsid w:val="001E6592"/>
    <w:rsid w:val="001F1616"/>
    <w:rsid w:val="001F5813"/>
    <w:rsid w:val="00211BDC"/>
    <w:rsid w:val="00212B26"/>
    <w:rsid w:val="00222DF1"/>
    <w:rsid w:val="00223132"/>
    <w:rsid w:val="00223514"/>
    <w:rsid w:val="00223F8E"/>
    <w:rsid w:val="0022506C"/>
    <w:rsid w:val="0022540C"/>
    <w:rsid w:val="0023237D"/>
    <w:rsid w:val="002401F3"/>
    <w:rsid w:val="002402F8"/>
    <w:rsid w:val="00244547"/>
    <w:rsid w:val="00244805"/>
    <w:rsid w:val="00250A09"/>
    <w:rsid w:val="00262A0F"/>
    <w:rsid w:val="00272BEF"/>
    <w:rsid w:val="00273E0D"/>
    <w:rsid w:val="00277E9A"/>
    <w:rsid w:val="00280EEE"/>
    <w:rsid w:val="002813DB"/>
    <w:rsid w:val="00283FBF"/>
    <w:rsid w:val="002857C6"/>
    <w:rsid w:val="00290380"/>
    <w:rsid w:val="002921F5"/>
    <w:rsid w:val="00293F96"/>
    <w:rsid w:val="00295A10"/>
    <w:rsid w:val="002A2422"/>
    <w:rsid w:val="002A3D36"/>
    <w:rsid w:val="002B2A2B"/>
    <w:rsid w:val="002C1401"/>
    <w:rsid w:val="002D0554"/>
    <w:rsid w:val="002D398B"/>
    <w:rsid w:val="002D6AC7"/>
    <w:rsid w:val="002E0D7D"/>
    <w:rsid w:val="002F183B"/>
    <w:rsid w:val="002F456A"/>
    <w:rsid w:val="002F6CF4"/>
    <w:rsid w:val="003006B4"/>
    <w:rsid w:val="00301947"/>
    <w:rsid w:val="00302814"/>
    <w:rsid w:val="003035CB"/>
    <w:rsid w:val="00303AA8"/>
    <w:rsid w:val="003075EE"/>
    <w:rsid w:val="00310450"/>
    <w:rsid w:val="00310969"/>
    <w:rsid w:val="003206EE"/>
    <w:rsid w:val="003225B4"/>
    <w:rsid w:val="003233CF"/>
    <w:rsid w:val="00324AB1"/>
    <w:rsid w:val="00331474"/>
    <w:rsid w:val="003314A5"/>
    <w:rsid w:val="003317A1"/>
    <w:rsid w:val="00334E4C"/>
    <w:rsid w:val="003375BC"/>
    <w:rsid w:val="00343F3D"/>
    <w:rsid w:val="00350D43"/>
    <w:rsid w:val="0036251C"/>
    <w:rsid w:val="00364EDE"/>
    <w:rsid w:val="00365BEF"/>
    <w:rsid w:val="003669ED"/>
    <w:rsid w:val="0036798D"/>
    <w:rsid w:val="00370831"/>
    <w:rsid w:val="00372C92"/>
    <w:rsid w:val="00377FCC"/>
    <w:rsid w:val="00385391"/>
    <w:rsid w:val="00395253"/>
    <w:rsid w:val="003973C1"/>
    <w:rsid w:val="003A34B0"/>
    <w:rsid w:val="003B1388"/>
    <w:rsid w:val="003B1EA4"/>
    <w:rsid w:val="003B2EDC"/>
    <w:rsid w:val="003B5157"/>
    <w:rsid w:val="003B5498"/>
    <w:rsid w:val="003B78AF"/>
    <w:rsid w:val="003C0A57"/>
    <w:rsid w:val="003C0F03"/>
    <w:rsid w:val="003C11BF"/>
    <w:rsid w:val="003C377C"/>
    <w:rsid w:val="003D1217"/>
    <w:rsid w:val="003D4BBC"/>
    <w:rsid w:val="003D68E5"/>
    <w:rsid w:val="003E1986"/>
    <w:rsid w:val="003F59D0"/>
    <w:rsid w:val="003F6F8C"/>
    <w:rsid w:val="003F70CF"/>
    <w:rsid w:val="00403B19"/>
    <w:rsid w:val="00404705"/>
    <w:rsid w:val="004229CF"/>
    <w:rsid w:val="00423D9A"/>
    <w:rsid w:val="00424C1F"/>
    <w:rsid w:val="00426EDC"/>
    <w:rsid w:val="00445ED5"/>
    <w:rsid w:val="00450DFC"/>
    <w:rsid w:val="0045670F"/>
    <w:rsid w:val="00460C3F"/>
    <w:rsid w:val="0046677D"/>
    <w:rsid w:val="00466CF8"/>
    <w:rsid w:val="004737FA"/>
    <w:rsid w:val="0047735C"/>
    <w:rsid w:val="00482E93"/>
    <w:rsid w:val="004863C5"/>
    <w:rsid w:val="0048777D"/>
    <w:rsid w:val="004932E7"/>
    <w:rsid w:val="004A39A5"/>
    <w:rsid w:val="004B608B"/>
    <w:rsid w:val="004C2DAC"/>
    <w:rsid w:val="004D1520"/>
    <w:rsid w:val="004D230C"/>
    <w:rsid w:val="004D46C2"/>
    <w:rsid w:val="004D576C"/>
    <w:rsid w:val="004D756E"/>
    <w:rsid w:val="004D78E4"/>
    <w:rsid w:val="004E03FC"/>
    <w:rsid w:val="004E1432"/>
    <w:rsid w:val="004E761E"/>
    <w:rsid w:val="004F0F2E"/>
    <w:rsid w:val="004F27CD"/>
    <w:rsid w:val="004F2BFB"/>
    <w:rsid w:val="004F336B"/>
    <w:rsid w:val="004F76FE"/>
    <w:rsid w:val="005051D2"/>
    <w:rsid w:val="00506169"/>
    <w:rsid w:val="00522B86"/>
    <w:rsid w:val="005510E5"/>
    <w:rsid w:val="00551862"/>
    <w:rsid w:val="005552C8"/>
    <w:rsid w:val="005571C4"/>
    <w:rsid w:val="0057267F"/>
    <w:rsid w:val="00580AA1"/>
    <w:rsid w:val="00582D69"/>
    <w:rsid w:val="005868A7"/>
    <w:rsid w:val="00587690"/>
    <w:rsid w:val="00596622"/>
    <w:rsid w:val="005B4F02"/>
    <w:rsid w:val="005C0201"/>
    <w:rsid w:val="005C0ADE"/>
    <w:rsid w:val="005C7507"/>
    <w:rsid w:val="005D2146"/>
    <w:rsid w:val="005D284C"/>
    <w:rsid w:val="005F25CB"/>
    <w:rsid w:val="005F42BC"/>
    <w:rsid w:val="005F43E6"/>
    <w:rsid w:val="005F5645"/>
    <w:rsid w:val="005F6739"/>
    <w:rsid w:val="005F75AB"/>
    <w:rsid w:val="00605B66"/>
    <w:rsid w:val="00606739"/>
    <w:rsid w:val="006226B9"/>
    <w:rsid w:val="006251A1"/>
    <w:rsid w:val="00640964"/>
    <w:rsid w:val="00645F53"/>
    <w:rsid w:val="00651A46"/>
    <w:rsid w:val="00652515"/>
    <w:rsid w:val="00653CD0"/>
    <w:rsid w:val="00656CE3"/>
    <w:rsid w:val="00660BFC"/>
    <w:rsid w:val="00660C89"/>
    <w:rsid w:val="00664628"/>
    <w:rsid w:val="00665006"/>
    <w:rsid w:val="00675A5C"/>
    <w:rsid w:val="00684BF4"/>
    <w:rsid w:val="00687C7A"/>
    <w:rsid w:val="006A1FD9"/>
    <w:rsid w:val="006C5ED6"/>
    <w:rsid w:val="006C6142"/>
    <w:rsid w:val="006D0F91"/>
    <w:rsid w:val="006D50AB"/>
    <w:rsid w:val="006F0E6B"/>
    <w:rsid w:val="006F20F6"/>
    <w:rsid w:val="006F2262"/>
    <w:rsid w:val="006F4D10"/>
    <w:rsid w:val="006F559E"/>
    <w:rsid w:val="006F7002"/>
    <w:rsid w:val="007003FE"/>
    <w:rsid w:val="0070183B"/>
    <w:rsid w:val="00703DC3"/>
    <w:rsid w:val="00707ADC"/>
    <w:rsid w:val="00732A99"/>
    <w:rsid w:val="00735C24"/>
    <w:rsid w:val="00746AA8"/>
    <w:rsid w:val="00746B4C"/>
    <w:rsid w:val="0075461C"/>
    <w:rsid w:val="007715F6"/>
    <w:rsid w:val="00772ECC"/>
    <w:rsid w:val="00775E34"/>
    <w:rsid w:val="007761D9"/>
    <w:rsid w:val="0077766D"/>
    <w:rsid w:val="00791441"/>
    <w:rsid w:val="007A2096"/>
    <w:rsid w:val="007A32FC"/>
    <w:rsid w:val="007A4A79"/>
    <w:rsid w:val="007A4B37"/>
    <w:rsid w:val="007A577C"/>
    <w:rsid w:val="007B32F7"/>
    <w:rsid w:val="007B3866"/>
    <w:rsid w:val="007B6EB5"/>
    <w:rsid w:val="007C3BB7"/>
    <w:rsid w:val="007C55CB"/>
    <w:rsid w:val="007D1779"/>
    <w:rsid w:val="007D5D87"/>
    <w:rsid w:val="007E321A"/>
    <w:rsid w:val="007E3354"/>
    <w:rsid w:val="007F4FC7"/>
    <w:rsid w:val="007F5601"/>
    <w:rsid w:val="00813CE6"/>
    <w:rsid w:val="00821A0C"/>
    <w:rsid w:val="0082655D"/>
    <w:rsid w:val="00827E41"/>
    <w:rsid w:val="0083414A"/>
    <w:rsid w:val="00843965"/>
    <w:rsid w:val="00844913"/>
    <w:rsid w:val="00846978"/>
    <w:rsid w:val="00846A8B"/>
    <w:rsid w:val="00847578"/>
    <w:rsid w:val="00850924"/>
    <w:rsid w:val="00860081"/>
    <w:rsid w:val="008615BD"/>
    <w:rsid w:val="00862D26"/>
    <w:rsid w:val="008668E2"/>
    <w:rsid w:val="008670AF"/>
    <w:rsid w:val="00867B07"/>
    <w:rsid w:val="00867DEC"/>
    <w:rsid w:val="0087177C"/>
    <w:rsid w:val="00884677"/>
    <w:rsid w:val="00892A9A"/>
    <w:rsid w:val="00893D62"/>
    <w:rsid w:val="008A045D"/>
    <w:rsid w:val="008A194A"/>
    <w:rsid w:val="008A1A51"/>
    <w:rsid w:val="008A7E31"/>
    <w:rsid w:val="008B24CA"/>
    <w:rsid w:val="008B43F6"/>
    <w:rsid w:val="008C5266"/>
    <w:rsid w:val="008D1BEE"/>
    <w:rsid w:val="008F2039"/>
    <w:rsid w:val="008F3B91"/>
    <w:rsid w:val="008F3F99"/>
    <w:rsid w:val="008F6DF6"/>
    <w:rsid w:val="0090140B"/>
    <w:rsid w:val="00901CD3"/>
    <w:rsid w:val="0090597C"/>
    <w:rsid w:val="00907DE4"/>
    <w:rsid w:val="009115CF"/>
    <w:rsid w:val="00912AA0"/>
    <w:rsid w:val="00913FE5"/>
    <w:rsid w:val="009274A3"/>
    <w:rsid w:val="00927959"/>
    <w:rsid w:val="0093746B"/>
    <w:rsid w:val="009412C6"/>
    <w:rsid w:val="009425E5"/>
    <w:rsid w:val="009465D3"/>
    <w:rsid w:val="0095041D"/>
    <w:rsid w:val="00953F02"/>
    <w:rsid w:val="009578F5"/>
    <w:rsid w:val="0096009A"/>
    <w:rsid w:val="009601B5"/>
    <w:rsid w:val="00960D1F"/>
    <w:rsid w:val="00961825"/>
    <w:rsid w:val="00982172"/>
    <w:rsid w:val="009945D0"/>
    <w:rsid w:val="00997C0A"/>
    <w:rsid w:val="009A45A4"/>
    <w:rsid w:val="009A6F36"/>
    <w:rsid w:val="009B2B28"/>
    <w:rsid w:val="009B4DBC"/>
    <w:rsid w:val="009B5DF4"/>
    <w:rsid w:val="009D4DF1"/>
    <w:rsid w:val="009D5129"/>
    <w:rsid w:val="009F320F"/>
    <w:rsid w:val="009F5BE9"/>
    <w:rsid w:val="009F5D4A"/>
    <w:rsid w:val="00A01D97"/>
    <w:rsid w:val="00A042EA"/>
    <w:rsid w:val="00A10E68"/>
    <w:rsid w:val="00A1128A"/>
    <w:rsid w:val="00A113C0"/>
    <w:rsid w:val="00A227BC"/>
    <w:rsid w:val="00A2463F"/>
    <w:rsid w:val="00A43DE3"/>
    <w:rsid w:val="00A444B6"/>
    <w:rsid w:val="00A600F0"/>
    <w:rsid w:val="00A622E9"/>
    <w:rsid w:val="00A62EE4"/>
    <w:rsid w:val="00A72EB5"/>
    <w:rsid w:val="00A736E3"/>
    <w:rsid w:val="00A77564"/>
    <w:rsid w:val="00A87538"/>
    <w:rsid w:val="00A875A8"/>
    <w:rsid w:val="00AA0509"/>
    <w:rsid w:val="00AA54CA"/>
    <w:rsid w:val="00AB0770"/>
    <w:rsid w:val="00AB6BCE"/>
    <w:rsid w:val="00AC2E29"/>
    <w:rsid w:val="00AC3FAD"/>
    <w:rsid w:val="00AC48F9"/>
    <w:rsid w:val="00AD1099"/>
    <w:rsid w:val="00AD2049"/>
    <w:rsid w:val="00AD3B7D"/>
    <w:rsid w:val="00AE07E2"/>
    <w:rsid w:val="00AE0DA2"/>
    <w:rsid w:val="00AE432D"/>
    <w:rsid w:val="00AE59E1"/>
    <w:rsid w:val="00B00D2C"/>
    <w:rsid w:val="00B02229"/>
    <w:rsid w:val="00B1200A"/>
    <w:rsid w:val="00B23D3D"/>
    <w:rsid w:val="00B27ABC"/>
    <w:rsid w:val="00B3004C"/>
    <w:rsid w:val="00B300DE"/>
    <w:rsid w:val="00B35172"/>
    <w:rsid w:val="00B35422"/>
    <w:rsid w:val="00B370C9"/>
    <w:rsid w:val="00B40529"/>
    <w:rsid w:val="00B47834"/>
    <w:rsid w:val="00B512E9"/>
    <w:rsid w:val="00B53410"/>
    <w:rsid w:val="00B54E9D"/>
    <w:rsid w:val="00B54F3C"/>
    <w:rsid w:val="00B556D1"/>
    <w:rsid w:val="00B55BE9"/>
    <w:rsid w:val="00B5692E"/>
    <w:rsid w:val="00B602C5"/>
    <w:rsid w:val="00B61C48"/>
    <w:rsid w:val="00B728BB"/>
    <w:rsid w:val="00B741B5"/>
    <w:rsid w:val="00B75ADF"/>
    <w:rsid w:val="00B828C9"/>
    <w:rsid w:val="00B86DC3"/>
    <w:rsid w:val="00B92020"/>
    <w:rsid w:val="00B958BC"/>
    <w:rsid w:val="00B97828"/>
    <w:rsid w:val="00BA2524"/>
    <w:rsid w:val="00BB41B9"/>
    <w:rsid w:val="00BB4ACD"/>
    <w:rsid w:val="00BB4EC1"/>
    <w:rsid w:val="00BC269E"/>
    <w:rsid w:val="00BC321F"/>
    <w:rsid w:val="00BC567F"/>
    <w:rsid w:val="00BC6A32"/>
    <w:rsid w:val="00BD02DB"/>
    <w:rsid w:val="00BD3249"/>
    <w:rsid w:val="00BD5B5B"/>
    <w:rsid w:val="00BF2E39"/>
    <w:rsid w:val="00BF6468"/>
    <w:rsid w:val="00BF661B"/>
    <w:rsid w:val="00BF7E15"/>
    <w:rsid w:val="00C040AF"/>
    <w:rsid w:val="00C04591"/>
    <w:rsid w:val="00C070AB"/>
    <w:rsid w:val="00C1134D"/>
    <w:rsid w:val="00C1173A"/>
    <w:rsid w:val="00C145B9"/>
    <w:rsid w:val="00C2159C"/>
    <w:rsid w:val="00C24F13"/>
    <w:rsid w:val="00C27A6B"/>
    <w:rsid w:val="00C30F8C"/>
    <w:rsid w:val="00C34293"/>
    <w:rsid w:val="00C3703B"/>
    <w:rsid w:val="00C44A54"/>
    <w:rsid w:val="00C44FB0"/>
    <w:rsid w:val="00C54CBB"/>
    <w:rsid w:val="00C61080"/>
    <w:rsid w:val="00C63780"/>
    <w:rsid w:val="00C64B0B"/>
    <w:rsid w:val="00C66CBD"/>
    <w:rsid w:val="00C709B2"/>
    <w:rsid w:val="00C7427C"/>
    <w:rsid w:val="00C81136"/>
    <w:rsid w:val="00C84B6B"/>
    <w:rsid w:val="00C9106D"/>
    <w:rsid w:val="00C91AC5"/>
    <w:rsid w:val="00CA3720"/>
    <w:rsid w:val="00CA40C5"/>
    <w:rsid w:val="00CA76EF"/>
    <w:rsid w:val="00CA7E16"/>
    <w:rsid w:val="00CB462B"/>
    <w:rsid w:val="00CB50C7"/>
    <w:rsid w:val="00CB672C"/>
    <w:rsid w:val="00CC4224"/>
    <w:rsid w:val="00CC5848"/>
    <w:rsid w:val="00CE500C"/>
    <w:rsid w:val="00CF12D0"/>
    <w:rsid w:val="00CF4B61"/>
    <w:rsid w:val="00D022DC"/>
    <w:rsid w:val="00D05BF0"/>
    <w:rsid w:val="00D1208B"/>
    <w:rsid w:val="00D241EF"/>
    <w:rsid w:val="00D30126"/>
    <w:rsid w:val="00D31B33"/>
    <w:rsid w:val="00D32F74"/>
    <w:rsid w:val="00D33891"/>
    <w:rsid w:val="00D43E59"/>
    <w:rsid w:val="00D55496"/>
    <w:rsid w:val="00D5551D"/>
    <w:rsid w:val="00D576D9"/>
    <w:rsid w:val="00D6191D"/>
    <w:rsid w:val="00D64676"/>
    <w:rsid w:val="00D6591B"/>
    <w:rsid w:val="00D66872"/>
    <w:rsid w:val="00D80AA8"/>
    <w:rsid w:val="00D8324C"/>
    <w:rsid w:val="00D847D7"/>
    <w:rsid w:val="00D8546F"/>
    <w:rsid w:val="00DA341A"/>
    <w:rsid w:val="00DA38E1"/>
    <w:rsid w:val="00DB1B24"/>
    <w:rsid w:val="00DB2622"/>
    <w:rsid w:val="00DB409D"/>
    <w:rsid w:val="00DC0054"/>
    <w:rsid w:val="00DC74AD"/>
    <w:rsid w:val="00DD180D"/>
    <w:rsid w:val="00DD191C"/>
    <w:rsid w:val="00DE1C83"/>
    <w:rsid w:val="00DE6D43"/>
    <w:rsid w:val="00DE7FC1"/>
    <w:rsid w:val="00DF2C0D"/>
    <w:rsid w:val="00E005DB"/>
    <w:rsid w:val="00E02045"/>
    <w:rsid w:val="00E04B2E"/>
    <w:rsid w:val="00E07FCE"/>
    <w:rsid w:val="00E17322"/>
    <w:rsid w:val="00E17409"/>
    <w:rsid w:val="00E24C90"/>
    <w:rsid w:val="00E309D9"/>
    <w:rsid w:val="00E34481"/>
    <w:rsid w:val="00E40BEF"/>
    <w:rsid w:val="00E41A05"/>
    <w:rsid w:val="00E471D5"/>
    <w:rsid w:val="00E47EBC"/>
    <w:rsid w:val="00E55750"/>
    <w:rsid w:val="00E56DA4"/>
    <w:rsid w:val="00E57096"/>
    <w:rsid w:val="00E758C1"/>
    <w:rsid w:val="00E92093"/>
    <w:rsid w:val="00E932FE"/>
    <w:rsid w:val="00E94756"/>
    <w:rsid w:val="00E94A94"/>
    <w:rsid w:val="00E951C8"/>
    <w:rsid w:val="00EA1AFB"/>
    <w:rsid w:val="00EB1FA5"/>
    <w:rsid w:val="00EB2425"/>
    <w:rsid w:val="00EB2777"/>
    <w:rsid w:val="00EB2DE6"/>
    <w:rsid w:val="00EB60E0"/>
    <w:rsid w:val="00EC5251"/>
    <w:rsid w:val="00EC5933"/>
    <w:rsid w:val="00ED1CF7"/>
    <w:rsid w:val="00EE3910"/>
    <w:rsid w:val="00EE41F7"/>
    <w:rsid w:val="00EE5EA4"/>
    <w:rsid w:val="00EE6F96"/>
    <w:rsid w:val="00EE788B"/>
    <w:rsid w:val="00EF594E"/>
    <w:rsid w:val="00EF6763"/>
    <w:rsid w:val="00EF7F43"/>
    <w:rsid w:val="00F007CD"/>
    <w:rsid w:val="00F0442E"/>
    <w:rsid w:val="00F10AB7"/>
    <w:rsid w:val="00F10F80"/>
    <w:rsid w:val="00F12BF6"/>
    <w:rsid w:val="00F14741"/>
    <w:rsid w:val="00F24B3E"/>
    <w:rsid w:val="00F30809"/>
    <w:rsid w:val="00F43F86"/>
    <w:rsid w:val="00F457D0"/>
    <w:rsid w:val="00F51C7F"/>
    <w:rsid w:val="00F52D4F"/>
    <w:rsid w:val="00F60F60"/>
    <w:rsid w:val="00F632FF"/>
    <w:rsid w:val="00F678BD"/>
    <w:rsid w:val="00F809A9"/>
    <w:rsid w:val="00FA29AA"/>
    <w:rsid w:val="00FB4023"/>
    <w:rsid w:val="00FC752C"/>
    <w:rsid w:val="00FD1038"/>
    <w:rsid w:val="00FD2202"/>
    <w:rsid w:val="00FD2E2A"/>
    <w:rsid w:val="00FD4EC2"/>
    <w:rsid w:val="00FE19A1"/>
    <w:rsid w:val="00FF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203A"/>
  <w15:chartTrackingRefBased/>
  <w15:docId w15:val="{7BE7797D-51CA-4A5F-9F68-CEC4AA22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FD9"/>
  </w:style>
  <w:style w:type="paragraph" w:styleId="Heading1">
    <w:name w:val="heading 1"/>
    <w:basedOn w:val="Normal"/>
    <w:next w:val="Normal"/>
    <w:link w:val="Heading1Char"/>
    <w:uiPriority w:val="9"/>
    <w:qFormat/>
    <w:rsid w:val="0087177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7177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87177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7177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7177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7177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7177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7177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7177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77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87177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87177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7177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7177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7177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7177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7177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7177C"/>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87177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7177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7177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7177C"/>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87177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7177C"/>
    <w:rPr>
      <w:rFonts w:asciiTheme="majorHAnsi" w:eastAsiaTheme="majorEastAsia" w:hAnsiTheme="majorHAnsi" w:cstheme="majorBidi"/>
      <w:sz w:val="25"/>
      <w:szCs w:val="25"/>
    </w:rPr>
  </w:style>
  <w:style w:type="paragraph" w:styleId="ListParagraph">
    <w:name w:val="List Paragraph"/>
    <w:basedOn w:val="Normal"/>
    <w:uiPriority w:val="34"/>
    <w:qFormat/>
    <w:rsid w:val="0087177C"/>
    <w:pPr>
      <w:ind w:left="720"/>
      <w:contextualSpacing/>
    </w:pPr>
  </w:style>
  <w:style w:type="character" w:styleId="IntenseEmphasis">
    <w:name w:val="Intense Emphasis"/>
    <w:basedOn w:val="DefaultParagraphFont"/>
    <w:uiPriority w:val="21"/>
    <w:qFormat/>
    <w:rsid w:val="0087177C"/>
    <w:rPr>
      <w:b/>
      <w:bCs/>
      <w:i/>
      <w:iCs/>
    </w:rPr>
  </w:style>
  <w:style w:type="paragraph" w:styleId="IntenseQuote">
    <w:name w:val="Intense Quote"/>
    <w:basedOn w:val="Normal"/>
    <w:next w:val="Normal"/>
    <w:link w:val="IntenseQuoteChar"/>
    <w:uiPriority w:val="30"/>
    <w:qFormat/>
    <w:rsid w:val="0087177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7177C"/>
    <w:rPr>
      <w:color w:val="404040" w:themeColor="text1" w:themeTint="BF"/>
      <w:sz w:val="32"/>
      <w:szCs w:val="32"/>
    </w:rPr>
  </w:style>
  <w:style w:type="character" w:styleId="IntenseReference">
    <w:name w:val="Intense Reference"/>
    <w:basedOn w:val="DefaultParagraphFont"/>
    <w:uiPriority w:val="32"/>
    <w:qFormat/>
    <w:rsid w:val="0087177C"/>
    <w:rPr>
      <w:b/>
      <w:bCs/>
      <w:caps w:val="0"/>
      <w:smallCaps/>
      <w:color w:val="auto"/>
      <w:spacing w:val="3"/>
      <w:u w:val="single"/>
    </w:rPr>
  </w:style>
  <w:style w:type="paragraph" w:styleId="Caption">
    <w:name w:val="caption"/>
    <w:basedOn w:val="Normal"/>
    <w:next w:val="Normal"/>
    <w:uiPriority w:val="35"/>
    <w:unhideWhenUsed/>
    <w:qFormat/>
    <w:rsid w:val="0087177C"/>
    <w:pPr>
      <w:spacing w:line="240" w:lineRule="auto"/>
    </w:pPr>
    <w:rPr>
      <w:b/>
      <w:bCs/>
      <w:smallCaps/>
      <w:color w:val="595959" w:themeColor="text1" w:themeTint="A6"/>
    </w:rPr>
  </w:style>
  <w:style w:type="character" w:styleId="Strong">
    <w:name w:val="Strong"/>
    <w:basedOn w:val="DefaultParagraphFont"/>
    <w:uiPriority w:val="22"/>
    <w:qFormat/>
    <w:rsid w:val="0087177C"/>
    <w:rPr>
      <w:b/>
      <w:bCs/>
    </w:rPr>
  </w:style>
  <w:style w:type="character" w:styleId="Emphasis">
    <w:name w:val="Emphasis"/>
    <w:basedOn w:val="DefaultParagraphFont"/>
    <w:uiPriority w:val="20"/>
    <w:qFormat/>
    <w:rsid w:val="0087177C"/>
    <w:rPr>
      <w:i/>
      <w:iCs/>
    </w:rPr>
  </w:style>
  <w:style w:type="paragraph" w:styleId="NoSpacing">
    <w:name w:val="No Spacing"/>
    <w:uiPriority w:val="1"/>
    <w:qFormat/>
    <w:rsid w:val="0087177C"/>
    <w:pPr>
      <w:spacing w:after="0" w:line="240" w:lineRule="auto"/>
    </w:pPr>
  </w:style>
  <w:style w:type="character" w:styleId="SubtleEmphasis">
    <w:name w:val="Subtle Emphasis"/>
    <w:basedOn w:val="DefaultParagraphFont"/>
    <w:uiPriority w:val="19"/>
    <w:qFormat/>
    <w:rsid w:val="0087177C"/>
    <w:rPr>
      <w:i/>
      <w:iCs/>
      <w:color w:val="595959" w:themeColor="text1" w:themeTint="A6"/>
    </w:rPr>
  </w:style>
  <w:style w:type="character" w:styleId="SubtleReference">
    <w:name w:val="Subtle Reference"/>
    <w:basedOn w:val="DefaultParagraphFont"/>
    <w:uiPriority w:val="31"/>
    <w:qFormat/>
    <w:rsid w:val="0087177C"/>
    <w:rPr>
      <w:smallCaps/>
      <w:color w:val="404040" w:themeColor="text1" w:themeTint="BF"/>
      <w:u w:val="single" w:color="7F7F7F" w:themeColor="text1" w:themeTint="80"/>
    </w:rPr>
  </w:style>
  <w:style w:type="character" w:styleId="BookTitle">
    <w:name w:val="Book Title"/>
    <w:basedOn w:val="DefaultParagraphFont"/>
    <w:uiPriority w:val="33"/>
    <w:qFormat/>
    <w:rsid w:val="0087177C"/>
    <w:rPr>
      <w:b/>
      <w:bCs/>
      <w:smallCaps/>
      <w:spacing w:val="7"/>
    </w:rPr>
  </w:style>
  <w:style w:type="paragraph" w:styleId="TOCHeading">
    <w:name w:val="TOC Heading"/>
    <w:basedOn w:val="Heading1"/>
    <w:next w:val="Normal"/>
    <w:uiPriority w:val="39"/>
    <w:semiHidden/>
    <w:unhideWhenUsed/>
    <w:qFormat/>
    <w:rsid w:val="0087177C"/>
    <w:pPr>
      <w:outlineLvl w:val="9"/>
    </w:pPr>
  </w:style>
  <w:style w:type="table" w:styleId="TableGrid">
    <w:name w:val="Table Grid"/>
    <w:basedOn w:val="TableNormal"/>
    <w:uiPriority w:val="39"/>
    <w:rsid w:val="00911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0346">
      <w:bodyDiv w:val="1"/>
      <w:marLeft w:val="0"/>
      <w:marRight w:val="0"/>
      <w:marTop w:val="0"/>
      <w:marBottom w:val="0"/>
      <w:divBdr>
        <w:top w:val="none" w:sz="0" w:space="0" w:color="auto"/>
        <w:left w:val="none" w:sz="0" w:space="0" w:color="auto"/>
        <w:bottom w:val="none" w:sz="0" w:space="0" w:color="auto"/>
        <w:right w:val="none" w:sz="0" w:space="0" w:color="auto"/>
      </w:divBdr>
    </w:div>
    <w:div w:id="330069166">
      <w:bodyDiv w:val="1"/>
      <w:marLeft w:val="0"/>
      <w:marRight w:val="0"/>
      <w:marTop w:val="0"/>
      <w:marBottom w:val="0"/>
      <w:divBdr>
        <w:top w:val="none" w:sz="0" w:space="0" w:color="auto"/>
        <w:left w:val="none" w:sz="0" w:space="0" w:color="auto"/>
        <w:bottom w:val="none" w:sz="0" w:space="0" w:color="auto"/>
        <w:right w:val="none" w:sz="0" w:space="0" w:color="auto"/>
      </w:divBdr>
    </w:div>
    <w:div w:id="682559467">
      <w:bodyDiv w:val="1"/>
      <w:marLeft w:val="0"/>
      <w:marRight w:val="0"/>
      <w:marTop w:val="0"/>
      <w:marBottom w:val="0"/>
      <w:divBdr>
        <w:top w:val="none" w:sz="0" w:space="0" w:color="auto"/>
        <w:left w:val="none" w:sz="0" w:space="0" w:color="auto"/>
        <w:bottom w:val="none" w:sz="0" w:space="0" w:color="auto"/>
        <w:right w:val="none" w:sz="0" w:space="0" w:color="auto"/>
      </w:divBdr>
    </w:div>
    <w:div w:id="719521956">
      <w:bodyDiv w:val="1"/>
      <w:marLeft w:val="0"/>
      <w:marRight w:val="0"/>
      <w:marTop w:val="0"/>
      <w:marBottom w:val="0"/>
      <w:divBdr>
        <w:top w:val="none" w:sz="0" w:space="0" w:color="auto"/>
        <w:left w:val="none" w:sz="0" w:space="0" w:color="auto"/>
        <w:bottom w:val="none" w:sz="0" w:space="0" w:color="auto"/>
        <w:right w:val="none" w:sz="0" w:space="0" w:color="auto"/>
      </w:divBdr>
    </w:div>
    <w:div w:id="1506166415">
      <w:bodyDiv w:val="1"/>
      <w:marLeft w:val="0"/>
      <w:marRight w:val="0"/>
      <w:marTop w:val="0"/>
      <w:marBottom w:val="0"/>
      <w:divBdr>
        <w:top w:val="none" w:sz="0" w:space="0" w:color="auto"/>
        <w:left w:val="none" w:sz="0" w:space="0" w:color="auto"/>
        <w:bottom w:val="none" w:sz="0" w:space="0" w:color="auto"/>
        <w:right w:val="none" w:sz="0" w:space="0" w:color="auto"/>
      </w:divBdr>
    </w:div>
    <w:div w:id="176988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11B22-2BD4-43C5-99E5-31FE37493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11356</TotalTime>
  <Pages>11</Pages>
  <Words>3311</Words>
  <Characters>18877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tmbarnes</dc:creator>
  <cp:keywords/>
  <dc:description/>
  <cp:lastModifiedBy>tmbarnes</cp:lastModifiedBy>
  <cp:revision>520</cp:revision>
  <dcterms:created xsi:type="dcterms:W3CDTF">2024-09-05T12:35:00Z</dcterms:created>
  <dcterms:modified xsi:type="dcterms:W3CDTF">2024-12-04T23:15:00Z</dcterms:modified>
</cp:coreProperties>
</file>