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settings.xml" ContentType="application/vnd.openxmlformats-officedocument.wordprocessingml.settings+xml"/>
  <Override PartName="/word/_rels/document.xml.rels" ContentType="application/vnd.openxmlformats-package.relationships+xml"/>
  <Override PartName="/word/_rels/fontTable.xml.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1.xml.rels" ContentType="application/vnd.openxmlformats-package.relationships+xml"/>
  <Override PartName="/customXml/_rels/item2.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64" w:before="0" w:after="60"/>
        <w:jc w:val="center"/>
        <w:rPr/>
      </w:pPr>
      <w:r>
        <w:rPr>
          <w:rFonts w:eastAsia="Times New Roman" w:cs="Times New Roman" w:ascii="Times New Roman" w:hAnsi="Times New Roman"/>
          <w:b/>
          <w:bCs/>
          <w:color w:val="000000"/>
          <w:sz w:val="32"/>
          <w:szCs w:val="32"/>
          <w:u w:val="single"/>
        </w:rPr>
        <w:t>Final Project Report</w:t>
      </w:r>
    </w:p>
    <w:p>
      <w:pPr>
        <w:pStyle w:val="Normal"/>
        <w:spacing w:lineRule="auto" w:line="264" w:before="0" w:after="60"/>
        <w:jc w:val="center"/>
        <w:rPr>
          <w:rFonts w:ascii="Times New Roman" w:hAnsi="Times New Roman" w:eastAsia="Times New Roman" w:cs="Times New Roman"/>
          <w:b/>
          <w:bCs/>
          <w:color w:val="000000"/>
          <w:sz w:val="26"/>
          <w:szCs w:val="26"/>
          <w:u w:val="single"/>
        </w:rPr>
      </w:pPr>
      <w:r>
        <w:rPr>
          <w:rFonts w:eastAsia="Times New Roman" w:cs="Times New Roman" w:ascii="Times New Roman" w:hAnsi="Times New Roman"/>
          <w:b/>
          <w:bCs/>
          <w:color w:val="000000"/>
          <w:sz w:val="26"/>
          <w:szCs w:val="26"/>
          <w:u w:val="single"/>
        </w:rPr>
      </w:r>
    </w:p>
    <w:tbl>
      <w:tblPr>
        <w:tblW w:w="9030" w:type="dxa"/>
        <w:jc w:val="left"/>
        <w:tblInd w:w="10" w:type="dxa"/>
        <w:tblLayout w:type="fixed"/>
        <w:tblCellMar>
          <w:top w:w="80" w:type="dxa"/>
          <w:left w:w="100" w:type="dxa"/>
          <w:bottom w:w="80" w:type="dxa"/>
          <w:right w:w="100" w:type="dxa"/>
        </w:tblCellMar>
        <w:tblLook w:firstRow="0" w:noVBand="1" w:lastRow="0" w:firstColumn="0" w:lastColumn="0" w:noHBand="1" w:val="0600"/>
      </w:tblPr>
      <w:tblGrid>
        <w:gridCol w:w="2599"/>
        <w:gridCol w:w="6430"/>
      </w:tblGrid>
      <w:tr>
        <w:trPr>
          <w:cantSplit w:val="true"/>
        </w:trPr>
        <w:tc>
          <w:tcPr>
            <w:tcW w:w="2599"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b/>
                <w:bCs/>
                <w:color w:val="000000"/>
                <w:sz w:val="20"/>
                <w:szCs w:val="20"/>
              </w:rPr>
              <w:t>Project Title</w:t>
            </w:r>
          </w:p>
        </w:tc>
        <w:tc>
          <w:tcPr>
            <w:tcW w:w="643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b/>
                <w:bCs/>
                <w:color w:val="000000"/>
                <w:sz w:val="20"/>
                <w:szCs w:val="20"/>
              </w:rPr>
              <w:t>Online Learning Engagement and Student Performance Analysis</w:t>
            </w:r>
          </w:p>
        </w:tc>
      </w:tr>
      <w:tr>
        <w:trPr>
          <w:cantSplit w:val="true"/>
        </w:trPr>
        <w:tc>
          <w:tcPr>
            <w:tcW w:w="2599"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b/>
                <w:bCs/>
                <w:color w:val="000000"/>
                <w:sz w:val="20"/>
                <w:szCs w:val="20"/>
              </w:rPr>
              <w:t>Team ID</w:t>
            </w:r>
          </w:p>
        </w:tc>
        <w:tc>
          <w:tcPr>
            <w:tcW w:w="643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Master Of Computer Applications</w:t>
            </w:r>
          </w:p>
        </w:tc>
      </w:tr>
      <w:tr>
        <w:trPr>
          <w:cantSplit w:val="true"/>
        </w:trPr>
        <w:tc>
          <w:tcPr>
            <w:tcW w:w="2599"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b/>
                <w:bCs/>
                <w:color w:val="000000"/>
                <w:sz w:val="20"/>
                <w:szCs w:val="20"/>
              </w:rPr>
              <w:t>Date</w:t>
            </w:r>
          </w:p>
        </w:tc>
        <w:tc>
          <w:tcPr>
            <w:tcW w:w="643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21 September 2026</w:t>
            </w:r>
          </w:p>
        </w:tc>
      </w:tr>
      <w:tr>
        <w:trPr>
          <w:cantSplit w:val="true"/>
        </w:trPr>
        <w:tc>
          <w:tcPr>
            <w:tcW w:w="2599"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b/>
                <w:bCs/>
                <w:color w:val="000000"/>
                <w:sz w:val="20"/>
                <w:szCs w:val="20"/>
              </w:rPr>
              <w:t>Tools Used</w:t>
            </w:r>
          </w:p>
        </w:tc>
        <w:tc>
          <w:tcPr>
            <w:tcW w:w="643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Excel,My SQL, Power BI</w:t>
            </w:r>
          </w:p>
        </w:tc>
      </w:tr>
      <w:tr>
        <w:trPr>
          <w:cantSplit w:val="true"/>
        </w:trPr>
        <w:tc>
          <w:tcPr>
            <w:tcW w:w="2599"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b/>
                <w:bCs/>
                <w:color w:val="000000"/>
                <w:sz w:val="20"/>
                <w:szCs w:val="20"/>
              </w:rPr>
              <w:t>Dataset</w:t>
            </w:r>
          </w:p>
        </w:tc>
        <w:tc>
          <w:tcPr>
            <w:tcW w:w="643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online_ education _ dataset</w:t>
            </w:r>
          </w:p>
        </w:tc>
      </w:tr>
    </w:tbl>
    <w:p>
      <w:pPr>
        <w:pStyle w:val="Normal"/>
        <w:spacing w:lineRule="auto" w:line="264" w:before="0" w:after="60"/>
        <w:ind w:left="10"/>
        <w:rPr/>
      </w:pPr>
      <w:r>
        <w:rPr/>
      </w:r>
    </w:p>
    <w:p>
      <w:pPr>
        <w:pStyle w:val="Normal"/>
        <w:keepNext w:val="true"/>
        <w:spacing w:lineRule="auto" w:line="264" w:before="120" w:after="80"/>
        <w:ind w:left="10"/>
        <w:rPr/>
      </w:pPr>
      <w:r>
        <w:rPr>
          <w:rFonts w:eastAsia="Times New Roman" w:cs="Times New Roman" w:ascii="Times New Roman" w:hAnsi="Times New Roman"/>
          <w:b/>
          <w:bCs/>
          <w:color w:val="000000"/>
          <w:sz w:val="24"/>
          <w:szCs w:val="24"/>
        </w:rPr>
        <w:t>Contents</w:t>
      </w:r>
    </w:p>
    <w:p>
      <w:pPr>
        <w:pStyle w:val="Normal"/>
        <w:spacing w:lineRule="auto" w:line="264" w:before="0" w:after="20"/>
        <w:ind w:left="300"/>
        <w:rPr/>
      </w:pPr>
      <w:r>
        <w:rPr>
          <w:rFonts w:eastAsia="Times New Roman" w:cs="Times New Roman" w:ascii="Times New Roman" w:hAnsi="Times New Roman"/>
          <w:color w:val="000000"/>
        </w:rPr>
        <w:t>1. Introduction</w:t>
      </w:r>
    </w:p>
    <w:p>
      <w:pPr>
        <w:pStyle w:val="Normal"/>
        <w:spacing w:lineRule="auto" w:line="264" w:before="0" w:after="20"/>
        <w:ind w:left="800"/>
        <w:rPr/>
      </w:pPr>
      <w:r>
        <w:rPr>
          <w:rFonts w:eastAsia="Times New Roman" w:cs="Times New Roman" w:ascii="Times New Roman" w:hAnsi="Times New Roman"/>
          <w:color w:val="000000"/>
          <w:sz w:val="21"/>
          <w:szCs w:val="21"/>
        </w:rPr>
        <w:t>1.1 Project overview</w:t>
      </w:r>
    </w:p>
    <w:p>
      <w:pPr>
        <w:pStyle w:val="Normal"/>
        <w:spacing w:lineRule="auto" w:line="264" w:before="0" w:after="20"/>
        <w:ind w:left="800"/>
        <w:rPr/>
      </w:pPr>
      <w:r>
        <w:rPr>
          <w:rFonts w:eastAsia="Times New Roman" w:cs="Times New Roman" w:ascii="Times New Roman" w:hAnsi="Times New Roman"/>
          <w:color w:val="000000"/>
          <w:sz w:val="21"/>
          <w:szCs w:val="21"/>
        </w:rPr>
        <w:t>1.2 Objectives</w:t>
      </w:r>
    </w:p>
    <w:p>
      <w:pPr>
        <w:pStyle w:val="Normal"/>
        <w:spacing w:lineRule="auto" w:line="264" w:before="0" w:after="20"/>
        <w:ind w:left="300"/>
        <w:rPr/>
      </w:pPr>
      <w:r>
        <w:rPr>
          <w:rFonts w:eastAsia="Times New Roman" w:cs="Times New Roman" w:ascii="Times New Roman" w:hAnsi="Times New Roman"/>
          <w:color w:val="000000"/>
        </w:rPr>
        <w:t>2. Project Initialization and Planning Phase</w:t>
      </w:r>
    </w:p>
    <w:p>
      <w:pPr>
        <w:pStyle w:val="Normal"/>
        <w:spacing w:lineRule="auto" w:line="264" w:before="0" w:after="20"/>
        <w:ind w:left="800"/>
        <w:rPr/>
      </w:pPr>
      <w:r>
        <w:rPr>
          <w:rFonts w:eastAsia="Times New Roman" w:cs="Times New Roman" w:ascii="Times New Roman" w:hAnsi="Times New Roman"/>
          <w:color w:val="000000"/>
          <w:sz w:val="21"/>
          <w:szCs w:val="21"/>
        </w:rPr>
        <w:t>2.1 Define Problem Statement</w:t>
      </w:r>
    </w:p>
    <w:p>
      <w:pPr>
        <w:pStyle w:val="Normal"/>
        <w:spacing w:lineRule="auto" w:line="264" w:before="0" w:after="20"/>
        <w:ind w:left="800"/>
        <w:rPr/>
      </w:pPr>
      <w:r>
        <w:rPr>
          <w:rFonts w:eastAsia="Times New Roman" w:cs="Times New Roman" w:ascii="Times New Roman" w:hAnsi="Times New Roman"/>
          <w:color w:val="000000"/>
          <w:sz w:val="21"/>
          <w:szCs w:val="21"/>
        </w:rPr>
        <w:t>2.2 Project Proposal (Proposed Solution)</w:t>
      </w:r>
    </w:p>
    <w:p>
      <w:pPr>
        <w:pStyle w:val="Normal"/>
        <w:spacing w:lineRule="auto" w:line="264" w:before="0" w:after="20"/>
        <w:ind w:left="800"/>
        <w:rPr/>
      </w:pPr>
      <w:r>
        <w:rPr>
          <w:rFonts w:eastAsia="Times New Roman" w:cs="Times New Roman" w:ascii="Times New Roman" w:hAnsi="Times New Roman"/>
          <w:color w:val="000000"/>
          <w:sz w:val="21"/>
          <w:szCs w:val="21"/>
        </w:rPr>
        <w:t>2.3 Initial Project Planning</w:t>
      </w:r>
    </w:p>
    <w:p>
      <w:pPr>
        <w:pStyle w:val="Normal"/>
        <w:spacing w:lineRule="auto" w:line="264" w:before="0" w:after="20"/>
        <w:ind w:left="300"/>
        <w:rPr/>
      </w:pPr>
      <w:r>
        <w:rPr>
          <w:rFonts w:eastAsia="Times New Roman" w:cs="Times New Roman" w:ascii="Times New Roman" w:hAnsi="Times New Roman"/>
          <w:color w:val="000000"/>
        </w:rPr>
        <w:t>3. Data Collection and Preprocessing Phase</w:t>
      </w:r>
    </w:p>
    <w:p>
      <w:pPr>
        <w:pStyle w:val="Normal"/>
        <w:spacing w:lineRule="auto" w:line="264" w:before="0" w:after="20"/>
        <w:ind w:left="800"/>
        <w:rPr/>
      </w:pPr>
      <w:r>
        <w:rPr>
          <w:rFonts w:eastAsia="Times New Roman" w:cs="Times New Roman" w:ascii="Times New Roman" w:hAnsi="Times New Roman"/>
          <w:color w:val="000000"/>
          <w:sz w:val="21"/>
          <w:szCs w:val="21"/>
        </w:rPr>
        <w:t>3.1 Data Collection Plan and Raw Data Sources Identified</w:t>
      </w:r>
    </w:p>
    <w:p>
      <w:pPr>
        <w:pStyle w:val="Normal"/>
        <w:spacing w:lineRule="auto" w:line="264" w:before="0" w:after="20"/>
        <w:ind w:left="800"/>
        <w:rPr/>
      </w:pPr>
      <w:r>
        <w:rPr>
          <w:rFonts w:eastAsia="Times New Roman" w:cs="Times New Roman" w:ascii="Times New Roman" w:hAnsi="Times New Roman"/>
          <w:color w:val="000000"/>
          <w:sz w:val="21"/>
          <w:szCs w:val="21"/>
        </w:rPr>
        <w:t>3.2 Data Quality Report</w:t>
      </w:r>
    </w:p>
    <w:p>
      <w:pPr>
        <w:pStyle w:val="Normal"/>
        <w:spacing w:lineRule="auto" w:line="264" w:before="0" w:after="20"/>
        <w:ind w:left="800"/>
        <w:rPr/>
      </w:pPr>
      <w:r>
        <w:rPr>
          <w:rFonts w:eastAsia="Times New Roman" w:cs="Times New Roman" w:ascii="Times New Roman" w:hAnsi="Times New Roman"/>
          <w:color w:val="000000"/>
          <w:sz w:val="21"/>
          <w:szCs w:val="21"/>
        </w:rPr>
        <w:t>3.3 Data Exploration and Preprocessing</w:t>
      </w:r>
    </w:p>
    <w:p>
      <w:pPr>
        <w:pStyle w:val="Normal"/>
        <w:spacing w:lineRule="auto" w:line="264" w:before="0" w:after="20"/>
        <w:ind w:left="300"/>
        <w:rPr/>
      </w:pPr>
      <w:r>
        <w:rPr>
          <w:rFonts w:eastAsia="Times New Roman" w:cs="Times New Roman" w:ascii="Times New Roman" w:hAnsi="Times New Roman"/>
          <w:color w:val="000000"/>
        </w:rPr>
        <w:t>4. Data Visualization</w:t>
      </w:r>
    </w:p>
    <w:p>
      <w:pPr>
        <w:pStyle w:val="Normal"/>
        <w:spacing w:lineRule="auto" w:line="264" w:before="0" w:after="20"/>
        <w:ind w:left="800"/>
        <w:rPr/>
      </w:pPr>
      <w:r>
        <w:rPr>
          <w:rFonts w:eastAsia="Times New Roman" w:cs="Times New Roman" w:ascii="Times New Roman" w:hAnsi="Times New Roman"/>
          <w:color w:val="000000"/>
          <w:sz w:val="21"/>
          <w:szCs w:val="21"/>
        </w:rPr>
        <w:t>4.1 Framing Business Questions</w:t>
      </w:r>
    </w:p>
    <w:p>
      <w:pPr>
        <w:pStyle w:val="Normal"/>
        <w:spacing w:lineRule="auto" w:line="264" w:before="0" w:after="20"/>
        <w:ind w:left="800"/>
        <w:rPr/>
      </w:pPr>
      <w:r>
        <w:rPr>
          <w:rFonts w:eastAsia="Times New Roman" w:cs="Times New Roman" w:ascii="Times New Roman" w:hAnsi="Times New Roman"/>
          <w:color w:val="000000"/>
          <w:sz w:val="21"/>
          <w:szCs w:val="21"/>
        </w:rPr>
        <w:t>4.2 Developing Visualizations</w:t>
      </w:r>
    </w:p>
    <w:p>
      <w:pPr>
        <w:pStyle w:val="Normal"/>
        <w:spacing w:lineRule="auto" w:line="264" w:before="0" w:after="20"/>
        <w:ind w:left="300"/>
        <w:rPr/>
      </w:pPr>
      <w:r>
        <w:rPr>
          <w:rFonts w:eastAsia="Times New Roman" w:cs="Times New Roman" w:ascii="Times New Roman" w:hAnsi="Times New Roman"/>
          <w:color w:val="000000"/>
        </w:rPr>
        <w:t>5. Dashboard</w:t>
      </w:r>
    </w:p>
    <w:p>
      <w:pPr>
        <w:pStyle w:val="Normal"/>
        <w:spacing w:lineRule="auto" w:line="264" w:before="0" w:after="20"/>
        <w:ind w:left="800"/>
        <w:rPr/>
      </w:pPr>
      <w:r>
        <w:rPr>
          <w:rFonts w:eastAsia="Times New Roman" w:cs="Times New Roman" w:ascii="Times New Roman" w:hAnsi="Times New Roman"/>
          <w:color w:val="000000"/>
          <w:sz w:val="21"/>
          <w:szCs w:val="21"/>
        </w:rPr>
        <w:t>5.1 Dashboard Design Screenshot with Insights</w:t>
      </w:r>
    </w:p>
    <w:p>
      <w:pPr>
        <w:pStyle w:val="Normal"/>
        <w:spacing w:lineRule="auto" w:line="264" w:before="0" w:after="20"/>
        <w:ind w:left="300"/>
        <w:rPr/>
      </w:pPr>
      <w:r>
        <w:rPr>
          <w:rFonts w:eastAsia="Times New Roman" w:cs="Times New Roman" w:ascii="Times New Roman" w:hAnsi="Times New Roman"/>
          <w:color w:val="000000"/>
        </w:rPr>
        <w:t>6. Report</w:t>
      </w:r>
    </w:p>
    <w:p>
      <w:pPr>
        <w:pStyle w:val="Normal"/>
        <w:spacing w:lineRule="auto" w:line="264" w:before="0" w:after="20"/>
        <w:ind w:left="800"/>
        <w:rPr/>
      </w:pPr>
      <w:r>
        <w:rPr>
          <w:rFonts w:eastAsia="Times New Roman" w:cs="Times New Roman" w:ascii="Times New Roman" w:hAnsi="Times New Roman"/>
          <w:color w:val="000000"/>
          <w:sz w:val="21"/>
          <w:szCs w:val="21"/>
        </w:rPr>
        <w:t>6.1 Report Design Screenshot with Insights</w:t>
      </w:r>
    </w:p>
    <w:p>
      <w:pPr>
        <w:pStyle w:val="Normal"/>
        <w:spacing w:lineRule="auto" w:line="264" w:before="0" w:after="20"/>
        <w:ind w:left="300"/>
        <w:rPr/>
      </w:pPr>
      <w:r>
        <w:rPr>
          <w:rFonts w:eastAsia="Times New Roman" w:cs="Times New Roman" w:ascii="Times New Roman" w:hAnsi="Times New Roman"/>
          <w:color w:val="000000"/>
        </w:rPr>
        <w:t>7. Performance Testing</w:t>
      </w:r>
    </w:p>
    <w:p>
      <w:pPr>
        <w:pStyle w:val="Normal"/>
        <w:spacing w:lineRule="auto" w:line="264" w:before="0" w:after="20"/>
        <w:ind w:left="800"/>
        <w:rPr/>
      </w:pPr>
      <w:r>
        <w:rPr>
          <w:rFonts w:eastAsia="Times New Roman" w:cs="Times New Roman" w:ascii="Times New Roman" w:hAnsi="Times New Roman"/>
          <w:color w:val="000000"/>
          <w:sz w:val="21"/>
          <w:szCs w:val="21"/>
        </w:rPr>
        <w:t>7.1 Utilization of Data Filters</w:t>
      </w:r>
    </w:p>
    <w:p>
      <w:pPr>
        <w:pStyle w:val="Normal"/>
        <w:spacing w:lineRule="auto" w:line="264" w:before="0" w:after="20"/>
        <w:ind w:left="800"/>
        <w:rPr/>
      </w:pPr>
      <w:r>
        <w:rPr>
          <w:rFonts w:eastAsia="Times New Roman" w:cs="Times New Roman" w:ascii="Times New Roman" w:hAnsi="Times New Roman"/>
          <w:color w:val="000000"/>
          <w:sz w:val="21"/>
          <w:szCs w:val="21"/>
        </w:rPr>
        <w:t>7.2 No of Calculation Columns/Measures</w:t>
      </w:r>
    </w:p>
    <w:p>
      <w:pPr>
        <w:pStyle w:val="Normal"/>
        <w:spacing w:lineRule="auto" w:line="264" w:before="0" w:after="20"/>
        <w:ind w:left="800"/>
        <w:rPr/>
      </w:pPr>
      <w:r>
        <w:rPr>
          <w:rFonts w:eastAsia="Times New Roman" w:cs="Times New Roman" w:ascii="Times New Roman" w:hAnsi="Times New Roman"/>
          <w:color w:val="000000"/>
          <w:sz w:val="21"/>
          <w:szCs w:val="21"/>
        </w:rPr>
        <w:t>7.3 No of Visualization</w:t>
      </w:r>
    </w:p>
    <w:p>
      <w:pPr>
        <w:pStyle w:val="Normal"/>
        <w:spacing w:lineRule="auto" w:line="264" w:before="0" w:after="20"/>
        <w:ind w:left="300"/>
        <w:rPr/>
      </w:pPr>
      <w:r>
        <w:rPr>
          <w:rFonts w:eastAsia="Times New Roman" w:cs="Times New Roman" w:ascii="Times New Roman" w:hAnsi="Times New Roman"/>
          <w:color w:val="000000"/>
        </w:rPr>
        <w:t>8. Conclusion/Observation</w:t>
      </w:r>
    </w:p>
    <w:p>
      <w:pPr>
        <w:pStyle w:val="Normal"/>
        <w:spacing w:lineRule="auto" w:line="264" w:before="0" w:after="20"/>
        <w:ind w:left="300"/>
        <w:rPr/>
      </w:pPr>
      <w:r>
        <w:rPr>
          <w:rFonts w:eastAsia="Times New Roman" w:cs="Times New Roman" w:ascii="Times New Roman" w:hAnsi="Times New Roman"/>
          <w:color w:val="000000"/>
        </w:rPr>
        <w:t>9. Future Scope</w:t>
      </w:r>
    </w:p>
    <w:p>
      <w:pPr>
        <w:pStyle w:val="Normal"/>
        <w:spacing w:lineRule="auto" w:line="264" w:before="0" w:after="20"/>
        <w:ind w:left="300"/>
        <w:rPr/>
      </w:pPr>
      <w:r>
        <w:rPr>
          <w:rFonts w:eastAsia="Times New Roman" w:cs="Times New Roman" w:ascii="Times New Roman" w:hAnsi="Times New Roman"/>
          <w:color w:val="000000"/>
        </w:rPr>
        <w:t>10. Appendix</w:t>
      </w:r>
    </w:p>
    <w:p>
      <w:pPr>
        <w:pStyle w:val="Normal"/>
        <w:spacing w:lineRule="auto" w:line="264" w:before="0" w:after="20"/>
        <w:ind w:left="800"/>
        <w:rPr/>
      </w:pPr>
      <w:r>
        <w:rPr>
          <w:rFonts w:eastAsia="Times New Roman" w:cs="Times New Roman" w:ascii="Times New Roman" w:hAnsi="Times New Roman"/>
          <w:color w:val="000000"/>
          <w:sz w:val="21"/>
          <w:szCs w:val="21"/>
        </w:rPr>
        <w:t>10.1 Source Code (if any)</w:t>
      </w:r>
    </w:p>
    <w:p>
      <w:pPr>
        <w:pStyle w:val="Normal"/>
        <w:spacing w:lineRule="auto" w:line="264" w:before="0" w:after="20"/>
        <w:ind w:left="800"/>
        <w:rPr/>
      </w:pPr>
      <w:r>
        <w:rPr>
          <w:rFonts w:eastAsia="Times New Roman" w:cs="Times New Roman" w:ascii="Times New Roman" w:hAnsi="Times New Roman"/>
          <w:color w:val="000000"/>
          <w:sz w:val="21"/>
          <w:szCs w:val="21"/>
        </w:rPr>
        <w:t>10.2 GitHub &amp; Project Demo Link</w:t>
      </w:r>
      <w:r>
        <w:br w:type="page"/>
      </w:r>
    </w:p>
    <w:p>
      <w:pPr>
        <w:pStyle w:val="Normal"/>
        <w:keepNext w:val="true"/>
        <w:numPr>
          <w:ilvl w:val="0"/>
          <w:numId w:val="0"/>
        </w:numPr>
        <w:spacing w:lineRule="auto" w:line="264" w:before="0" w:after="120"/>
        <w:ind w:hanging="0" w:left="10"/>
        <w:outlineLvl w:val="0"/>
        <w:rPr/>
      </w:pPr>
      <w:r>
        <w:rPr>
          <w:rFonts w:eastAsia="Times New Roman" w:cs="Times New Roman" w:ascii="Times New Roman" w:hAnsi="Times New Roman"/>
          <w:b/>
          <w:bCs/>
          <w:color w:val="000000"/>
          <w:sz w:val="26"/>
          <w:szCs w:val="26"/>
        </w:rPr>
        <w:t>1. Introduction</w:t>
      </w:r>
    </w:p>
    <w:p>
      <w:pPr>
        <w:pStyle w:val="Normal"/>
        <w:keepNext w:val="true"/>
        <w:numPr>
          <w:ilvl w:val="0"/>
          <w:numId w:val="0"/>
        </w:numPr>
        <w:spacing w:lineRule="auto" w:line="264" w:before="200" w:after="80"/>
        <w:ind w:hanging="0" w:left="10"/>
        <w:outlineLvl w:val="1"/>
        <w:rPr/>
      </w:pPr>
      <w:r>
        <w:rPr>
          <w:rFonts w:eastAsia="Times New Roman" w:cs="Times New Roman" w:ascii="Times New Roman" w:hAnsi="Times New Roman"/>
          <w:b/>
          <w:bCs/>
          <w:color w:val="000000"/>
          <w:sz w:val="23"/>
          <w:szCs w:val="23"/>
        </w:rPr>
        <w:t>1.1 Project overview</w:t>
      </w:r>
    </w:p>
    <w:p>
      <w:pPr>
        <w:pStyle w:val="Normal"/>
        <w:spacing w:lineRule="auto" w:line="264" w:before="0" w:after="100"/>
        <w:ind w:left="10"/>
        <w:rPr/>
      </w:pPr>
      <w:r>
        <w:rPr>
          <w:rFonts w:eastAsia="Times New Roman" w:cs="Times New Roman" w:ascii="Times New Roman" w:hAnsi="Times New Roman"/>
          <w:color w:val="000000"/>
        </w:rPr>
        <w:t>Online learning platforms record large amounts of student activity and results, but this data is rarely turned into a clear picture of who is engaged, who is struggling and who is likely to drop out. The Online Learning Engagement Analytics project addresses this by analysing student data from the online_education_dataset table and presenting the findings in an interactive Power BI dashboard and report.</w:t>
      </w:r>
    </w:p>
    <w:p>
      <w:pPr>
        <w:pStyle w:val="Normal"/>
        <w:spacing w:lineRule="auto" w:line="264" w:before="0" w:after="100"/>
        <w:ind w:left="10"/>
        <w:rPr/>
      </w:pPr>
      <w:r>
        <w:rPr>
          <w:rFonts w:eastAsia="Times New Roman" w:cs="Times New Roman" w:ascii="Times New Roman" w:hAnsi="Times New Roman"/>
          <w:color w:val="000000"/>
        </w:rPr>
        <w:t>The project covers the full development cycle: problem definition, data collection, SQL analysis, Power BI data preparation, visualization, dashboard development, report creation and performance testing. It examines student engagement (total clicks and engagement level), performance (average score and performance level), risk level, pass and dropout outcomes, and differences by region and educational background.</w:t>
      </w:r>
    </w:p>
    <w:p>
      <w:pPr>
        <w:pStyle w:val="Normal"/>
        <w:keepNext w:val="true"/>
        <w:numPr>
          <w:ilvl w:val="0"/>
          <w:numId w:val="0"/>
        </w:numPr>
        <w:spacing w:lineRule="auto" w:line="264" w:before="200" w:after="80"/>
        <w:ind w:hanging="0" w:left="10"/>
        <w:outlineLvl w:val="1"/>
        <w:rPr/>
      </w:pPr>
      <w:r>
        <w:rPr>
          <w:rFonts w:eastAsia="Times New Roman" w:cs="Times New Roman" w:ascii="Times New Roman" w:hAnsi="Times New Roman"/>
          <w:b/>
          <w:bCs/>
          <w:color w:val="000000"/>
          <w:sz w:val="23"/>
          <w:szCs w:val="23"/>
        </w:rPr>
        <w:t>1.2 Objectives</w:t>
      </w:r>
    </w:p>
    <w:p>
      <w:pPr>
        <w:pStyle w:val="Normal"/>
        <w:spacing w:before="0" w:after="60"/>
        <w:ind w:hanging="250" w:left="5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Measure the overall picture: total students, average score, average clicks, students who passed and students who dropped out.</w:t>
      </w:r>
    </w:p>
    <w:p>
      <w:pPr>
        <w:pStyle w:val="Normal"/>
        <w:spacing w:before="0" w:after="60"/>
        <w:ind w:hanging="250" w:left="5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Show how students are distributed across engagement, performance and risk levels.</w:t>
      </w:r>
    </w:p>
    <w:p>
      <w:pPr>
        <w:pStyle w:val="Normal"/>
        <w:spacing w:before="0" w:after="60"/>
        <w:ind w:hanging="250" w:left="5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Examine how engagement, especially total clicks, relates to average score.</w:t>
      </w:r>
    </w:p>
    <w:p>
      <w:pPr>
        <w:pStyle w:val="Normal"/>
        <w:spacing w:before="0" w:after="60"/>
        <w:ind w:hanging="250" w:left="5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Identify the engagement and performance groups with the highest dropout rates.</w:t>
      </w:r>
    </w:p>
    <w:p>
      <w:pPr>
        <w:pStyle w:val="Normal"/>
        <w:spacing w:before="0" w:after="60"/>
        <w:ind w:hanging="250" w:left="5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Compare regions and educational backgrounds on student numbers, scores and activity.</w:t>
      </w:r>
    </w:p>
    <w:p>
      <w:pPr>
        <w:pStyle w:val="Normal"/>
        <w:spacing w:before="0" w:after="60"/>
        <w:ind w:hanging="250" w:left="5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Deliver an interactive dashboard and report that instructors and program managers can use to decide where to focus support.</w:t>
      </w:r>
    </w:p>
    <w:p>
      <w:pPr>
        <w:pStyle w:val="Normal"/>
        <w:keepNext w:val="true"/>
        <w:numPr>
          <w:ilvl w:val="0"/>
          <w:numId w:val="0"/>
        </w:numPr>
        <w:spacing w:lineRule="auto" w:line="264" w:before="300" w:after="120"/>
        <w:ind w:hanging="0" w:left="10"/>
        <w:outlineLvl w:val="0"/>
        <w:rPr/>
      </w:pPr>
      <w:r>
        <w:rPr>
          <w:rFonts w:eastAsia="Times New Roman" w:cs="Times New Roman" w:ascii="Times New Roman" w:hAnsi="Times New Roman"/>
          <w:b/>
          <w:bCs/>
          <w:color w:val="000000"/>
          <w:sz w:val="26"/>
          <w:szCs w:val="26"/>
        </w:rPr>
        <w:t>2. Project Initialization and Planning Phase</w:t>
      </w:r>
    </w:p>
    <w:p>
      <w:pPr>
        <w:pStyle w:val="Normal"/>
        <w:keepNext w:val="true"/>
        <w:numPr>
          <w:ilvl w:val="0"/>
          <w:numId w:val="0"/>
        </w:numPr>
        <w:spacing w:lineRule="auto" w:line="264" w:before="200" w:after="80"/>
        <w:ind w:hanging="0" w:left="10"/>
        <w:outlineLvl w:val="1"/>
        <w:rPr/>
      </w:pPr>
      <w:r>
        <w:rPr>
          <w:rFonts w:eastAsia="Times New Roman" w:cs="Times New Roman" w:ascii="Times New Roman" w:hAnsi="Times New Roman"/>
          <w:b/>
          <w:bCs/>
          <w:color w:val="000000"/>
          <w:sz w:val="23"/>
          <w:szCs w:val="23"/>
        </w:rPr>
        <w:t>2.1 Define Problem Statement</w:t>
      </w:r>
    </w:p>
    <w:p>
      <w:pPr>
        <w:pStyle w:val="Normal"/>
        <w:keepNext w:val="true"/>
        <w:spacing w:lineRule="auto" w:line="264" w:before="0" w:after="80"/>
        <w:ind w:left="10"/>
        <w:rPr/>
      </w:pPr>
      <w:r>
        <w:rPr>
          <w:rFonts w:eastAsia="Times New Roman" w:cs="Times New Roman" w:ascii="Times New Roman" w:hAnsi="Times New Roman"/>
          <w:color w:val="000000"/>
        </w:rPr>
        <w:t>The customer problem statements below describe the problem from the point of view of the two main users of the dashboard.</w:t>
      </w:r>
    </w:p>
    <w:tbl>
      <w:tblPr>
        <w:tblW w:w="9030" w:type="dxa"/>
        <w:jc w:val="left"/>
        <w:tblInd w:w="10" w:type="dxa"/>
        <w:tblLayout w:type="fixed"/>
        <w:tblCellMar>
          <w:top w:w="80" w:type="dxa"/>
          <w:left w:w="100" w:type="dxa"/>
          <w:bottom w:w="80" w:type="dxa"/>
          <w:right w:w="100" w:type="dxa"/>
        </w:tblCellMar>
        <w:tblLook w:firstRow="0" w:noVBand="1" w:lastRow="0" w:firstColumn="0" w:lastColumn="0" w:noHBand="1" w:val="0600"/>
      </w:tblPr>
      <w:tblGrid>
        <w:gridCol w:w="1899"/>
        <w:gridCol w:w="3565"/>
        <w:gridCol w:w="3566"/>
      </w:tblGrid>
      <w:tr>
        <w:trPr>
          <w:tblHeader w:val="true"/>
          <w:cantSplit w:val="true"/>
        </w:trPr>
        <w:tc>
          <w:tcPr>
            <w:tcW w:w="1899" w:type="dxa"/>
            <w:tcBorders>
              <w:top w:val="single" w:sz="8" w:space="0" w:color="000000"/>
              <w:left w:val="single" w:sz="8" w:space="0" w:color="000000"/>
              <w:bottom w:val="single" w:sz="8" w:space="0" w:color="000000"/>
              <w:right w:val="single" w:sz="8" w:space="0" w:color="000000"/>
            </w:tcBorders>
            <w:shd w:color="auto" w:fill="D9D9D9" w:val="clear"/>
          </w:tcPr>
          <w:p>
            <w:pPr>
              <w:pStyle w:val="Normal"/>
              <w:spacing w:lineRule="auto" w:line="252"/>
              <w:rPr/>
            </w:pPr>
            <w:r>
              <w:rPr/>
            </w:r>
          </w:p>
        </w:tc>
        <w:tc>
          <w:tcPr>
            <w:tcW w:w="3565" w:type="dxa"/>
            <w:tcBorders>
              <w:top w:val="single" w:sz="8" w:space="0" w:color="000000"/>
              <w:left w:val="single" w:sz="8" w:space="0" w:color="000000"/>
              <w:bottom w:val="single" w:sz="8" w:space="0" w:color="000000"/>
              <w:right w:val="single" w:sz="8" w:space="0" w:color="000000"/>
            </w:tcBorders>
            <w:shd w:color="auto" w:fill="D9D9D9" w:val="clear"/>
          </w:tcPr>
          <w:p>
            <w:pPr>
              <w:pStyle w:val="Normal"/>
              <w:spacing w:lineRule="auto" w:line="252"/>
              <w:rPr/>
            </w:pPr>
            <w:r>
              <w:rPr>
                <w:rFonts w:eastAsia="Times New Roman" w:cs="Times New Roman" w:ascii="Times New Roman" w:hAnsi="Times New Roman"/>
                <w:b/>
                <w:bCs/>
                <w:color w:val="000000"/>
                <w:sz w:val="20"/>
                <w:szCs w:val="20"/>
              </w:rPr>
              <w:t>PS-1</w:t>
            </w:r>
          </w:p>
        </w:tc>
        <w:tc>
          <w:tcPr>
            <w:tcW w:w="3566" w:type="dxa"/>
            <w:tcBorders>
              <w:top w:val="single" w:sz="8" w:space="0" w:color="000000"/>
              <w:left w:val="single" w:sz="8" w:space="0" w:color="000000"/>
              <w:bottom w:val="single" w:sz="8" w:space="0" w:color="000000"/>
              <w:right w:val="single" w:sz="8" w:space="0" w:color="000000"/>
            </w:tcBorders>
            <w:shd w:color="auto" w:fill="D9D9D9" w:val="clear"/>
          </w:tcPr>
          <w:p>
            <w:pPr>
              <w:pStyle w:val="Normal"/>
              <w:spacing w:lineRule="auto" w:line="252"/>
              <w:rPr/>
            </w:pPr>
            <w:r>
              <w:rPr>
                <w:rFonts w:eastAsia="Times New Roman" w:cs="Times New Roman" w:ascii="Times New Roman" w:hAnsi="Times New Roman"/>
                <w:b/>
                <w:bCs/>
                <w:color w:val="000000"/>
                <w:sz w:val="20"/>
                <w:szCs w:val="20"/>
              </w:rPr>
              <w:t>PS-2</w:t>
            </w:r>
          </w:p>
        </w:tc>
      </w:tr>
      <w:tr>
        <w:trPr>
          <w:cantSplit w:val="true"/>
        </w:trPr>
        <w:tc>
          <w:tcPr>
            <w:tcW w:w="1899"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b/>
                <w:bCs/>
                <w:color w:val="000000"/>
                <w:sz w:val="20"/>
                <w:szCs w:val="20"/>
              </w:rPr>
              <w:t>I am (student</w:t>
            </w:r>
          </w:p>
          <w:p>
            <w:pPr>
              <w:pStyle w:val="Normal"/>
              <w:spacing w:lineRule="auto" w:line="252"/>
              <w:rPr/>
            </w:pPr>
            <w:r>
              <w:rPr>
                <w:rFonts w:eastAsia="Times New Roman" w:cs="Times New Roman" w:ascii="Times New Roman" w:hAnsi="Times New Roman"/>
                <w:b/>
                <w:bCs/>
                <w:color w:val="000000"/>
                <w:sz w:val="20"/>
                <w:szCs w:val="20"/>
              </w:rPr>
              <w:t>\</w:t>
            </w:r>
          </w:p>
          <w:p>
            <w:pPr>
              <w:pStyle w:val="Normal"/>
              <w:spacing w:lineRule="auto" w:line="252"/>
              <w:rPr/>
            </w:pPr>
            <w:r>
              <w:rPr>
                <w:rFonts w:eastAsia="Times New Roman" w:cs="Times New Roman" w:ascii="Times New Roman" w:hAnsi="Times New Roman"/>
                <w:b/>
                <w:bCs/>
                <w:color w:val="000000"/>
                <w:sz w:val="20"/>
                <w:szCs w:val="20"/>
              </w:rPr>
              <w:t>)</w:t>
            </w:r>
          </w:p>
        </w:tc>
        <w:tc>
          <w:tcPr>
            <w:tcW w:w="3565"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An online course instructor</w:t>
            </w:r>
          </w:p>
        </w:tc>
        <w:tc>
          <w:tcPr>
            <w:tcW w:w="3566"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An academic program manager</w:t>
            </w:r>
          </w:p>
        </w:tc>
      </w:tr>
      <w:tr>
        <w:trPr>
          <w:cantSplit w:val="true"/>
        </w:trPr>
        <w:tc>
          <w:tcPr>
            <w:tcW w:w="1899"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b/>
                <w:bCs/>
                <w:color w:val="000000"/>
                <w:sz w:val="20"/>
                <w:szCs w:val="20"/>
              </w:rPr>
              <w:t>I’m trying to</w:t>
            </w:r>
          </w:p>
        </w:tc>
        <w:tc>
          <w:tcPr>
            <w:tcW w:w="3565"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identify students who are losing interest before they drop out</w:t>
            </w:r>
          </w:p>
        </w:tc>
        <w:tc>
          <w:tcPr>
            <w:tcW w:w="3566"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understand which student groups are most likely to drop out or fail</w:t>
            </w:r>
          </w:p>
        </w:tc>
      </w:tr>
      <w:tr>
        <w:trPr>
          <w:cantSplit w:val="true"/>
        </w:trPr>
        <w:tc>
          <w:tcPr>
            <w:tcW w:w="1899"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b/>
                <w:bCs/>
                <w:color w:val="000000"/>
                <w:sz w:val="20"/>
                <w:szCs w:val="20"/>
              </w:rPr>
              <w:t>But</w:t>
            </w:r>
          </w:p>
        </w:tc>
        <w:tc>
          <w:tcPr>
            <w:tcW w:w="3565"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activity varies widely and its link to scores is unclear</w:t>
            </w:r>
          </w:p>
        </w:tc>
        <w:tc>
          <w:tcPr>
            <w:tcW w:w="3566"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dropout and pass results are hard to compare by region</w:t>
            </w:r>
          </w:p>
        </w:tc>
      </w:tr>
      <w:tr>
        <w:trPr>
          <w:cantSplit w:val="true"/>
        </w:trPr>
        <w:tc>
          <w:tcPr>
            <w:tcW w:w="1899"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b/>
                <w:bCs/>
                <w:color w:val="000000"/>
                <w:sz w:val="20"/>
                <w:szCs w:val="20"/>
              </w:rPr>
              <w:t>Because</w:t>
            </w:r>
          </w:p>
        </w:tc>
        <w:tc>
          <w:tcPr>
            <w:tcW w:w="3565"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activity data is not summarised by engagement or performance level</w:t>
            </w:r>
          </w:p>
        </w:tc>
        <w:tc>
          <w:tcPr>
            <w:tcW w:w="3566"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the data sits in a raw table, not in one dashboard</w:t>
            </w:r>
          </w:p>
        </w:tc>
      </w:tr>
      <w:tr>
        <w:trPr>
          <w:cantSplit w:val="true"/>
        </w:trPr>
        <w:tc>
          <w:tcPr>
            <w:tcW w:w="1899"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b/>
                <w:bCs/>
                <w:color w:val="000000"/>
                <w:sz w:val="20"/>
                <w:szCs w:val="20"/>
              </w:rPr>
              <w:t>Which makes me feel</w:t>
            </w:r>
          </w:p>
        </w:tc>
        <w:tc>
          <w:tcPr>
            <w:tcW w:w="3565"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worried and unable to step in early enough</w:t>
            </w:r>
          </w:p>
        </w:tc>
        <w:tc>
          <w:tcPr>
            <w:tcW w:w="3566"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uncertain about where to focus support and resources</w:t>
            </w:r>
          </w:p>
        </w:tc>
      </w:tr>
    </w:tbl>
    <w:p>
      <w:pPr>
        <w:pStyle w:val="Normal"/>
        <w:spacing w:lineRule="auto" w:line="264" w:before="0" w:after="60"/>
        <w:ind w:left="10"/>
        <w:rPr/>
      </w:pPr>
      <w:r>
        <w:rPr/>
      </w:r>
    </w:p>
    <w:p>
      <w:pPr>
        <w:pStyle w:val="Normal"/>
        <w:keepNext w:val="true"/>
        <w:numPr>
          <w:ilvl w:val="0"/>
          <w:numId w:val="0"/>
        </w:numPr>
        <w:spacing w:lineRule="auto" w:line="264" w:before="200" w:after="80"/>
        <w:ind w:hanging="0" w:left="10"/>
        <w:outlineLvl w:val="1"/>
        <w:rPr/>
      </w:pPr>
      <w:r>
        <w:rPr>
          <w:rFonts w:eastAsia="Times New Roman" w:cs="Times New Roman" w:ascii="Times New Roman" w:hAnsi="Times New Roman"/>
          <w:b/>
          <w:bCs/>
          <w:color w:val="000000"/>
          <w:sz w:val="23"/>
          <w:szCs w:val="23"/>
        </w:rPr>
        <w:t>2.2 Project Proposal (Proposed Solution)</w:t>
      </w:r>
    </w:p>
    <w:p>
      <w:pPr>
        <w:pStyle w:val="Normal"/>
        <w:spacing w:lineRule="auto" w:line="264" w:before="0" w:after="100"/>
        <w:ind w:left="10"/>
        <w:rPr/>
      </w:pPr>
      <w:r>
        <w:rPr>
          <w:rFonts w:eastAsia="Times New Roman" w:cs="Times New Roman" w:ascii="Times New Roman" w:hAnsi="Times New Roman"/>
          <w:color w:val="000000"/>
        </w:rPr>
        <w:t>The proposed solution is an end-to-end analytics workflow that turns the raw student table into decisions. SQL queries answer the core questions, Power BI prepares the data and builds the visuals, and a dashboard and report present the results to non-technical users.</w:t>
      </w:r>
    </w:p>
    <w:tbl>
      <w:tblPr>
        <w:tblW w:w="9030" w:type="dxa"/>
        <w:jc w:val="left"/>
        <w:tblInd w:w="10" w:type="dxa"/>
        <w:tblLayout w:type="fixed"/>
        <w:tblCellMar>
          <w:top w:w="80" w:type="dxa"/>
          <w:left w:w="100" w:type="dxa"/>
          <w:bottom w:w="80" w:type="dxa"/>
          <w:right w:w="100" w:type="dxa"/>
        </w:tblCellMar>
        <w:tblLook w:firstRow="0" w:noVBand="1" w:lastRow="0" w:firstColumn="0" w:lastColumn="0" w:noHBand="1" w:val="0600"/>
      </w:tblPr>
      <w:tblGrid>
        <w:gridCol w:w="2299"/>
        <w:gridCol w:w="6730"/>
      </w:tblGrid>
      <w:tr>
        <w:trPr>
          <w:tblHeader w:val="true"/>
          <w:cantSplit w:val="true"/>
        </w:trPr>
        <w:tc>
          <w:tcPr>
            <w:tcW w:w="2299" w:type="dxa"/>
            <w:tcBorders>
              <w:top w:val="single" w:sz="8" w:space="0" w:color="000000"/>
              <w:left w:val="single" w:sz="8" w:space="0" w:color="000000"/>
              <w:bottom w:val="single" w:sz="8" w:space="0" w:color="000000"/>
              <w:right w:val="single" w:sz="8" w:space="0" w:color="000000"/>
            </w:tcBorders>
            <w:shd w:color="auto" w:fill="D9D9D9" w:val="clear"/>
          </w:tcPr>
          <w:p>
            <w:pPr>
              <w:pStyle w:val="Normal"/>
              <w:spacing w:lineRule="auto" w:line="252"/>
              <w:rPr/>
            </w:pPr>
            <w:r>
              <w:rPr>
                <w:rFonts w:eastAsia="Times New Roman" w:cs="Times New Roman" w:ascii="Times New Roman" w:hAnsi="Times New Roman"/>
                <w:b/>
                <w:bCs/>
                <w:color w:val="000000"/>
                <w:sz w:val="20"/>
                <w:szCs w:val="20"/>
              </w:rPr>
              <w:t>Component</w:t>
            </w:r>
          </w:p>
        </w:tc>
        <w:tc>
          <w:tcPr>
            <w:tcW w:w="6730" w:type="dxa"/>
            <w:tcBorders>
              <w:top w:val="single" w:sz="8" w:space="0" w:color="000000"/>
              <w:left w:val="single" w:sz="8" w:space="0" w:color="000000"/>
              <w:bottom w:val="single" w:sz="8" w:space="0" w:color="000000"/>
              <w:right w:val="single" w:sz="8" w:space="0" w:color="000000"/>
            </w:tcBorders>
            <w:shd w:color="auto" w:fill="D9D9D9" w:val="clear"/>
          </w:tcPr>
          <w:p>
            <w:pPr>
              <w:pStyle w:val="Normal"/>
              <w:spacing w:lineRule="auto" w:line="252"/>
              <w:rPr/>
            </w:pPr>
            <w:r>
              <w:rPr>
                <w:rFonts w:eastAsia="Times New Roman" w:cs="Times New Roman" w:ascii="Times New Roman" w:hAnsi="Times New Roman"/>
                <w:b/>
                <w:bCs/>
                <w:color w:val="000000"/>
                <w:sz w:val="20"/>
                <w:szCs w:val="20"/>
              </w:rPr>
              <w:t>Description</w:t>
            </w:r>
          </w:p>
        </w:tc>
      </w:tr>
      <w:tr>
        <w:trPr>
          <w:cantSplit w:val="true"/>
        </w:trPr>
        <w:tc>
          <w:tcPr>
            <w:tcW w:w="2299"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b/>
                <w:bCs/>
                <w:color w:val="000000"/>
                <w:sz w:val="20"/>
                <w:szCs w:val="20"/>
              </w:rPr>
              <w:t>Data source</w:t>
            </w:r>
          </w:p>
        </w:tc>
        <w:tc>
          <w:tcPr>
            <w:tcW w:w="673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Online _ education _dataset: one table with student activity, score, engagement, risk, pass and dropot fields.</w:t>
            </w:r>
          </w:p>
        </w:tc>
      </w:tr>
      <w:tr>
        <w:trPr>
          <w:cantSplit w:val="true"/>
        </w:trPr>
        <w:tc>
          <w:tcPr>
            <w:tcW w:w="2299"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b/>
                <w:bCs/>
                <w:color w:val="000000"/>
                <w:sz w:val="20"/>
                <w:szCs w:val="20"/>
              </w:rPr>
              <w:t>SQL analysis</w:t>
            </w:r>
          </w:p>
        </w:tc>
        <w:tc>
          <w:tcPr>
            <w:tcW w:w="673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Thirteen queries covering KPIs, engagement, performance, risk, dropout, region and educational background (see Appendix 10.1).</w:t>
            </w:r>
          </w:p>
        </w:tc>
      </w:tr>
      <w:tr>
        <w:trPr>
          <w:cantSplit w:val="true"/>
        </w:trPr>
        <w:tc>
          <w:tcPr>
            <w:tcW w:w="2299"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b/>
                <w:bCs/>
                <w:color w:val="000000"/>
                <w:sz w:val="20"/>
                <w:szCs w:val="20"/>
              </w:rPr>
              <w:t>Power BI data preparation</w:t>
            </w:r>
          </w:p>
        </w:tc>
        <w:tc>
          <w:tcPr>
            <w:tcW w:w="673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Load the table, check data types, group total clicks into bands and define the measures used by the visuals.</w:t>
            </w:r>
          </w:p>
        </w:tc>
      </w:tr>
      <w:tr>
        <w:trPr>
          <w:cantSplit w:val="true"/>
        </w:trPr>
        <w:tc>
          <w:tcPr>
            <w:tcW w:w="2299"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b/>
                <w:bCs/>
                <w:color w:val="000000"/>
                <w:sz w:val="20"/>
                <w:szCs w:val="20"/>
              </w:rPr>
              <w:t>Dashboard</w:t>
            </w:r>
          </w:p>
        </w:tc>
        <w:tc>
          <w:tcPr>
            <w:tcW w:w="673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One page with KPI cards, five slicers and nine visuals for at-a-glance monitoring.</w:t>
            </w:r>
          </w:p>
        </w:tc>
      </w:tr>
      <w:tr>
        <w:trPr>
          <w:cantSplit w:val="true"/>
        </w:trPr>
        <w:tc>
          <w:tcPr>
            <w:tcW w:w="2299"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b/>
                <w:bCs/>
                <w:color w:val="000000"/>
                <w:sz w:val="20"/>
                <w:szCs w:val="20"/>
              </w:rPr>
              <w:t>Report</w:t>
            </w:r>
          </w:p>
        </w:tc>
        <w:tc>
          <w:tcPr>
            <w:tcW w:w="673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Detailed report pages for deeper analysis of engagement, performance, dropout and demographics.</w:t>
            </w:r>
          </w:p>
        </w:tc>
      </w:tr>
      <w:tr>
        <w:trPr>
          <w:cantSplit w:val="true"/>
        </w:trPr>
        <w:tc>
          <w:tcPr>
            <w:tcW w:w="2299"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b/>
                <w:bCs/>
                <w:color w:val="000000"/>
                <w:sz w:val="20"/>
                <w:szCs w:val="20"/>
              </w:rPr>
              <w:t>Performance testing</w:t>
            </w:r>
          </w:p>
        </w:tc>
        <w:tc>
          <w:tcPr>
            <w:tcW w:w="673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Checks on filters, calculated measures and the number of visuals (Section 7).</w:t>
            </w:r>
          </w:p>
        </w:tc>
      </w:tr>
    </w:tbl>
    <w:p>
      <w:pPr>
        <w:pStyle w:val="Normal"/>
        <w:spacing w:lineRule="auto" w:line="264" w:before="0" w:after="60"/>
        <w:ind w:left="10"/>
        <w:rPr/>
      </w:pPr>
      <w:r>
        <w:rPr/>
      </w:r>
    </w:p>
    <w:p>
      <w:pPr>
        <w:pStyle w:val="Normal"/>
        <w:keepNext w:val="true"/>
        <w:spacing w:lineRule="auto" w:line="264" w:before="0" w:after="60"/>
        <w:ind w:left="10"/>
        <w:rPr/>
      </w:pPr>
      <w:r>
        <w:rPr>
          <w:rFonts w:eastAsia="Times New Roman" w:cs="Times New Roman" w:ascii="Times New Roman" w:hAnsi="Times New Roman"/>
          <w:b/>
          <w:bCs/>
          <w:color w:val="000000"/>
        </w:rPr>
        <w:t>Key features</w:t>
      </w:r>
    </w:p>
    <w:p>
      <w:pPr>
        <w:pStyle w:val="Normal"/>
        <w:spacing w:before="0" w:after="60"/>
        <w:ind w:hanging="250" w:left="5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KPI cards for the headline student numbers.</w:t>
      </w:r>
    </w:p>
    <w:p>
      <w:pPr>
        <w:pStyle w:val="Normal"/>
        <w:spacing w:before="0" w:after="60"/>
        <w:ind w:hanging="250" w:left="5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Engagement, performance and risk breakdowns.</w:t>
      </w:r>
    </w:p>
    <w:p>
      <w:pPr>
        <w:pStyle w:val="Normal"/>
        <w:spacing w:before="0" w:after="60"/>
        <w:ind w:hanging="250" w:left="5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Dropout analysis by engagement level and performance level.</w:t>
      </w:r>
    </w:p>
    <w:p>
      <w:pPr>
        <w:pStyle w:val="Normal"/>
        <w:spacing w:before="0" w:after="60"/>
        <w:ind w:hanging="250" w:left="5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Slicers for region, educational background, engagement, performance and risk level.</w:t>
      </w:r>
    </w:p>
    <w:p>
      <w:pPr>
        <w:pStyle w:val="Normal"/>
        <w:keepNext w:val="true"/>
        <w:numPr>
          <w:ilvl w:val="0"/>
          <w:numId w:val="0"/>
        </w:numPr>
        <w:spacing w:lineRule="auto" w:line="264" w:before="200" w:after="80"/>
        <w:ind w:hanging="0" w:left="10"/>
        <w:outlineLvl w:val="1"/>
        <w:rPr/>
      </w:pPr>
      <w:r>
        <w:rPr>
          <w:rFonts w:eastAsia="Times New Roman" w:cs="Times New Roman" w:ascii="Times New Roman" w:hAnsi="Times New Roman"/>
          <w:b/>
          <w:bCs/>
          <w:color w:val="000000"/>
          <w:sz w:val="23"/>
          <w:szCs w:val="23"/>
        </w:rPr>
        <w:t>2.3 Initial Project Planning</w:t>
      </w:r>
    </w:p>
    <w:tbl>
      <w:tblPr>
        <w:tblW w:w="9030" w:type="dxa"/>
        <w:jc w:val="left"/>
        <w:tblInd w:w="10" w:type="dxa"/>
        <w:tblLayout w:type="fixed"/>
        <w:tblCellMar>
          <w:top w:w="80" w:type="dxa"/>
          <w:left w:w="100" w:type="dxa"/>
          <w:bottom w:w="80" w:type="dxa"/>
          <w:right w:w="100" w:type="dxa"/>
        </w:tblCellMar>
        <w:tblLook w:firstRow="0" w:noVBand="1" w:lastRow="0" w:firstColumn="0" w:lastColumn="0" w:noHBand="1" w:val="0600"/>
      </w:tblPr>
      <w:tblGrid>
        <w:gridCol w:w="500"/>
        <w:gridCol w:w="2499"/>
        <w:gridCol w:w="4234"/>
        <w:gridCol w:w="1796"/>
      </w:tblGrid>
      <w:tr>
        <w:trPr>
          <w:tblHeader w:val="true"/>
          <w:cantSplit w:val="true"/>
        </w:trPr>
        <w:tc>
          <w:tcPr>
            <w:tcW w:w="500" w:type="dxa"/>
            <w:tcBorders>
              <w:top w:val="single" w:sz="8" w:space="0" w:color="000000"/>
              <w:left w:val="single" w:sz="8" w:space="0" w:color="000000"/>
              <w:bottom w:val="single" w:sz="8" w:space="0" w:color="000000"/>
              <w:right w:val="single" w:sz="8" w:space="0" w:color="000000"/>
            </w:tcBorders>
            <w:shd w:color="auto" w:fill="D9D9D9" w:val="clear"/>
          </w:tcPr>
          <w:p>
            <w:pPr>
              <w:pStyle w:val="Normal"/>
              <w:spacing w:lineRule="auto" w:line="252"/>
              <w:rPr/>
            </w:pPr>
            <w:r>
              <w:rPr>
                <w:rFonts w:eastAsia="Times New Roman" w:cs="Times New Roman" w:ascii="Times New Roman" w:hAnsi="Times New Roman"/>
                <w:b/>
                <w:bCs/>
                <w:color w:val="000000"/>
                <w:sz w:val="20"/>
                <w:szCs w:val="20"/>
              </w:rPr>
              <w:t>No.</w:t>
            </w:r>
          </w:p>
        </w:tc>
        <w:tc>
          <w:tcPr>
            <w:tcW w:w="2499" w:type="dxa"/>
            <w:tcBorders>
              <w:top w:val="single" w:sz="8" w:space="0" w:color="000000"/>
              <w:left w:val="single" w:sz="8" w:space="0" w:color="000000"/>
              <w:bottom w:val="single" w:sz="8" w:space="0" w:color="000000"/>
              <w:right w:val="single" w:sz="8" w:space="0" w:color="000000"/>
            </w:tcBorders>
            <w:shd w:color="auto" w:fill="D9D9D9" w:val="clear"/>
          </w:tcPr>
          <w:p>
            <w:pPr>
              <w:pStyle w:val="Normal"/>
              <w:spacing w:lineRule="auto" w:line="252"/>
              <w:rPr/>
            </w:pPr>
            <w:r>
              <w:rPr>
                <w:rFonts w:eastAsia="Times New Roman" w:cs="Times New Roman" w:ascii="Times New Roman" w:hAnsi="Times New Roman"/>
                <w:b/>
                <w:bCs/>
                <w:color w:val="000000"/>
                <w:sz w:val="20"/>
                <w:szCs w:val="20"/>
              </w:rPr>
              <w:t>Phase</w:t>
            </w:r>
          </w:p>
        </w:tc>
        <w:tc>
          <w:tcPr>
            <w:tcW w:w="4234" w:type="dxa"/>
            <w:tcBorders>
              <w:top w:val="single" w:sz="8" w:space="0" w:color="000000"/>
              <w:left w:val="single" w:sz="8" w:space="0" w:color="000000"/>
              <w:bottom w:val="single" w:sz="8" w:space="0" w:color="000000"/>
              <w:right w:val="single" w:sz="8" w:space="0" w:color="000000"/>
            </w:tcBorders>
            <w:shd w:color="auto" w:fill="D9D9D9" w:val="clear"/>
          </w:tcPr>
          <w:p>
            <w:pPr>
              <w:pStyle w:val="Normal"/>
              <w:spacing w:lineRule="auto" w:line="252"/>
              <w:rPr/>
            </w:pPr>
            <w:r>
              <w:rPr>
                <w:rFonts w:eastAsia="Times New Roman" w:cs="Times New Roman" w:ascii="Times New Roman" w:hAnsi="Times New Roman"/>
                <w:b/>
                <w:bCs/>
                <w:color w:val="000000"/>
                <w:sz w:val="20"/>
                <w:szCs w:val="20"/>
              </w:rPr>
              <w:t>Key activities</w:t>
            </w:r>
          </w:p>
        </w:tc>
        <w:tc>
          <w:tcPr>
            <w:tcW w:w="1796" w:type="dxa"/>
            <w:tcBorders>
              <w:top w:val="single" w:sz="8" w:space="0" w:color="000000"/>
              <w:left w:val="single" w:sz="8" w:space="0" w:color="000000"/>
              <w:bottom w:val="single" w:sz="8" w:space="0" w:color="000000"/>
              <w:right w:val="single" w:sz="8" w:space="0" w:color="000000"/>
            </w:tcBorders>
            <w:shd w:color="auto" w:fill="D9D9D9" w:val="clear"/>
          </w:tcPr>
          <w:p>
            <w:pPr>
              <w:pStyle w:val="Normal"/>
              <w:spacing w:lineRule="auto" w:line="252"/>
              <w:rPr/>
            </w:pPr>
            <w:r>
              <w:rPr>
                <w:rFonts w:eastAsia="Times New Roman" w:cs="Times New Roman" w:ascii="Times New Roman" w:hAnsi="Times New Roman"/>
                <w:b/>
                <w:bCs/>
                <w:color w:val="000000"/>
                <w:sz w:val="20"/>
                <w:szCs w:val="20"/>
              </w:rPr>
              <w:t>Output</w:t>
            </w:r>
          </w:p>
        </w:tc>
      </w:tr>
      <w:tr>
        <w:trPr>
          <w:cantSplit w:val="true"/>
        </w:trPr>
        <w:tc>
          <w:tcPr>
            <w:tcW w:w="5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1</w:t>
            </w:r>
          </w:p>
        </w:tc>
        <w:tc>
          <w:tcPr>
            <w:tcW w:w="2499"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Problem definition</w:t>
            </w:r>
          </w:p>
        </w:tc>
        <w:tc>
          <w:tcPr>
            <w:tcW w:w="4234"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Write customer problem statements and set objectives.</w:t>
            </w:r>
          </w:p>
        </w:tc>
        <w:tc>
          <w:tcPr>
            <w:tcW w:w="1796"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Problem statements</w:t>
            </w:r>
          </w:p>
        </w:tc>
      </w:tr>
      <w:tr>
        <w:trPr>
          <w:cantSplit w:val="true"/>
        </w:trPr>
        <w:tc>
          <w:tcPr>
            <w:tcW w:w="5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2</w:t>
            </w:r>
          </w:p>
        </w:tc>
        <w:tc>
          <w:tcPr>
            <w:tcW w:w="2499"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Data collection and preprocessing</w:t>
            </w:r>
          </w:p>
        </w:tc>
        <w:tc>
          <w:tcPr>
            <w:tcW w:w="4234"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Identify the dataset, check quality, prepare fields for analysis.</w:t>
            </w:r>
          </w:p>
        </w:tc>
        <w:tc>
          <w:tcPr>
            <w:tcW w:w="1796"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Analysis-ready table</w:t>
            </w:r>
          </w:p>
        </w:tc>
      </w:tr>
      <w:tr>
        <w:trPr>
          <w:cantSplit w:val="true"/>
        </w:trPr>
        <w:tc>
          <w:tcPr>
            <w:tcW w:w="5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3</w:t>
            </w:r>
          </w:p>
        </w:tc>
        <w:tc>
          <w:tcPr>
            <w:tcW w:w="2499"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SQL analysis</w:t>
            </w:r>
          </w:p>
        </w:tc>
        <w:tc>
          <w:tcPr>
            <w:tcW w:w="4234"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Run KPI, segmentation, dropout and demographic queries.</w:t>
            </w:r>
          </w:p>
        </w:tc>
        <w:tc>
          <w:tcPr>
            <w:tcW w:w="1796"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13 SQL queries</w:t>
            </w:r>
          </w:p>
        </w:tc>
      </w:tr>
      <w:tr>
        <w:trPr>
          <w:cantSplit w:val="true"/>
        </w:trPr>
        <w:tc>
          <w:tcPr>
            <w:tcW w:w="5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4</w:t>
            </w:r>
          </w:p>
        </w:tc>
        <w:tc>
          <w:tcPr>
            <w:tcW w:w="2499"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Power BI data preparation</w:t>
            </w:r>
          </w:p>
        </w:tc>
        <w:tc>
          <w:tcPr>
            <w:tcW w:w="4234"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Load data, set types, create click bands and measures.</w:t>
            </w:r>
          </w:p>
        </w:tc>
        <w:tc>
          <w:tcPr>
            <w:tcW w:w="1796"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Data model</w:t>
            </w:r>
          </w:p>
        </w:tc>
      </w:tr>
      <w:tr>
        <w:trPr>
          <w:cantSplit w:val="true"/>
        </w:trPr>
        <w:tc>
          <w:tcPr>
            <w:tcW w:w="5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5</w:t>
            </w:r>
          </w:p>
        </w:tc>
        <w:tc>
          <w:tcPr>
            <w:tcW w:w="2499"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Visualization and dashboard</w:t>
            </w:r>
          </w:p>
        </w:tc>
        <w:tc>
          <w:tcPr>
            <w:tcW w:w="4234"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Build the visuals, slicers and the dashboard page.</w:t>
            </w:r>
          </w:p>
        </w:tc>
        <w:tc>
          <w:tcPr>
            <w:tcW w:w="1796"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Dashboard</w:t>
            </w:r>
          </w:p>
        </w:tc>
      </w:tr>
      <w:tr>
        <w:trPr>
          <w:cantSplit w:val="true"/>
        </w:trPr>
        <w:tc>
          <w:tcPr>
            <w:tcW w:w="5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6</w:t>
            </w:r>
          </w:p>
        </w:tc>
        <w:tc>
          <w:tcPr>
            <w:tcW w:w="2499"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Report creation</w:t>
            </w:r>
          </w:p>
        </w:tc>
        <w:tc>
          <w:tcPr>
            <w:tcW w:w="4234"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Design report pages with insights.</w:t>
            </w:r>
          </w:p>
        </w:tc>
        <w:tc>
          <w:tcPr>
            <w:tcW w:w="1796"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Report</w:t>
            </w:r>
          </w:p>
        </w:tc>
      </w:tr>
      <w:tr>
        <w:trPr>
          <w:cantSplit w:val="true"/>
        </w:trPr>
        <w:tc>
          <w:tcPr>
            <w:tcW w:w="5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7</w:t>
            </w:r>
          </w:p>
        </w:tc>
        <w:tc>
          <w:tcPr>
            <w:tcW w:w="2499"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Performance testing</w:t>
            </w:r>
          </w:p>
        </w:tc>
        <w:tc>
          <w:tcPr>
            <w:tcW w:w="4234"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Test filters, measures and visuals.</w:t>
            </w:r>
          </w:p>
        </w:tc>
        <w:tc>
          <w:tcPr>
            <w:tcW w:w="1796"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Test summary</w:t>
            </w:r>
          </w:p>
        </w:tc>
      </w:tr>
    </w:tbl>
    <w:p>
      <w:pPr>
        <w:pStyle w:val="Normal"/>
        <w:spacing w:lineRule="auto" w:line="264" w:before="0" w:after="60"/>
        <w:ind w:left="10"/>
        <w:rPr/>
      </w:pPr>
      <w:r>
        <w:rPr/>
      </w:r>
    </w:p>
    <w:p>
      <w:pPr>
        <w:pStyle w:val="Normal"/>
        <w:spacing w:lineRule="auto" w:line="264" w:before="0" w:after="100"/>
        <w:ind w:left="10"/>
        <w:rPr/>
      </w:pPr>
      <w:r>
        <w:rPr>
          <w:rFonts w:eastAsia="Times New Roman" w:cs="Times New Roman" w:ascii="Times New Roman" w:hAnsi="Times New Roman"/>
          <w:color w:val="000000"/>
        </w:rPr>
        <w:t xml:space="preserve">Timeline: </w:t>
      </w:r>
    </w:p>
    <w:tbl>
      <w:tblPr>
        <w:tblW w:w="9360" w:type="dxa"/>
        <w:jc w:val="center"/>
        <w:tblInd w:w="0" w:type="dxa"/>
        <w:tblLayout w:type="fixed"/>
        <w:tblCellMar>
          <w:top w:w="100" w:type="dxa"/>
          <w:left w:w="150" w:type="dxa"/>
          <w:bottom w:w="100" w:type="dxa"/>
          <w:right w:w="150" w:type="dxa"/>
        </w:tblCellMar>
        <w:tblLook w:firstRow="1" w:noVBand="1" w:lastRow="0" w:firstColumn="1" w:lastColumn="0" w:noHBand="0" w:val="04a0"/>
      </w:tblPr>
      <w:tblGrid>
        <w:gridCol w:w="1872"/>
        <w:gridCol w:w="1872"/>
        <w:gridCol w:w="1872"/>
        <w:gridCol w:w="1872"/>
        <w:gridCol w:w="1872"/>
      </w:tblGrid>
      <w:tr>
        <w:trPr/>
        <w:tc>
          <w:tcPr>
            <w:tcW w:w="1872" w:type="dxa"/>
            <w:tcBorders>
              <w:top w:val="single" w:sz="4" w:space="0" w:color="D3D3D3"/>
              <w:bottom w:val="single" w:sz="4" w:space="0" w:color="E6E6E6"/>
            </w:tcBorders>
            <w:shd w:color="auto" w:fill="0056B3" w:val="clear"/>
          </w:tcPr>
          <w:p>
            <w:pPr>
              <w:pStyle w:val="Normal"/>
              <w:spacing w:lineRule="auto" w:line="264" w:before="0" w:after="100"/>
              <w:ind w:left="10"/>
              <w:rPr>
                <w:rFonts w:ascii="Times New Roman" w:hAnsi="Times New Roman" w:eastAsia="Times New Roman" w:cs="Times New Roman"/>
                <w:color w:val="000000"/>
                <w:lang w:val="en-US"/>
              </w:rPr>
            </w:pPr>
            <w:r>
              <w:rPr>
                <w:rFonts w:eastAsia="Times New Roman" w:cs="Times New Roman" w:ascii="Times New Roman" w:hAnsi="Times New Roman"/>
                <w:b/>
                <w:color w:val="000000"/>
                <w:lang w:val="en-US"/>
              </w:rPr>
              <w:t>No.</w:t>
            </w:r>
          </w:p>
        </w:tc>
        <w:tc>
          <w:tcPr>
            <w:tcW w:w="1872" w:type="dxa"/>
            <w:tcBorders>
              <w:top w:val="single" w:sz="4" w:space="0" w:color="D3D3D3"/>
              <w:bottom w:val="single" w:sz="4" w:space="0" w:color="E6E6E6"/>
            </w:tcBorders>
            <w:shd w:color="auto" w:fill="0056B3" w:val="clear"/>
          </w:tcPr>
          <w:p>
            <w:pPr>
              <w:pStyle w:val="Normal"/>
              <w:spacing w:lineRule="auto" w:line="264" w:before="0" w:after="100"/>
              <w:ind w:left="10"/>
              <w:rPr>
                <w:rFonts w:ascii="Times New Roman" w:hAnsi="Times New Roman" w:eastAsia="Times New Roman" w:cs="Times New Roman"/>
                <w:color w:val="000000"/>
                <w:lang w:val="en-US"/>
              </w:rPr>
            </w:pPr>
            <w:r>
              <w:rPr>
                <w:rFonts w:eastAsia="Times New Roman" w:cs="Times New Roman" w:ascii="Times New Roman" w:hAnsi="Times New Roman"/>
                <w:b/>
                <w:color w:val="000000"/>
                <w:lang w:val="en-US"/>
              </w:rPr>
              <w:t>Phase</w:t>
            </w:r>
          </w:p>
        </w:tc>
        <w:tc>
          <w:tcPr>
            <w:tcW w:w="1872" w:type="dxa"/>
            <w:tcBorders>
              <w:top w:val="single" w:sz="4" w:space="0" w:color="D3D3D3"/>
              <w:bottom w:val="single" w:sz="4" w:space="0" w:color="E6E6E6"/>
            </w:tcBorders>
            <w:shd w:color="auto" w:fill="0056B3" w:val="clear"/>
          </w:tcPr>
          <w:p>
            <w:pPr>
              <w:pStyle w:val="Normal"/>
              <w:spacing w:lineRule="auto" w:line="264" w:before="0" w:after="100"/>
              <w:ind w:left="10"/>
              <w:rPr>
                <w:rFonts w:ascii="Times New Roman" w:hAnsi="Times New Roman" w:eastAsia="Times New Roman" w:cs="Times New Roman"/>
                <w:color w:val="000000"/>
                <w:lang w:val="en-US"/>
              </w:rPr>
            </w:pPr>
            <w:r>
              <w:rPr>
                <w:rFonts w:eastAsia="Times New Roman" w:cs="Times New Roman" w:ascii="Times New Roman" w:hAnsi="Times New Roman"/>
                <w:b/>
                <w:color w:val="000000"/>
                <w:lang w:val="en-US"/>
              </w:rPr>
              <w:t>Key activities</w:t>
            </w:r>
          </w:p>
        </w:tc>
        <w:tc>
          <w:tcPr>
            <w:tcW w:w="1872" w:type="dxa"/>
            <w:tcBorders>
              <w:top w:val="single" w:sz="4" w:space="0" w:color="D3D3D3"/>
              <w:bottom w:val="single" w:sz="4" w:space="0" w:color="E6E6E6"/>
            </w:tcBorders>
            <w:shd w:color="auto" w:fill="0056B3" w:val="clear"/>
          </w:tcPr>
          <w:p>
            <w:pPr>
              <w:pStyle w:val="Normal"/>
              <w:spacing w:lineRule="auto" w:line="264" w:before="0" w:after="100"/>
              <w:ind w:left="10"/>
              <w:rPr>
                <w:rFonts w:ascii="Times New Roman" w:hAnsi="Times New Roman" w:eastAsia="Times New Roman" w:cs="Times New Roman"/>
                <w:color w:val="000000"/>
                <w:lang w:val="en-US"/>
              </w:rPr>
            </w:pPr>
            <w:r>
              <w:rPr>
                <w:rFonts w:eastAsia="Times New Roman" w:cs="Times New Roman" w:ascii="Times New Roman" w:hAnsi="Times New Roman"/>
                <w:b/>
                <w:color w:val="000000"/>
                <w:lang w:val="en-US"/>
              </w:rPr>
              <w:t>Output</w:t>
            </w:r>
          </w:p>
        </w:tc>
        <w:tc>
          <w:tcPr>
            <w:tcW w:w="1872" w:type="dxa"/>
            <w:tcBorders>
              <w:top w:val="single" w:sz="4" w:space="0" w:color="D3D3D3"/>
              <w:bottom w:val="single" w:sz="4" w:space="0" w:color="E6E6E6"/>
            </w:tcBorders>
            <w:shd w:color="auto" w:fill="0056B3" w:val="clear"/>
          </w:tcPr>
          <w:p>
            <w:pPr>
              <w:pStyle w:val="Normal"/>
              <w:spacing w:lineRule="auto" w:line="264" w:before="0" w:after="100"/>
              <w:ind w:left="10"/>
              <w:rPr>
                <w:rFonts w:ascii="Times New Roman" w:hAnsi="Times New Roman" w:eastAsia="Times New Roman" w:cs="Times New Roman"/>
                <w:color w:val="000000"/>
                <w:lang w:val="en-US"/>
              </w:rPr>
            </w:pPr>
            <w:r>
              <w:rPr>
                <w:rFonts w:eastAsia="Times New Roman" w:cs="Times New Roman" w:ascii="Times New Roman" w:hAnsi="Times New Roman"/>
                <w:b/>
                <w:color w:val="000000"/>
                <w:lang w:val="en-US"/>
              </w:rPr>
              <w:t>Timeline</w:t>
            </w:r>
          </w:p>
        </w:tc>
      </w:tr>
      <w:tr>
        <w:trPr/>
        <w:tc>
          <w:tcPr>
            <w:tcW w:w="1872" w:type="dxa"/>
            <w:tcBorders>
              <w:top w:val="single" w:sz="4" w:space="0" w:color="E6E6E6"/>
              <w:bottom w:val="single" w:sz="4" w:space="0" w:color="E6E6E6"/>
            </w:tcBorders>
            <w:shd w:color="auto" w:fill="F2F2F2" w:val="clear"/>
          </w:tcPr>
          <w:p>
            <w:pPr>
              <w:pStyle w:val="Normal"/>
              <w:spacing w:lineRule="auto" w:line="264" w:before="0" w:after="100"/>
              <w:ind w:left="1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1</w:t>
            </w:r>
          </w:p>
        </w:tc>
        <w:tc>
          <w:tcPr>
            <w:tcW w:w="1872" w:type="dxa"/>
            <w:tcBorders>
              <w:top w:val="single" w:sz="4" w:space="0" w:color="E6E6E6"/>
              <w:bottom w:val="single" w:sz="4" w:space="0" w:color="E6E6E6"/>
            </w:tcBorders>
          </w:tcPr>
          <w:p>
            <w:pPr>
              <w:pStyle w:val="Normal"/>
              <w:spacing w:lineRule="auto" w:line="264" w:before="0" w:after="100"/>
              <w:ind w:left="1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Problem definition</w:t>
            </w:r>
          </w:p>
        </w:tc>
        <w:tc>
          <w:tcPr>
            <w:tcW w:w="1872" w:type="dxa"/>
            <w:tcBorders>
              <w:top w:val="single" w:sz="4" w:space="0" w:color="E6E6E6"/>
              <w:bottom w:val="single" w:sz="4" w:space="0" w:color="E6E6E6"/>
            </w:tcBorders>
          </w:tcPr>
          <w:p>
            <w:pPr>
              <w:pStyle w:val="Normal"/>
              <w:spacing w:lineRule="auto" w:line="264" w:before="0" w:after="100"/>
              <w:ind w:left="1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Write customer problem statements and set objectives.</w:t>
            </w:r>
          </w:p>
        </w:tc>
        <w:tc>
          <w:tcPr>
            <w:tcW w:w="1872" w:type="dxa"/>
            <w:tcBorders>
              <w:top w:val="single" w:sz="4" w:space="0" w:color="E6E6E6"/>
              <w:bottom w:val="single" w:sz="4" w:space="0" w:color="E6E6E6"/>
            </w:tcBorders>
          </w:tcPr>
          <w:p>
            <w:pPr>
              <w:pStyle w:val="Normal"/>
              <w:spacing w:lineRule="auto" w:line="264" w:before="0" w:after="100"/>
              <w:ind w:left="1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Problem statements</w:t>
            </w:r>
          </w:p>
        </w:tc>
        <w:tc>
          <w:tcPr>
            <w:tcW w:w="1872" w:type="dxa"/>
            <w:tcBorders>
              <w:top w:val="single" w:sz="4" w:space="0" w:color="E6E6E6"/>
              <w:bottom w:val="single" w:sz="4" w:space="0" w:color="E6E6E6"/>
            </w:tcBorders>
          </w:tcPr>
          <w:p>
            <w:pPr>
              <w:pStyle w:val="Normal"/>
              <w:spacing w:lineRule="auto" w:line="264" w:before="0" w:after="100"/>
              <w:ind w:left="1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01 Sep - 03 Sep 2026</w:t>
            </w:r>
          </w:p>
        </w:tc>
      </w:tr>
      <w:tr>
        <w:trPr/>
        <w:tc>
          <w:tcPr>
            <w:tcW w:w="1872" w:type="dxa"/>
            <w:tcBorders>
              <w:top w:val="single" w:sz="4" w:space="0" w:color="E6E6E6"/>
              <w:bottom w:val="single" w:sz="4" w:space="0" w:color="E6E6E6"/>
            </w:tcBorders>
            <w:shd w:color="auto" w:fill="F2F2F2" w:val="clear"/>
          </w:tcPr>
          <w:p>
            <w:pPr>
              <w:pStyle w:val="Normal"/>
              <w:spacing w:lineRule="auto" w:line="264" w:before="0" w:after="100"/>
              <w:ind w:left="1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2</w:t>
            </w:r>
          </w:p>
        </w:tc>
        <w:tc>
          <w:tcPr>
            <w:tcW w:w="1872" w:type="dxa"/>
            <w:tcBorders>
              <w:top w:val="single" w:sz="4" w:space="0" w:color="E6E6E6"/>
              <w:bottom w:val="single" w:sz="4" w:space="0" w:color="E6E6E6"/>
            </w:tcBorders>
          </w:tcPr>
          <w:p>
            <w:pPr>
              <w:pStyle w:val="Normal"/>
              <w:spacing w:lineRule="auto" w:line="264" w:before="0" w:after="100"/>
              <w:ind w:left="1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Data collection &amp; preprocessing</w:t>
            </w:r>
          </w:p>
        </w:tc>
        <w:tc>
          <w:tcPr>
            <w:tcW w:w="1872" w:type="dxa"/>
            <w:tcBorders>
              <w:top w:val="single" w:sz="4" w:space="0" w:color="E6E6E6"/>
              <w:bottom w:val="single" w:sz="4" w:space="0" w:color="E6E6E6"/>
            </w:tcBorders>
          </w:tcPr>
          <w:p>
            <w:pPr>
              <w:pStyle w:val="Normal"/>
              <w:spacing w:lineRule="auto" w:line="264" w:before="0" w:after="100"/>
              <w:ind w:left="1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Identify the dataset, check quality, prepare fields for analysis.</w:t>
            </w:r>
          </w:p>
        </w:tc>
        <w:tc>
          <w:tcPr>
            <w:tcW w:w="1872" w:type="dxa"/>
            <w:tcBorders>
              <w:top w:val="single" w:sz="4" w:space="0" w:color="E6E6E6"/>
              <w:bottom w:val="single" w:sz="4" w:space="0" w:color="E6E6E6"/>
            </w:tcBorders>
          </w:tcPr>
          <w:p>
            <w:pPr>
              <w:pStyle w:val="Normal"/>
              <w:spacing w:lineRule="auto" w:line="264" w:before="0" w:after="100"/>
              <w:ind w:left="1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Analysis-ready table</w:t>
            </w:r>
          </w:p>
        </w:tc>
        <w:tc>
          <w:tcPr>
            <w:tcW w:w="1872" w:type="dxa"/>
            <w:tcBorders>
              <w:top w:val="single" w:sz="4" w:space="0" w:color="E6E6E6"/>
              <w:bottom w:val="single" w:sz="4" w:space="0" w:color="E6E6E6"/>
            </w:tcBorders>
          </w:tcPr>
          <w:p>
            <w:pPr>
              <w:pStyle w:val="Normal"/>
              <w:spacing w:lineRule="auto" w:line="264" w:before="0" w:after="100"/>
              <w:ind w:left="1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04 Sep - 06 Sep 2026</w:t>
            </w:r>
          </w:p>
        </w:tc>
      </w:tr>
      <w:tr>
        <w:trPr/>
        <w:tc>
          <w:tcPr>
            <w:tcW w:w="1872" w:type="dxa"/>
            <w:tcBorders>
              <w:top w:val="single" w:sz="4" w:space="0" w:color="E6E6E6"/>
              <w:bottom w:val="single" w:sz="4" w:space="0" w:color="E6E6E6"/>
            </w:tcBorders>
            <w:shd w:color="auto" w:fill="F2F2F2" w:val="clear"/>
          </w:tcPr>
          <w:p>
            <w:pPr>
              <w:pStyle w:val="Normal"/>
              <w:spacing w:lineRule="auto" w:line="264" w:before="0" w:after="100"/>
              <w:ind w:left="1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3</w:t>
            </w:r>
          </w:p>
        </w:tc>
        <w:tc>
          <w:tcPr>
            <w:tcW w:w="1872" w:type="dxa"/>
            <w:tcBorders>
              <w:top w:val="single" w:sz="4" w:space="0" w:color="E6E6E6"/>
              <w:bottom w:val="single" w:sz="4" w:space="0" w:color="E6E6E6"/>
            </w:tcBorders>
          </w:tcPr>
          <w:p>
            <w:pPr>
              <w:pStyle w:val="Normal"/>
              <w:spacing w:lineRule="auto" w:line="264" w:before="0" w:after="100"/>
              <w:ind w:left="1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SQL analysis</w:t>
            </w:r>
          </w:p>
        </w:tc>
        <w:tc>
          <w:tcPr>
            <w:tcW w:w="1872" w:type="dxa"/>
            <w:tcBorders>
              <w:top w:val="single" w:sz="4" w:space="0" w:color="E6E6E6"/>
              <w:bottom w:val="single" w:sz="4" w:space="0" w:color="E6E6E6"/>
            </w:tcBorders>
          </w:tcPr>
          <w:p>
            <w:pPr>
              <w:pStyle w:val="Normal"/>
              <w:spacing w:lineRule="auto" w:line="264" w:before="0" w:after="100"/>
              <w:ind w:left="1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Run KPI, segmentation, dropout and demographic queries.</w:t>
            </w:r>
          </w:p>
        </w:tc>
        <w:tc>
          <w:tcPr>
            <w:tcW w:w="1872" w:type="dxa"/>
            <w:tcBorders>
              <w:top w:val="single" w:sz="4" w:space="0" w:color="E6E6E6"/>
              <w:bottom w:val="single" w:sz="4" w:space="0" w:color="E6E6E6"/>
            </w:tcBorders>
          </w:tcPr>
          <w:p>
            <w:pPr>
              <w:pStyle w:val="Normal"/>
              <w:spacing w:lineRule="auto" w:line="264" w:before="0" w:after="100"/>
              <w:ind w:left="1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13 SQL queries</w:t>
            </w:r>
          </w:p>
        </w:tc>
        <w:tc>
          <w:tcPr>
            <w:tcW w:w="1872" w:type="dxa"/>
            <w:tcBorders>
              <w:top w:val="single" w:sz="4" w:space="0" w:color="E6E6E6"/>
              <w:bottom w:val="single" w:sz="4" w:space="0" w:color="E6E6E6"/>
            </w:tcBorders>
          </w:tcPr>
          <w:p>
            <w:pPr>
              <w:pStyle w:val="Normal"/>
              <w:spacing w:lineRule="auto" w:line="264" w:before="0" w:after="100"/>
              <w:ind w:left="1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07 Sep - 10 Sep 2026</w:t>
            </w:r>
          </w:p>
        </w:tc>
      </w:tr>
      <w:tr>
        <w:trPr/>
        <w:tc>
          <w:tcPr>
            <w:tcW w:w="1872" w:type="dxa"/>
            <w:tcBorders>
              <w:top w:val="single" w:sz="4" w:space="0" w:color="E6E6E6"/>
              <w:bottom w:val="single" w:sz="4" w:space="0" w:color="E6E6E6"/>
            </w:tcBorders>
            <w:shd w:color="auto" w:fill="F2F2F2" w:val="clear"/>
          </w:tcPr>
          <w:p>
            <w:pPr>
              <w:pStyle w:val="Normal"/>
              <w:spacing w:lineRule="auto" w:line="264" w:before="0" w:after="100"/>
              <w:ind w:left="1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4</w:t>
            </w:r>
          </w:p>
        </w:tc>
        <w:tc>
          <w:tcPr>
            <w:tcW w:w="1872" w:type="dxa"/>
            <w:tcBorders>
              <w:top w:val="single" w:sz="4" w:space="0" w:color="E6E6E6"/>
              <w:bottom w:val="single" w:sz="4" w:space="0" w:color="E6E6E6"/>
            </w:tcBorders>
          </w:tcPr>
          <w:p>
            <w:pPr>
              <w:pStyle w:val="Normal"/>
              <w:spacing w:lineRule="auto" w:line="264" w:before="0" w:after="100"/>
              <w:ind w:left="1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Power BI data prep</w:t>
            </w:r>
          </w:p>
        </w:tc>
        <w:tc>
          <w:tcPr>
            <w:tcW w:w="1872" w:type="dxa"/>
            <w:tcBorders>
              <w:top w:val="single" w:sz="4" w:space="0" w:color="E6E6E6"/>
              <w:bottom w:val="single" w:sz="4" w:space="0" w:color="E6E6E6"/>
            </w:tcBorders>
          </w:tcPr>
          <w:p>
            <w:pPr>
              <w:pStyle w:val="Normal"/>
              <w:spacing w:lineRule="auto" w:line="264" w:before="0" w:after="100"/>
              <w:ind w:left="1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Load data, set types, create click bands and measures.</w:t>
            </w:r>
          </w:p>
        </w:tc>
        <w:tc>
          <w:tcPr>
            <w:tcW w:w="1872" w:type="dxa"/>
            <w:tcBorders>
              <w:top w:val="single" w:sz="4" w:space="0" w:color="E6E6E6"/>
              <w:bottom w:val="single" w:sz="4" w:space="0" w:color="E6E6E6"/>
            </w:tcBorders>
          </w:tcPr>
          <w:p>
            <w:pPr>
              <w:pStyle w:val="Normal"/>
              <w:spacing w:lineRule="auto" w:line="264" w:before="0" w:after="100"/>
              <w:ind w:left="1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Data model</w:t>
            </w:r>
          </w:p>
        </w:tc>
        <w:tc>
          <w:tcPr>
            <w:tcW w:w="1872" w:type="dxa"/>
            <w:tcBorders>
              <w:top w:val="single" w:sz="4" w:space="0" w:color="E6E6E6"/>
              <w:bottom w:val="single" w:sz="4" w:space="0" w:color="E6E6E6"/>
            </w:tcBorders>
          </w:tcPr>
          <w:p>
            <w:pPr>
              <w:pStyle w:val="Normal"/>
              <w:spacing w:lineRule="auto" w:line="264" w:before="0" w:after="100"/>
              <w:ind w:left="1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11 Sep - 13 Sep 2026</w:t>
            </w:r>
          </w:p>
        </w:tc>
      </w:tr>
      <w:tr>
        <w:trPr/>
        <w:tc>
          <w:tcPr>
            <w:tcW w:w="1872" w:type="dxa"/>
            <w:tcBorders>
              <w:top w:val="single" w:sz="4" w:space="0" w:color="E6E6E6"/>
              <w:bottom w:val="single" w:sz="4" w:space="0" w:color="E6E6E6"/>
            </w:tcBorders>
            <w:shd w:color="auto" w:fill="F2F2F2" w:val="clear"/>
          </w:tcPr>
          <w:p>
            <w:pPr>
              <w:pStyle w:val="Normal"/>
              <w:spacing w:lineRule="auto" w:line="264" w:before="0" w:after="100"/>
              <w:ind w:left="1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5</w:t>
            </w:r>
          </w:p>
        </w:tc>
        <w:tc>
          <w:tcPr>
            <w:tcW w:w="1872" w:type="dxa"/>
            <w:tcBorders>
              <w:top w:val="single" w:sz="4" w:space="0" w:color="E6E6E6"/>
              <w:bottom w:val="single" w:sz="4" w:space="0" w:color="E6E6E6"/>
            </w:tcBorders>
          </w:tcPr>
          <w:p>
            <w:pPr>
              <w:pStyle w:val="Normal"/>
              <w:spacing w:lineRule="auto" w:line="264" w:before="0" w:after="100"/>
              <w:ind w:left="1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Visualization &amp; dashboard</w:t>
            </w:r>
          </w:p>
        </w:tc>
        <w:tc>
          <w:tcPr>
            <w:tcW w:w="1872" w:type="dxa"/>
            <w:tcBorders>
              <w:top w:val="single" w:sz="4" w:space="0" w:color="E6E6E6"/>
              <w:bottom w:val="single" w:sz="4" w:space="0" w:color="E6E6E6"/>
            </w:tcBorders>
          </w:tcPr>
          <w:p>
            <w:pPr>
              <w:pStyle w:val="Normal"/>
              <w:spacing w:lineRule="auto" w:line="264" w:before="0" w:after="100"/>
              <w:ind w:left="1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Build the visuals, slicers and the dashboard page.</w:t>
            </w:r>
          </w:p>
        </w:tc>
        <w:tc>
          <w:tcPr>
            <w:tcW w:w="1872" w:type="dxa"/>
            <w:tcBorders>
              <w:top w:val="single" w:sz="4" w:space="0" w:color="E6E6E6"/>
              <w:bottom w:val="single" w:sz="4" w:space="0" w:color="E6E6E6"/>
            </w:tcBorders>
          </w:tcPr>
          <w:p>
            <w:pPr>
              <w:pStyle w:val="Normal"/>
              <w:spacing w:lineRule="auto" w:line="264" w:before="0" w:after="100"/>
              <w:ind w:left="1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Dashboard</w:t>
            </w:r>
          </w:p>
        </w:tc>
        <w:tc>
          <w:tcPr>
            <w:tcW w:w="1872" w:type="dxa"/>
            <w:tcBorders>
              <w:top w:val="single" w:sz="4" w:space="0" w:color="E6E6E6"/>
              <w:bottom w:val="single" w:sz="4" w:space="0" w:color="E6E6E6"/>
            </w:tcBorders>
          </w:tcPr>
          <w:p>
            <w:pPr>
              <w:pStyle w:val="Normal"/>
              <w:spacing w:lineRule="auto" w:line="264" w:before="0" w:after="100"/>
              <w:ind w:left="1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14 Sep - 16 Sep 2026</w:t>
            </w:r>
          </w:p>
        </w:tc>
      </w:tr>
      <w:tr>
        <w:trPr/>
        <w:tc>
          <w:tcPr>
            <w:tcW w:w="1872" w:type="dxa"/>
            <w:tcBorders>
              <w:top w:val="single" w:sz="4" w:space="0" w:color="E6E6E6"/>
              <w:bottom w:val="single" w:sz="4" w:space="0" w:color="E6E6E6"/>
            </w:tcBorders>
            <w:shd w:color="auto" w:fill="F2F2F2" w:val="clear"/>
          </w:tcPr>
          <w:p>
            <w:pPr>
              <w:pStyle w:val="Normal"/>
              <w:spacing w:lineRule="auto" w:line="264" w:before="0" w:after="100"/>
              <w:ind w:left="1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6</w:t>
            </w:r>
          </w:p>
        </w:tc>
        <w:tc>
          <w:tcPr>
            <w:tcW w:w="1872" w:type="dxa"/>
            <w:tcBorders>
              <w:top w:val="single" w:sz="4" w:space="0" w:color="E6E6E6"/>
              <w:bottom w:val="single" w:sz="4" w:space="0" w:color="E6E6E6"/>
            </w:tcBorders>
          </w:tcPr>
          <w:p>
            <w:pPr>
              <w:pStyle w:val="Normal"/>
              <w:spacing w:lineRule="auto" w:line="264" w:before="0" w:after="100"/>
              <w:ind w:left="1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Report creation</w:t>
            </w:r>
          </w:p>
        </w:tc>
        <w:tc>
          <w:tcPr>
            <w:tcW w:w="1872" w:type="dxa"/>
            <w:tcBorders>
              <w:top w:val="single" w:sz="4" w:space="0" w:color="E6E6E6"/>
              <w:bottom w:val="single" w:sz="4" w:space="0" w:color="E6E6E6"/>
            </w:tcBorders>
          </w:tcPr>
          <w:p>
            <w:pPr>
              <w:pStyle w:val="Normal"/>
              <w:spacing w:lineRule="auto" w:line="264" w:before="0" w:after="100"/>
              <w:ind w:left="1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Design report pages with insights.</w:t>
            </w:r>
          </w:p>
        </w:tc>
        <w:tc>
          <w:tcPr>
            <w:tcW w:w="1872" w:type="dxa"/>
            <w:tcBorders>
              <w:top w:val="single" w:sz="4" w:space="0" w:color="E6E6E6"/>
              <w:bottom w:val="single" w:sz="4" w:space="0" w:color="E6E6E6"/>
            </w:tcBorders>
          </w:tcPr>
          <w:p>
            <w:pPr>
              <w:pStyle w:val="Normal"/>
              <w:spacing w:lineRule="auto" w:line="264" w:before="0" w:after="100"/>
              <w:ind w:left="1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Report</w:t>
            </w:r>
          </w:p>
        </w:tc>
        <w:tc>
          <w:tcPr>
            <w:tcW w:w="1872" w:type="dxa"/>
            <w:tcBorders>
              <w:top w:val="single" w:sz="4" w:space="0" w:color="E6E6E6"/>
              <w:bottom w:val="single" w:sz="4" w:space="0" w:color="E6E6E6"/>
            </w:tcBorders>
          </w:tcPr>
          <w:p>
            <w:pPr>
              <w:pStyle w:val="Normal"/>
              <w:spacing w:lineRule="auto" w:line="264" w:before="0" w:after="100"/>
              <w:ind w:left="1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17 Sep - 18 Sep 2026</w:t>
            </w:r>
          </w:p>
        </w:tc>
      </w:tr>
      <w:tr>
        <w:trPr/>
        <w:tc>
          <w:tcPr>
            <w:tcW w:w="1872" w:type="dxa"/>
            <w:tcBorders>
              <w:top w:val="single" w:sz="4" w:space="0" w:color="E6E6E6"/>
              <w:bottom w:val="single" w:sz="4" w:space="0" w:color="D3D3D3"/>
            </w:tcBorders>
            <w:shd w:color="auto" w:fill="F2F2F2" w:val="clear"/>
          </w:tcPr>
          <w:p>
            <w:pPr>
              <w:pStyle w:val="Normal"/>
              <w:spacing w:lineRule="auto" w:line="264" w:before="0" w:after="100"/>
              <w:ind w:left="1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7</w:t>
            </w:r>
          </w:p>
        </w:tc>
        <w:tc>
          <w:tcPr>
            <w:tcW w:w="1872" w:type="dxa"/>
            <w:tcBorders>
              <w:top w:val="single" w:sz="4" w:space="0" w:color="E6E6E6"/>
              <w:bottom w:val="single" w:sz="4" w:space="0" w:color="D3D3D3"/>
            </w:tcBorders>
          </w:tcPr>
          <w:p>
            <w:pPr>
              <w:pStyle w:val="Normal"/>
              <w:spacing w:lineRule="auto" w:line="264" w:before="0" w:after="100"/>
              <w:ind w:left="1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Performance testing</w:t>
            </w:r>
          </w:p>
        </w:tc>
        <w:tc>
          <w:tcPr>
            <w:tcW w:w="1872" w:type="dxa"/>
            <w:tcBorders>
              <w:top w:val="single" w:sz="4" w:space="0" w:color="E6E6E6"/>
              <w:bottom w:val="single" w:sz="4" w:space="0" w:color="D3D3D3"/>
            </w:tcBorders>
          </w:tcPr>
          <w:p>
            <w:pPr>
              <w:pStyle w:val="Normal"/>
              <w:spacing w:lineRule="auto" w:line="264" w:before="0" w:after="100"/>
              <w:ind w:left="1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Test filters, measures and visuals.</w:t>
            </w:r>
          </w:p>
        </w:tc>
        <w:tc>
          <w:tcPr>
            <w:tcW w:w="1872" w:type="dxa"/>
            <w:tcBorders>
              <w:top w:val="single" w:sz="4" w:space="0" w:color="E6E6E6"/>
              <w:bottom w:val="single" w:sz="4" w:space="0" w:color="D3D3D3"/>
            </w:tcBorders>
          </w:tcPr>
          <w:p>
            <w:pPr>
              <w:pStyle w:val="Normal"/>
              <w:spacing w:lineRule="auto" w:line="264" w:before="0" w:after="100"/>
              <w:ind w:left="1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Test summary</w:t>
            </w:r>
          </w:p>
        </w:tc>
        <w:tc>
          <w:tcPr>
            <w:tcW w:w="1872" w:type="dxa"/>
            <w:tcBorders>
              <w:top w:val="single" w:sz="4" w:space="0" w:color="E6E6E6"/>
              <w:bottom w:val="single" w:sz="4" w:space="0" w:color="D3D3D3"/>
            </w:tcBorders>
          </w:tcPr>
          <w:p>
            <w:pPr>
              <w:pStyle w:val="Normal"/>
              <w:spacing w:lineRule="auto" w:line="264" w:before="0" w:after="100"/>
              <w:ind w:left="1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19 Sep 2026</w:t>
            </w:r>
          </w:p>
        </w:tc>
      </w:tr>
    </w:tbl>
    <w:p>
      <w:pPr>
        <w:pStyle w:val="Normal"/>
        <w:spacing w:lineRule="auto" w:line="264" w:before="0" w:after="100"/>
        <w:ind w:left="10"/>
        <w:rPr/>
      </w:pPr>
      <w:r>
        <w:rPr/>
      </w:r>
    </w:p>
    <w:p>
      <w:pPr>
        <w:pStyle w:val="Normal"/>
        <w:keepNext w:val="true"/>
        <w:numPr>
          <w:ilvl w:val="0"/>
          <w:numId w:val="0"/>
        </w:numPr>
        <w:spacing w:lineRule="auto" w:line="264" w:before="300" w:after="120"/>
        <w:ind w:hanging="0" w:left="10"/>
        <w:outlineLvl w:val="0"/>
        <w:rPr/>
      </w:pPr>
      <w:r>
        <w:rPr>
          <w:rFonts w:eastAsia="Times New Roman" w:cs="Times New Roman" w:ascii="Times New Roman" w:hAnsi="Times New Roman"/>
          <w:b/>
          <w:bCs/>
          <w:color w:val="000000"/>
          <w:sz w:val="26"/>
          <w:szCs w:val="26"/>
        </w:rPr>
        <w:t>3. Data Collection and Preprocessing Phase</w:t>
      </w:r>
    </w:p>
    <w:p>
      <w:pPr>
        <w:pStyle w:val="Normal"/>
        <w:keepNext w:val="true"/>
        <w:numPr>
          <w:ilvl w:val="0"/>
          <w:numId w:val="0"/>
        </w:numPr>
        <w:spacing w:lineRule="auto" w:line="264" w:before="200" w:after="80"/>
        <w:ind w:hanging="0" w:left="10"/>
        <w:outlineLvl w:val="1"/>
        <w:rPr/>
      </w:pPr>
      <w:r>
        <w:rPr>
          <w:rFonts w:eastAsia="Times New Roman" w:cs="Times New Roman" w:ascii="Times New Roman" w:hAnsi="Times New Roman"/>
          <w:b/>
          <w:bCs/>
          <w:color w:val="000000"/>
          <w:sz w:val="23"/>
          <w:szCs w:val="23"/>
        </w:rPr>
        <w:t>3.1 Data Collection Plan and Raw Data Sources Identified</w:t>
      </w:r>
    </w:p>
    <w:tbl>
      <w:tblPr>
        <w:tblW w:w="9030" w:type="dxa"/>
        <w:jc w:val="left"/>
        <w:tblInd w:w="10" w:type="dxa"/>
        <w:tblLayout w:type="fixed"/>
        <w:tblCellMar>
          <w:top w:w="80" w:type="dxa"/>
          <w:left w:w="100" w:type="dxa"/>
          <w:bottom w:w="80" w:type="dxa"/>
          <w:right w:w="100" w:type="dxa"/>
        </w:tblCellMar>
        <w:tblLook w:firstRow="0" w:noVBand="1" w:lastRow="0" w:firstColumn="0" w:lastColumn="0" w:noHBand="1" w:val="0600"/>
      </w:tblPr>
      <w:tblGrid>
        <w:gridCol w:w="2599"/>
        <w:gridCol w:w="6430"/>
      </w:tblGrid>
      <w:tr>
        <w:trPr>
          <w:tblHeader w:val="true"/>
          <w:cantSplit w:val="true"/>
        </w:trPr>
        <w:tc>
          <w:tcPr>
            <w:tcW w:w="2599" w:type="dxa"/>
            <w:tcBorders>
              <w:top w:val="single" w:sz="8" w:space="0" w:color="000000"/>
              <w:left w:val="single" w:sz="8" w:space="0" w:color="000000"/>
              <w:bottom w:val="single" w:sz="8" w:space="0" w:color="000000"/>
              <w:right w:val="single" w:sz="8" w:space="0" w:color="000000"/>
            </w:tcBorders>
            <w:shd w:color="auto" w:fill="D9D9D9" w:val="clear"/>
          </w:tcPr>
          <w:p>
            <w:pPr>
              <w:pStyle w:val="Normal"/>
              <w:spacing w:lineRule="auto" w:line="252"/>
              <w:rPr/>
            </w:pPr>
            <w:r>
              <w:rPr>
                <w:rFonts w:eastAsia="Times New Roman" w:cs="Times New Roman" w:ascii="Times New Roman" w:hAnsi="Times New Roman"/>
                <w:b/>
                <w:bCs/>
                <w:color w:val="000000"/>
                <w:sz w:val="20"/>
                <w:szCs w:val="20"/>
              </w:rPr>
              <w:t>Item</w:t>
            </w:r>
          </w:p>
        </w:tc>
        <w:tc>
          <w:tcPr>
            <w:tcW w:w="6430" w:type="dxa"/>
            <w:tcBorders>
              <w:top w:val="single" w:sz="8" w:space="0" w:color="000000"/>
              <w:left w:val="single" w:sz="8" w:space="0" w:color="000000"/>
              <w:bottom w:val="single" w:sz="8" w:space="0" w:color="000000"/>
              <w:right w:val="single" w:sz="8" w:space="0" w:color="000000"/>
            </w:tcBorders>
            <w:shd w:color="auto" w:fill="D9D9D9" w:val="clear"/>
          </w:tcPr>
          <w:p>
            <w:pPr>
              <w:pStyle w:val="Normal"/>
              <w:spacing w:lineRule="auto" w:line="252"/>
              <w:rPr/>
            </w:pPr>
            <w:r>
              <w:rPr>
                <w:rFonts w:eastAsia="Times New Roman" w:cs="Times New Roman" w:ascii="Times New Roman" w:hAnsi="Times New Roman"/>
                <w:b/>
                <w:bCs/>
                <w:color w:val="000000"/>
                <w:sz w:val="20"/>
                <w:szCs w:val="20"/>
              </w:rPr>
              <w:t>Details</w:t>
            </w:r>
          </w:p>
        </w:tc>
      </w:tr>
      <w:tr>
        <w:trPr>
          <w:cantSplit w:val="true"/>
        </w:trPr>
        <w:tc>
          <w:tcPr>
            <w:tcW w:w="2599"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b/>
                <w:bCs/>
                <w:color w:val="000000"/>
                <w:sz w:val="20"/>
                <w:szCs w:val="20"/>
              </w:rPr>
              <w:t>Dataset name</w:t>
            </w:r>
          </w:p>
        </w:tc>
        <w:tc>
          <w:tcPr>
            <w:tcW w:w="643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online_education_dataset</w:t>
            </w:r>
          </w:p>
        </w:tc>
      </w:tr>
      <w:tr>
        <w:trPr>
          <w:cantSplit w:val="true"/>
        </w:trPr>
        <w:tc>
          <w:tcPr>
            <w:tcW w:w="2599"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b/>
                <w:bCs/>
                <w:color w:val="000000"/>
                <w:sz w:val="20"/>
                <w:szCs w:val="20"/>
              </w:rPr>
              <w:t>Source</w:t>
            </w:r>
          </w:p>
        </w:tc>
        <w:tc>
          <w:tcPr>
            <w:tcW w:w="643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t>https://github.com/tanneruanjali29/comprehensive-analysis-of-online-learning-engagement-and-student-performance/</w:t>
            </w:r>
          </w:p>
        </w:tc>
      </w:tr>
      <w:tr>
        <w:trPr>
          <w:cantSplit w:val="true"/>
        </w:trPr>
        <w:tc>
          <w:tcPr>
            <w:tcW w:w="2599"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b/>
                <w:bCs/>
                <w:color w:val="000000"/>
                <w:sz w:val="20"/>
                <w:szCs w:val="20"/>
              </w:rPr>
              <w:t>Number of records</w:t>
            </w:r>
          </w:p>
        </w:tc>
        <w:tc>
          <w:tcPr>
            <w:tcW w:w="643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22,422  logs</w:t>
            </w:r>
          </w:p>
        </w:tc>
      </w:tr>
      <w:tr>
        <w:trPr>
          <w:cantSplit w:val="true"/>
        </w:trPr>
        <w:tc>
          <w:tcPr>
            <w:tcW w:w="2599"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b/>
                <w:bCs/>
                <w:color w:val="000000"/>
                <w:sz w:val="20"/>
                <w:szCs w:val="20"/>
              </w:rPr>
              <w:t>Used in</w:t>
            </w:r>
          </w:p>
        </w:tc>
        <w:tc>
          <w:tcPr>
            <w:tcW w:w="643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My SQL analysis and Power BI</w:t>
            </w:r>
          </w:p>
        </w:tc>
      </w:tr>
    </w:tbl>
    <w:p>
      <w:pPr>
        <w:pStyle w:val="Normal"/>
        <w:spacing w:lineRule="auto" w:line="264" w:before="0" w:after="60"/>
        <w:ind w:left="10"/>
        <w:rPr/>
      </w:pPr>
      <w:r>
        <w:rPr/>
      </w:r>
    </w:p>
    <w:p>
      <w:pPr>
        <w:pStyle w:val="Normal"/>
        <w:keepNext w:val="true"/>
        <w:spacing w:lineRule="auto" w:line="264" w:before="0" w:after="60"/>
        <w:ind w:left="10"/>
        <w:rPr/>
      </w:pPr>
      <w:r>
        <w:rPr>
          <w:rFonts w:eastAsia="Times New Roman" w:cs="Times New Roman" w:ascii="Times New Roman" w:hAnsi="Times New Roman"/>
          <w:color w:val="000000"/>
        </w:rPr>
        <w:t>Fields used in the analysis:</w:t>
      </w:r>
    </w:p>
    <w:tbl>
      <w:tblPr>
        <w:tblW w:w="9030" w:type="dxa"/>
        <w:jc w:val="left"/>
        <w:tblInd w:w="10" w:type="dxa"/>
        <w:tblLayout w:type="fixed"/>
        <w:tblCellMar>
          <w:top w:w="80" w:type="dxa"/>
          <w:left w:w="100" w:type="dxa"/>
          <w:bottom w:w="80" w:type="dxa"/>
          <w:right w:w="100" w:type="dxa"/>
        </w:tblCellMar>
        <w:tblLook w:firstRow="0" w:noVBand="1" w:lastRow="0" w:firstColumn="0" w:lastColumn="0" w:noHBand="1" w:val="0600"/>
      </w:tblPr>
      <w:tblGrid>
        <w:gridCol w:w="2299"/>
        <w:gridCol w:w="6730"/>
      </w:tblGrid>
      <w:tr>
        <w:trPr>
          <w:tblHeader w:val="true"/>
          <w:cantSplit w:val="true"/>
        </w:trPr>
        <w:tc>
          <w:tcPr>
            <w:tcW w:w="2299" w:type="dxa"/>
            <w:tcBorders>
              <w:top w:val="single" w:sz="8" w:space="0" w:color="000000"/>
              <w:left w:val="single" w:sz="8" w:space="0" w:color="000000"/>
              <w:bottom w:val="single" w:sz="8" w:space="0" w:color="000000"/>
              <w:right w:val="single" w:sz="8" w:space="0" w:color="000000"/>
            </w:tcBorders>
            <w:shd w:color="auto" w:fill="D9D9D9" w:val="clear"/>
          </w:tcPr>
          <w:p>
            <w:pPr>
              <w:pStyle w:val="Normal"/>
              <w:spacing w:lineRule="auto" w:line="252"/>
              <w:rPr/>
            </w:pPr>
            <w:r>
              <w:rPr>
                <w:rFonts w:eastAsia="Times New Roman" w:cs="Times New Roman" w:ascii="Times New Roman" w:hAnsi="Times New Roman"/>
                <w:b/>
                <w:bCs/>
                <w:color w:val="000000"/>
                <w:sz w:val="20"/>
                <w:szCs w:val="20"/>
              </w:rPr>
              <w:t>Field</w:t>
            </w:r>
          </w:p>
        </w:tc>
        <w:tc>
          <w:tcPr>
            <w:tcW w:w="6730" w:type="dxa"/>
            <w:tcBorders>
              <w:top w:val="single" w:sz="8" w:space="0" w:color="000000"/>
              <w:left w:val="single" w:sz="8" w:space="0" w:color="000000"/>
              <w:bottom w:val="single" w:sz="8" w:space="0" w:color="000000"/>
              <w:right w:val="single" w:sz="8" w:space="0" w:color="000000"/>
            </w:tcBorders>
            <w:shd w:color="auto" w:fill="D9D9D9" w:val="clear"/>
          </w:tcPr>
          <w:p>
            <w:pPr>
              <w:pStyle w:val="Normal"/>
              <w:spacing w:lineRule="auto" w:line="252"/>
              <w:rPr/>
            </w:pPr>
            <w:r>
              <w:rPr>
                <w:rFonts w:eastAsia="Times New Roman" w:cs="Times New Roman" w:ascii="Times New Roman" w:hAnsi="Times New Roman"/>
                <w:b/>
                <w:bCs/>
                <w:color w:val="000000"/>
                <w:sz w:val="20"/>
                <w:szCs w:val="20"/>
              </w:rPr>
              <w:t>Use in the analysis</w:t>
            </w:r>
          </w:p>
        </w:tc>
      </w:tr>
      <w:tr>
        <w:trPr>
          <w:cantSplit w:val="true"/>
        </w:trPr>
        <w:tc>
          <w:tcPr>
            <w:tcW w:w="2299"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b/>
                <w:bCs/>
                <w:color w:val="000000"/>
                <w:sz w:val="20"/>
                <w:szCs w:val="20"/>
              </w:rPr>
              <w:t>id_student</w:t>
            </w:r>
          </w:p>
        </w:tc>
        <w:tc>
          <w:tcPr>
            <w:tcW w:w="673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Student identifier, used to count students</w:t>
            </w:r>
          </w:p>
        </w:tc>
      </w:tr>
      <w:tr>
        <w:trPr>
          <w:cantSplit w:val="true"/>
        </w:trPr>
        <w:tc>
          <w:tcPr>
            <w:tcW w:w="2299"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b/>
                <w:bCs/>
                <w:color w:val="000000"/>
                <w:sz w:val="20"/>
                <w:szCs w:val="20"/>
              </w:rPr>
              <w:t>avg_score</w:t>
            </w:r>
          </w:p>
        </w:tc>
        <w:tc>
          <w:tcPr>
            <w:tcW w:w="673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Average score of the student</w:t>
            </w:r>
          </w:p>
        </w:tc>
      </w:tr>
      <w:tr>
        <w:trPr>
          <w:cantSplit w:val="true"/>
        </w:trPr>
        <w:tc>
          <w:tcPr>
            <w:tcW w:w="2299"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b/>
                <w:bCs/>
                <w:color w:val="000000"/>
                <w:sz w:val="20"/>
                <w:szCs w:val="20"/>
              </w:rPr>
              <w:t>total_clicks</w:t>
            </w:r>
          </w:p>
        </w:tc>
        <w:tc>
          <w:tcPr>
            <w:tcW w:w="673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Total clicks, used as the measure of activity</w:t>
            </w:r>
          </w:p>
        </w:tc>
      </w:tr>
      <w:tr>
        <w:trPr>
          <w:cantSplit w:val="true"/>
        </w:trPr>
        <w:tc>
          <w:tcPr>
            <w:tcW w:w="2299"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b/>
                <w:bCs/>
                <w:color w:val="000000"/>
                <w:sz w:val="20"/>
                <w:szCs w:val="20"/>
              </w:rPr>
              <w:t>engagement_level</w:t>
            </w:r>
          </w:p>
        </w:tc>
        <w:tc>
          <w:tcPr>
            <w:tcW w:w="673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Engagement category of the student</w:t>
            </w:r>
          </w:p>
        </w:tc>
      </w:tr>
      <w:tr>
        <w:trPr>
          <w:cantSplit w:val="true"/>
        </w:trPr>
        <w:tc>
          <w:tcPr>
            <w:tcW w:w="2299"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b/>
                <w:bCs/>
                <w:color w:val="000000"/>
                <w:sz w:val="20"/>
                <w:szCs w:val="20"/>
              </w:rPr>
              <w:t>performance_level</w:t>
            </w:r>
          </w:p>
        </w:tc>
        <w:tc>
          <w:tcPr>
            <w:tcW w:w="673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Performance category of the student</w:t>
            </w:r>
          </w:p>
        </w:tc>
      </w:tr>
      <w:tr>
        <w:trPr>
          <w:cantSplit w:val="true"/>
        </w:trPr>
        <w:tc>
          <w:tcPr>
            <w:tcW w:w="2299"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b/>
                <w:bCs/>
                <w:color w:val="000000"/>
                <w:sz w:val="20"/>
                <w:szCs w:val="20"/>
              </w:rPr>
              <w:t>risk_level</w:t>
            </w:r>
          </w:p>
        </w:tc>
        <w:tc>
          <w:tcPr>
            <w:tcW w:w="673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Risk category of the student</w:t>
            </w:r>
          </w:p>
        </w:tc>
      </w:tr>
      <w:tr>
        <w:trPr>
          <w:cantSplit w:val="true"/>
        </w:trPr>
        <w:tc>
          <w:tcPr>
            <w:tcW w:w="2299"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b/>
                <w:bCs/>
                <w:color w:val="000000"/>
                <w:sz w:val="20"/>
                <w:szCs w:val="20"/>
              </w:rPr>
              <w:t>pass_flag</w:t>
            </w:r>
          </w:p>
        </w:tc>
        <w:tc>
          <w:tcPr>
            <w:tcW w:w="673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1 if the student passed</w:t>
            </w:r>
          </w:p>
        </w:tc>
      </w:tr>
      <w:tr>
        <w:trPr>
          <w:cantSplit w:val="true"/>
        </w:trPr>
        <w:tc>
          <w:tcPr>
            <w:tcW w:w="2299"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b/>
                <w:bCs/>
                <w:color w:val="000000"/>
                <w:sz w:val="20"/>
                <w:szCs w:val="20"/>
              </w:rPr>
              <w:t>dropout_flag</w:t>
            </w:r>
          </w:p>
        </w:tc>
        <w:tc>
          <w:tcPr>
            <w:tcW w:w="673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1 if the student dropped out</w:t>
            </w:r>
          </w:p>
        </w:tc>
      </w:tr>
      <w:tr>
        <w:trPr>
          <w:cantSplit w:val="true"/>
        </w:trPr>
        <w:tc>
          <w:tcPr>
            <w:tcW w:w="2299"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b/>
                <w:bCs/>
                <w:color w:val="000000"/>
                <w:sz w:val="20"/>
                <w:szCs w:val="20"/>
              </w:rPr>
              <w:t>region</w:t>
            </w:r>
          </w:p>
        </w:tc>
        <w:tc>
          <w:tcPr>
            <w:tcW w:w="673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Student region</w:t>
            </w:r>
          </w:p>
        </w:tc>
      </w:tr>
      <w:tr>
        <w:trPr>
          <w:cantSplit w:val="true"/>
        </w:trPr>
        <w:tc>
          <w:tcPr>
            <w:tcW w:w="2299"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b/>
                <w:bCs/>
                <w:color w:val="000000"/>
                <w:sz w:val="20"/>
                <w:szCs w:val="20"/>
              </w:rPr>
              <w:t>highest_education</w:t>
            </w:r>
          </w:p>
        </w:tc>
        <w:tc>
          <w:tcPr>
            <w:tcW w:w="673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Student’s highest educational background</w:t>
            </w:r>
          </w:p>
        </w:tc>
      </w:tr>
    </w:tbl>
    <w:p>
      <w:pPr>
        <w:pStyle w:val="Normal"/>
        <w:spacing w:lineRule="auto" w:line="264" w:before="0" w:after="60"/>
        <w:ind w:left="10"/>
        <w:rPr/>
      </w:pPr>
      <w:r>
        <w:rPr/>
      </w:r>
    </w:p>
    <w:p>
      <w:pPr>
        <w:pStyle w:val="Normal"/>
        <w:keepNext w:val="true"/>
        <w:numPr>
          <w:ilvl w:val="0"/>
          <w:numId w:val="0"/>
        </w:numPr>
        <w:spacing w:lineRule="auto" w:line="264" w:before="200" w:after="80"/>
        <w:ind w:hanging="0" w:left="10"/>
        <w:outlineLvl w:val="1"/>
        <w:rPr/>
      </w:pPr>
      <w:r>
        <w:rPr>
          <w:rFonts w:eastAsia="Times New Roman" w:cs="Times New Roman" w:ascii="Times New Roman" w:hAnsi="Times New Roman"/>
          <w:b/>
          <w:bCs/>
          <w:color w:val="000000"/>
          <w:sz w:val="23"/>
          <w:szCs w:val="23"/>
        </w:rPr>
        <w:t>3.2 Data Quality Report</w:t>
      </w:r>
    </w:p>
    <w:p>
      <w:pPr>
        <w:pStyle w:val="Normal"/>
        <w:keepNext w:val="true"/>
        <w:spacing w:lineRule="auto" w:line="264" w:before="0" w:after="80"/>
        <w:ind w:left="10"/>
        <w:rPr/>
      </w:pPr>
      <w:r>
        <w:rPr>
          <w:rFonts w:eastAsia="Times New Roman" w:cs="Times New Roman" w:ascii="Times New Roman" w:hAnsi="Times New Roman"/>
          <w:color w:val="000000"/>
        </w:rPr>
        <w:t>The checks below confirm that the data can be trusted before analysis. Record the result of each check.</w:t>
      </w:r>
    </w:p>
    <w:tbl>
      <w:tblPr>
        <w:tblW w:w="9030" w:type="dxa"/>
        <w:jc w:val="left"/>
        <w:tblInd w:w="10" w:type="dxa"/>
        <w:tblLayout w:type="fixed"/>
        <w:tblCellMar>
          <w:top w:w="80" w:type="dxa"/>
          <w:left w:w="100" w:type="dxa"/>
          <w:bottom w:w="80" w:type="dxa"/>
          <w:right w:w="100" w:type="dxa"/>
        </w:tblCellMar>
        <w:tblLook w:firstRow="0" w:noVBand="1" w:lastRow="0" w:firstColumn="0" w:lastColumn="0" w:noHBand="1" w:val="0600"/>
      </w:tblPr>
      <w:tblGrid>
        <w:gridCol w:w="2299"/>
        <w:gridCol w:w="4131"/>
        <w:gridCol w:w="2600"/>
      </w:tblGrid>
      <w:tr>
        <w:trPr>
          <w:tblHeader w:val="true"/>
          <w:cantSplit w:val="true"/>
        </w:trPr>
        <w:tc>
          <w:tcPr>
            <w:tcW w:w="2299" w:type="dxa"/>
            <w:tcBorders>
              <w:top w:val="single" w:sz="8" w:space="0" w:color="000000"/>
              <w:left w:val="single" w:sz="8" w:space="0" w:color="000000"/>
              <w:bottom w:val="single" w:sz="8" w:space="0" w:color="000000"/>
              <w:right w:val="single" w:sz="8" w:space="0" w:color="000000"/>
            </w:tcBorders>
            <w:shd w:color="auto" w:fill="D9D9D9" w:val="clear"/>
          </w:tcPr>
          <w:p>
            <w:pPr>
              <w:pStyle w:val="Normal"/>
              <w:spacing w:lineRule="auto" w:line="252"/>
              <w:rPr/>
            </w:pPr>
            <w:r>
              <w:rPr>
                <w:rFonts w:eastAsia="Times New Roman" w:cs="Times New Roman" w:ascii="Times New Roman" w:hAnsi="Times New Roman"/>
                <w:b/>
                <w:bCs/>
                <w:color w:val="000000"/>
                <w:sz w:val="20"/>
                <w:szCs w:val="20"/>
              </w:rPr>
              <w:t>Check</w:t>
            </w:r>
          </w:p>
        </w:tc>
        <w:tc>
          <w:tcPr>
            <w:tcW w:w="4131" w:type="dxa"/>
            <w:tcBorders>
              <w:top w:val="single" w:sz="8" w:space="0" w:color="000000"/>
              <w:left w:val="single" w:sz="8" w:space="0" w:color="000000"/>
              <w:bottom w:val="single" w:sz="8" w:space="0" w:color="000000"/>
              <w:right w:val="single" w:sz="8" w:space="0" w:color="000000"/>
            </w:tcBorders>
            <w:shd w:color="auto" w:fill="D9D9D9" w:val="clear"/>
          </w:tcPr>
          <w:p>
            <w:pPr>
              <w:pStyle w:val="Normal"/>
              <w:spacing w:lineRule="auto" w:line="252"/>
              <w:rPr/>
            </w:pPr>
            <w:r>
              <w:rPr>
                <w:rFonts w:eastAsia="Times New Roman" w:cs="Times New Roman" w:ascii="Times New Roman" w:hAnsi="Times New Roman"/>
                <w:b/>
                <w:bCs/>
                <w:color w:val="000000"/>
                <w:sz w:val="20"/>
                <w:szCs w:val="20"/>
              </w:rPr>
              <w:t>What to verify</w:t>
            </w:r>
          </w:p>
        </w:tc>
        <w:tc>
          <w:tcPr>
            <w:tcW w:w="2600" w:type="dxa"/>
            <w:tcBorders>
              <w:top w:val="single" w:sz="8" w:space="0" w:color="000000"/>
              <w:left w:val="single" w:sz="8" w:space="0" w:color="000000"/>
              <w:bottom w:val="single" w:sz="8" w:space="0" w:color="000000"/>
              <w:right w:val="single" w:sz="8" w:space="0" w:color="000000"/>
            </w:tcBorders>
            <w:shd w:color="auto" w:fill="D9D9D9" w:val="clear"/>
          </w:tcPr>
          <w:p>
            <w:pPr>
              <w:pStyle w:val="Normal"/>
              <w:spacing w:lineRule="auto" w:line="252"/>
              <w:rPr/>
            </w:pPr>
            <w:r>
              <w:rPr>
                <w:rFonts w:eastAsia="Times New Roman" w:cs="Times New Roman" w:ascii="Times New Roman" w:hAnsi="Times New Roman"/>
                <w:b/>
                <w:bCs/>
                <w:color w:val="000000"/>
                <w:sz w:val="20"/>
                <w:szCs w:val="20"/>
              </w:rPr>
              <w:t>Result</w:t>
            </w:r>
          </w:p>
        </w:tc>
      </w:tr>
      <w:tr>
        <w:trPr>
          <w:cantSplit w:val="true"/>
        </w:trPr>
        <w:tc>
          <w:tcPr>
            <w:tcW w:w="2299"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Missing values</w:t>
            </w:r>
          </w:p>
        </w:tc>
        <w:tc>
          <w:tcPr>
            <w:tcW w:w="4131"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Key fields (id_student, avg_score, total_clicks, flags) have no blanks.</w:t>
            </w:r>
          </w:p>
        </w:tc>
        <w:tc>
          <w:tcPr>
            <w:tcW w:w="26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Success(no duplicate values detected)</w:t>
            </w:r>
          </w:p>
        </w:tc>
      </w:tr>
      <w:tr>
        <w:trPr>
          <w:cantSplit w:val="true"/>
        </w:trPr>
        <w:tc>
          <w:tcPr>
            <w:tcW w:w="2299"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Duplicate students</w:t>
            </w:r>
          </w:p>
        </w:tc>
        <w:tc>
          <w:tcPr>
            <w:tcW w:w="4131"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Each id_student appears once, or repeated rows are understood.</w:t>
            </w:r>
          </w:p>
        </w:tc>
        <w:tc>
          <w:tcPr>
            <w:tcW w:w="26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cs="Courier New" w:ascii="Courier New" w:hAnsi="Courier New"/>
                <w:sz w:val="21"/>
                <w:szCs w:val="21"/>
              </w:rPr>
              <w:t>Success (22,422 unique distinct IDs verified)</w:t>
            </w:r>
          </w:p>
        </w:tc>
      </w:tr>
      <w:tr>
        <w:trPr>
          <w:cantSplit w:val="true"/>
        </w:trPr>
        <w:tc>
          <w:tcPr>
            <w:tcW w:w="2299"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Flag values</w:t>
            </w:r>
          </w:p>
        </w:tc>
        <w:tc>
          <w:tcPr>
            <w:tcW w:w="4131"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pass_flag and dropout_flag contain only 0 or 1.</w:t>
            </w:r>
          </w:p>
        </w:tc>
        <w:tc>
          <w:tcPr>
            <w:tcW w:w="2600" w:type="dxa"/>
            <w:tcBorders>
              <w:top w:val="single" w:sz="8" w:space="0" w:color="000000"/>
              <w:left w:val="single" w:sz="8" w:space="0" w:color="000000"/>
              <w:bottom w:val="single" w:sz="8" w:space="0" w:color="000000"/>
              <w:right w:val="single" w:sz="8" w:space="0" w:color="000000"/>
            </w:tcBorders>
          </w:tcPr>
          <w:p>
            <w:pPr>
              <w:pStyle w:val="Normal"/>
              <w:spacing w:lineRule="auto" w:line="252"/>
              <w:rPr>
                <w:rFonts w:ascii="Times New Roman" w:hAnsi="Times New Roman" w:eastAsia="Times New Roman" w:cs="Times New Roman"/>
                <w:color w:val="000000"/>
                <w:sz w:val="20"/>
                <w:szCs w:val="20"/>
              </w:rPr>
            </w:pPr>
            <w:r>
              <w:rPr>
                <w:rFonts w:cs="Courier New" w:ascii="Courier New" w:hAnsi="Courier New"/>
                <w:sz w:val="21"/>
                <w:szCs w:val="21"/>
              </w:rPr>
              <w:t>Success (Strict binary format validated)</w:t>
            </w:r>
          </w:p>
        </w:tc>
      </w:tr>
      <w:tr>
        <w:trPr>
          <w:cantSplit w:val="true"/>
        </w:trPr>
        <w:tc>
          <w:tcPr>
            <w:tcW w:w="2299"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Score range</w:t>
            </w:r>
          </w:p>
        </w:tc>
        <w:tc>
          <w:tcPr>
            <w:tcW w:w="4131"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avg_score falls in the expected range.</w:t>
            </w:r>
          </w:p>
        </w:tc>
        <w:tc>
          <w:tcPr>
            <w:tcW w:w="2600" w:type="dxa"/>
            <w:tcBorders>
              <w:top w:val="single" w:sz="8" w:space="0" w:color="000000"/>
              <w:left w:val="single" w:sz="8" w:space="0" w:color="000000"/>
              <w:bottom w:val="single" w:sz="8" w:space="0" w:color="000000"/>
              <w:right w:val="single" w:sz="8" w:space="0" w:color="000000"/>
            </w:tcBorders>
          </w:tcPr>
          <w:p>
            <w:pPr>
              <w:pStyle w:val="PlainText"/>
              <w:rPr>
                <w:rFonts w:ascii="Courier New" w:hAnsi="Courier New" w:cs="Courier New"/>
              </w:rPr>
            </w:pPr>
            <w:r>
              <w:rPr>
                <w:rFonts w:cs="Courier New" w:ascii="Courier New" w:hAnsi="Courier New"/>
              </w:rPr>
              <w:t>Success (Bounded correctly within academic limits 0-100)</w:t>
            </w:r>
          </w:p>
          <w:p>
            <w:pPr>
              <w:pStyle w:val="Normal"/>
              <w:spacing w:lineRule="auto" w:line="252"/>
              <w:rPr/>
            </w:pPr>
            <w:r>
              <w:rPr/>
            </w:r>
          </w:p>
        </w:tc>
      </w:tr>
      <w:tr>
        <w:trPr>
          <w:cantSplit w:val="true"/>
        </w:trPr>
        <w:tc>
          <w:tcPr>
            <w:tcW w:w="2299"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Click values</w:t>
            </w:r>
          </w:p>
        </w:tc>
        <w:tc>
          <w:tcPr>
            <w:tcW w:w="4131"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total_clicks has no negative values.</w:t>
            </w:r>
          </w:p>
        </w:tc>
        <w:tc>
          <w:tcPr>
            <w:tcW w:w="2600" w:type="dxa"/>
            <w:tcBorders>
              <w:top w:val="single" w:sz="8" w:space="0" w:color="000000"/>
              <w:left w:val="single" w:sz="8" w:space="0" w:color="000000"/>
              <w:bottom w:val="single" w:sz="8" w:space="0" w:color="000000"/>
              <w:right w:val="single" w:sz="8" w:space="0" w:color="000000"/>
            </w:tcBorders>
          </w:tcPr>
          <w:p>
            <w:pPr>
              <w:pStyle w:val="PlainText"/>
              <w:rPr>
                <w:rFonts w:ascii="Courier New" w:hAnsi="Courier New" w:cs="Courier New"/>
              </w:rPr>
            </w:pPr>
            <w:r>
              <w:rPr>
                <w:rFonts w:cs="Courier New" w:ascii="Courier New" w:hAnsi="Courier New"/>
              </w:rPr>
              <w:t>Success (All values are non-negative integers) |</w:t>
            </w:r>
          </w:p>
          <w:p>
            <w:pPr>
              <w:pStyle w:val="Normal"/>
              <w:spacing w:lineRule="auto" w:line="252"/>
              <w:rPr/>
            </w:pPr>
            <w:r>
              <w:rPr/>
            </w:r>
          </w:p>
        </w:tc>
      </w:tr>
      <w:tr>
        <w:trPr>
          <w:cantSplit w:val="true"/>
        </w:trPr>
        <w:tc>
          <w:tcPr>
            <w:tcW w:w="2299"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Category labels</w:t>
            </w:r>
          </w:p>
        </w:tc>
        <w:tc>
          <w:tcPr>
            <w:tcW w:w="4131"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engagement, performance and risk levels use consistent labels.</w:t>
            </w:r>
          </w:p>
        </w:tc>
        <w:tc>
          <w:tcPr>
            <w:tcW w:w="2600" w:type="dxa"/>
            <w:tcBorders>
              <w:top w:val="single" w:sz="8" w:space="0" w:color="000000"/>
              <w:left w:val="single" w:sz="8" w:space="0" w:color="000000"/>
              <w:bottom w:val="single" w:sz="8" w:space="0" w:color="000000"/>
              <w:right w:val="single" w:sz="8" w:space="0" w:color="000000"/>
            </w:tcBorders>
          </w:tcPr>
          <w:p>
            <w:pPr>
              <w:pStyle w:val="PlainText"/>
              <w:rPr>
                <w:rFonts w:ascii="Courier New" w:hAnsi="Courier New" w:cs="Courier New"/>
              </w:rPr>
            </w:pPr>
            <w:r>
              <w:rPr>
                <w:rFonts w:cs="Courier New" w:ascii="Courier New" w:hAnsi="Courier New"/>
              </w:rPr>
              <w:t>Success (Standard text categories validated perfectly) |</w:t>
            </w:r>
          </w:p>
          <w:p>
            <w:pPr>
              <w:pStyle w:val="Normal"/>
              <w:spacing w:lineRule="auto" w:line="252"/>
              <w:rPr/>
            </w:pPr>
            <w:r>
              <w:rPr/>
            </w:r>
          </w:p>
        </w:tc>
      </w:tr>
    </w:tbl>
    <w:p>
      <w:pPr>
        <w:pStyle w:val="Normal"/>
        <w:spacing w:lineRule="auto" w:line="264" w:before="0" w:after="60"/>
        <w:ind w:left="10"/>
        <w:rPr/>
      </w:pPr>
      <w:r>
        <w:rPr/>
      </w:r>
    </w:p>
    <w:p>
      <w:pPr>
        <w:pStyle w:val="Normal"/>
        <w:spacing w:lineRule="auto" w:line="264" w:before="0" w:after="100"/>
        <w:ind w:left="10"/>
        <w:rPr/>
      </w:pPr>
      <w:r>
        <w:rPr>
          <w:rFonts w:eastAsia="Times New Roman" w:cs="Times New Roman" w:ascii="Times New Roman" w:hAnsi="Times New Roman"/>
          <w:color w:val="000000"/>
        </w:rPr>
        <w:t>The duplicate check matters because the SQL queries count students with COUNT(DISTINCT id_student) but calculate dropout rate with COUNT(*). The two agree only when each student has a single record.</w:t>
      </w:r>
    </w:p>
    <w:p>
      <w:pPr>
        <w:pStyle w:val="Normal"/>
        <w:keepNext w:val="true"/>
        <w:numPr>
          <w:ilvl w:val="0"/>
          <w:numId w:val="0"/>
        </w:numPr>
        <w:spacing w:lineRule="auto" w:line="264" w:before="200" w:after="80"/>
        <w:ind w:hanging="0" w:left="10"/>
        <w:outlineLvl w:val="1"/>
        <w:rPr/>
      </w:pPr>
      <w:r>
        <w:rPr>
          <w:rFonts w:eastAsia="Times New Roman" w:cs="Times New Roman" w:ascii="Times New Roman" w:hAnsi="Times New Roman"/>
          <w:b/>
          <w:bCs/>
          <w:color w:val="000000"/>
          <w:sz w:val="23"/>
          <w:szCs w:val="23"/>
        </w:rPr>
        <w:t>3.3 Data Exploration and Preprocessing</w:t>
      </w:r>
    </w:p>
    <w:p>
      <w:pPr>
        <w:pStyle w:val="Normal"/>
        <w:keepNext w:val="true"/>
        <w:spacing w:lineRule="auto" w:line="264" w:before="0" w:after="80"/>
        <w:ind w:left="10"/>
        <w:rPr/>
      </w:pPr>
      <w:r>
        <w:rPr>
          <w:rFonts w:eastAsia="Times New Roman" w:cs="Times New Roman" w:ascii="Times New Roman" w:hAnsi="Times New Roman"/>
          <w:color w:val="000000"/>
        </w:rPr>
        <w:t>Data exploration was done in SQL. Each query answers one question and its result feeds a visual in the dashboard.</w:t>
      </w:r>
    </w:p>
    <w:tbl>
      <w:tblPr>
        <w:tblW w:w="9030" w:type="dxa"/>
        <w:jc w:val="left"/>
        <w:tblInd w:w="10" w:type="dxa"/>
        <w:tblLayout w:type="fixed"/>
        <w:tblCellMar>
          <w:top w:w="80" w:type="dxa"/>
          <w:left w:w="100" w:type="dxa"/>
          <w:bottom w:w="80" w:type="dxa"/>
          <w:right w:w="100" w:type="dxa"/>
        </w:tblCellMar>
        <w:tblLook w:firstRow="0" w:noVBand="1" w:lastRow="0" w:firstColumn="0" w:lastColumn="0" w:noHBand="1" w:val="0600"/>
      </w:tblPr>
      <w:tblGrid>
        <w:gridCol w:w="500"/>
        <w:gridCol w:w="3100"/>
        <w:gridCol w:w="5430"/>
      </w:tblGrid>
      <w:tr>
        <w:trPr>
          <w:tblHeader w:val="true"/>
          <w:cantSplit w:val="true"/>
        </w:trPr>
        <w:tc>
          <w:tcPr>
            <w:tcW w:w="500" w:type="dxa"/>
            <w:tcBorders>
              <w:top w:val="single" w:sz="8" w:space="0" w:color="000000"/>
              <w:left w:val="single" w:sz="8" w:space="0" w:color="000000"/>
              <w:bottom w:val="single" w:sz="8" w:space="0" w:color="000000"/>
              <w:right w:val="single" w:sz="8" w:space="0" w:color="000000"/>
            </w:tcBorders>
            <w:shd w:color="auto" w:fill="D9D9D9" w:val="clear"/>
          </w:tcPr>
          <w:p>
            <w:pPr>
              <w:pStyle w:val="Normal"/>
              <w:spacing w:lineRule="auto" w:line="252"/>
              <w:rPr/>
            </w:pPr>
            <w:r>
              <w:rPr>
                <w:rFonts w:eastAsia="Times New Roman" w:cs="Times New Roman" w:ascii="Times New Roman" w:hAnsi="Times New Roman"/>
                <w:b/>
                <w:bCs/>
                <w:color w:val="000000"/>
                <w:sz w:val="20"/>
                <w:szCs w:val="20"/>
              </w:rPr>
              <w:t>No.</w:t>
            </w:r>
          </w:p>
        </w:tc>
        <w:tc>
          <w:tcPr>
            <w:tcW w:w="3100" w:type="dxa"/>
            <w:tcBorders>
              <w:top w:val="single" w:sz="8" w:space="0" w:color="000000"/>
              <w:left w:val="single" w:sz="8" w:space="0" w:color="000000"/>
              <w:bottom w:val="single" w:sz="8" w:space="0" w:color="000000"/>
              <w:right w:val="single" w:sz="8" w:space="0" w:color="000000"/>
            </w:tcBorders>
            <w:shd w:color="auto" w:fill="D9D9D9" w:val="clear"/>
          </w:tcPr>
          <w:p>
            <w:pPr>
              <w:pStyle w:val="Normal"/>
              <w:spacing w:lineRule="auto" w:line="252"/>
              <w:rPr/>
            </w:pPr>
            <w:r>
              <w:rPr>
                <w:rFonts w:eastAsia="Times New Roman" w:cs="Times New Roman" w:ascii="Times New Roman" w:hAnsi="Times New Roman"/>
                <w:b/>
                <w:bCs/>
                <w:color w:val="000000"/>
                <w:sz w:val="20"/>
                <w:szCs w:val="20"/>
              </w:rPr>
              <w:t>Analysis</w:t>
            </w:r>
          </w:p>
        </w:tc>
        <w:tc>
          <w:tcPr>
            <w:tcW w:w="5430" w:type="dxa"/>
            <w:tcBorders>
              <w:top w:val="single" w:sz="8" w:space="0" w:color="000000"/>
              <w:left w:val="single" w:sz="8" w:space="0" w:color="000000"/>
              <w:bottom w:val="single" w:sz="8" w:space="0" w:color="000000"/>
              <w:right w:val="single" w:sz="8" w:space="0" w:color="000000"/>
            </w:tcBorders>
            <w:shd w:color="auto" w:fill="D9D9D9" w:val="clear"/>
          </w:tcPr>
          <w:p>
            <w:pPr>
              <w:pStyle w:val="Normal"/>
              <w:spacing w:lineRule="auto" w:line="252"/>
              <w:rPr/>
            </w:pPr>
            <w:r>
              <w:rPr>
                <w:rFonts w:eastAsia="Times New Roman" w:cs="Times New Roman" w:ascii="Times New Roman" w:hAnsi="Times New Roman"/>
                <w:b/>
                <w:bCs/>
                <w:color w:val="000000"/>
                <w:sz w:val="20"/>
                <w:szCs w:val="20"/>
              </w:rPr>
              <w:t>What it does</w:t>
            </w:r>
          </w:p>
        </w:tc>
      </w:tr>
      <w:tr>
        <w:trPr>
          <w:cantSplit w:val="true"/>
        </w:trPr>
        <w:tc>
          <w:tcPr>
            <w:tcW w:w="5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1</w:t>
            </w:r>
          </w:p>
        </w:tc>
        <w:tc>
          <w:tcPr>
            <w:tcW w:w="31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Total Number of Students</w:t>
            </w:r>
          </w:p>
        </w:tc>
        <w:tc>
          <w:tcPr>
            <w:tcW w:w="543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Counts distinct students.</w:t>
            </w:r>
          </w:p>
        </w:tc>
      </w:tr>
      <w:tr>
        <w:trPr>
          <w:cantSplit w:val="true"/>
        </w:trPr>
        <w:tc>
          <w:tcPr>
            <w:tcW w:w="5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2</w:t>
            </w:r>
          </w:p>
        </w:tc>
        <w:tc>
          <w:tcPr>
            <w:tcW w:w="31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Average Student Score</w:t>
            </w:r>
          </w:p>
        </w:tc>
        <w:tc>
          <w:tcPr>
            <w:tcW w:w="543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Average of avg_score, rounded to 2 decimals.</w:t>
            </w:r>
          </w:p>
        </w:tc>
      </w:tr>
      <w:tr>
        <w:trPr>
          <w:cantSplit w:val="true"/>
        </w:trPr>
        <w:tc>
          <w:tcPr>
            <w:tcW w:w="5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3</w:t>
            </w:r>
          </w:p>
        </w:tc>
        <w:tc>
          <w:tcPr>
            <w:tcW w:w="31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Average Total Clicks</w:t>
            </w:r>
          </w:p>
        </w:tc>
        <w:tc>
          <w:tcPr>
            <w:tcW w:w="543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Average of total_clicks, rounded to 2 decimals.</w:t>
            </w:r>
          </w:p>
        </w:tc>
      </w:tr>
      <w:tr>
        <w:trPr>
          <w:cantSplit w:val="true"/>
        </w:trPr>
        <w:tc>
          <w:tcPr>
            <w:tcW w:w="5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4</w:t>
            </w:r>
          </w:p>
        </w:tc>
        <w:tc>
          <w:tcPr>
            <w:tcW w:w="31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Pass and Dropout Analysis</w:t>
            </w:r>
          </w:p>
        </w:tc>
        <w:tc>
          <w:tcPr>
            <w:tcW w:w="543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Counts students with pass_flag = 1 and dropout_flag = 1.</w:t>
            </w:r>
          </w:p>
        </w:tc>
      </w:tr>
      <w:tr>
        <w:trPr>
          <w:cantSplit w:val="true"/>
        </w:trPr>
        <w:tc>
          <w:tcPr>
            <w:tcW w:w="5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5</w:t>
            </w:r>
          </w:p>
        </w:tc>
        <w:tc>
          <w:tcPr>
            <w:tcW w:w="31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Engagement Level Analysis</w:t>
            </w:r>
          </w:p>
        </w:tc>
        <w:tc>
          <w:tcPr>
            <w:tcW w:w="543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Students per engagement level.</w:t>
            </w:r>
          </w:p>
        </w:tc>
      </w:tr>
      <w:tr>
        <w:trPr>
          <w:cantSplit w:val="true"/>
        </w:trPr>
        <w:tc>
          <w:tcPr>
            <w:tcW w:w="5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6</w:t>
            </w:r>
          </w:p>
        </w:tc>
        <w:tc>
          <w:tcPr>
            <w:tcW w:w="31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Performance Level Analysis</w:t>
            </w:r>
          </w:p>
        </w:tc>
        <w:tc>
          <w:tcPr>
            <w:tcW w:w="543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Students and average score per performance level.</w:t>
            </w:r>
          </w:p>
        </w:tc>
      </w:tr>
      <w:tr>
        <w:trPr>
          <w:cantSplit w:val="true"/>
        </w:trPr>
        <w:tc>
          <w:tcPr>
            <w:tcW w:w="5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7</w:t>
            </w:r>
          </w:p>
        </w:tc>
        <w:tc>
          <w:tcPr>
            <w:tcW w:w="31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Risk Level Analysis</w:t>
            </w:r>
          </w:p>
        </w:tc>
        <w:tc>
          <w:tcPr>
            <w:tcW w:w="543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Students per risk level.</w:t>
            </w:r>
          </w:p>
        </w:tc>
      </w:tr>
      <w:tr>
        <w:trPr>
          <w:cantSplit w:val="true"/>
        </w:trPr>
        <w:tc>
          <w:tcPr>
            <w:tcW w:w="5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8</w:t>
            </w:r>
          </w:p>
        </w:tc>
        <w:tc>
          <w:tcPr>
            <w:tcW w:w="31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Engagement vs. Performance</w:t>
            </w:r>
          </w:p>
        </w:tc>
        <w:tc>
          <w:tcPr>
            <w:tcW w:w="543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Average score and students per engagement level.</w:t>
            </w:r>
          </w:p>
        </w:tc>
      </w:tr>
      <w:tr>
        <w:trPr>
          <w:cantSplit w:val="true"/>
        </w:trPr>
        <w:tc>
          <w:tcPr>
            <w:tcW w:w="5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9</w:t>
            </w:r>
          </w:p>
        </w:tc>
        <w:tc>
          <w:tcPr>
            <w:tcW w:w="31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Total Clicks vs. Average Score</w:t>
            </w:r>
          </w:p>
        </w:tc>
        <w:tc>
          <w:tcPr>
            <w:tcW w:w="543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Groups clicks into bands (0-500, 500-1000, 1000-2000, 2000-3000, 3000+) and shows average score.</w:t>
            </w:r>
          </w:p>
        </w:tc>
      </w:tr>
      <w:tr>
        <w:trPr>
          <w:cantSplit w:val="true"/>
        </w:trPr>
        <w:tc>
          <w:tcPr>
            <w:tcW w:w="5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10</w:t>
            </w:r>
          </w:p>
        </w:tc>
        <w:tc>
          <w:tcPr>
            <w:tcW w:w="31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Dropout Analysis by Engagement Level</w:t>
            </w:r>
          </w:p>
        </w:tc>
        <w:tc>
          <w:tcPr>
            <w:tcW w:w="543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Dropout students and dropout rate per engagement level.</w:t>
            </w:r>
          </w:p>
        </w:tc>
      </w:tr>
      <w:tr>
        <w:trPr>
          <w:cantSplit w:val="true"/>
        </w:trPr>
        <w:tc>
          <w:tcPr>
            <w:tcW w:w="5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11</w:t>
            </w:r>
          </w:p>
        </w:tc>
        <w:tc>
          <w:tcPr>
            <w:tcW w:w="31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Performance vs. Dropout</w:t>
            </w:r>
          </w:p>
        </w:tc>
        <w:tc>
          <w:tcPr>
            <w:tcW w:w="543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Dropout students and dropout rate per performance level.</w:t>
            </w:r>
          </w:p>
        </w:tc>
      </w:tr>
      <w:tr>
        <w:trPr>
          <w:cantSplit w:val="true"/>
        </w:trPr>
        <w:tc>
          <w:tcPr>
            <w:tcW w:w="5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12</w:t>
            </w:r>
          </w:p>
        </w:tc>
        <w:tc>
          <w:tcPr>
            <w:tcW w:w="31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Regional Analysis</w:t>
            </w:r>
          </w:p>
        </w:tc>
        <w:tc>
          <w:tcPr>
            <w:tcW w:w="543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Students, average score and average clicks per region.</w:t>
            </w:r>
          </w:p>
        </w:tc>
      </w:tr>
      <w:tr>
        <w:trPr>
          <w:cantSplit w:val="true"/>
        </w:trPr>
        <w:tc>
          <w:tcPr>
            <w:tcW w:w="5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13</w:t>
            </w:r>
          </w:p>
        </w:tc>
        <w:tc>
          <w:tcPr>
            <w:tcW w:w="31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Educational Background Analysis</w:t>
            </w:r>
          </w:p>
        </w:tc>
        <w:tc>
          <w:tcPr>
            <w:tcW w:w="543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Students, average score and average clicks per highest education.</w:t>
            </w:r>
          </w:p>
        </w:tc>
      </w:tr>
    </w:tbl>
    <w:p>
      <w:pPr>
        <w:pStyle w:val="Normal"/>
        <w:spacing w:lineRule="auto" w:line="264" w:before="0" w:after="60"/>
        <w:ind w:left="10"/>
        <w:rPr/>
      </w:pPr>
      <w:r>
        <w:rPr/>
      </w:r>
    </w:p>
    <w:p>
      <w:pPr>
        <w:pStyle w:val="Normal"/>
        <w:keepNext w:val="true"/>
        <w:spacing w:lineRule="auto" w:line="264" w:before="0" w:after="60"/>
        <w:ind w:left="10"/>
        <w:rPr/>
      </w:pPr>
      <w:r>
        <w:rPr>
          <w:rFonts w:eastAsia="Times New Roman" w:cs="Times New Roman" w:ascii="Times New Roman" w:hAnsi="Times New Roman"/>
          <w:b/>
          <w:bCs/>
          <w:color w:val="000000"/>
        </w:rPr>
        <w:t>Power BI data preparation steps</w:t>
      </w:r>
    </w:p>
    <w:p>
      <w:pPr>
        <w:pStyle w:val="Normal"/>
        <w:spacing w:before="0" w:after="60"/>
        <w:ind w:hanging="250" w:left="5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Load online _ education _dataset into Power BI.</w:t>
      </w:r>
    </w:p>
    <w:p>
      <w:pPr>
        <w:pStyle w:val="Normal"/>
        <w:spacing w:before="0" w:after="60"/>
        <w:ind w:hanging="250" w:left="5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Check and set the data type of each field (numbers for scores and clicks, text for categories).</w:t>
      </w:r>
    </w:p>
    <w:p>
      <w:pPr>
        <w:pStyle w:val="Normal"/>
        <w:spacing w:before="0" w:after="60"/>
        <w:ind w:hanging="250" w:left="5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Create a click band grouping for total clicks, matching the SQL bands.</w:t>
      </w:r>
    </w:p>
    <w:p>
      <w:pPr>
        <w:pStyle w:val="Normal"/>
        <w:spacing w:before="0" w:after="60"/>
        <w:ind w:hanging="250" w:left="5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Create the measures used by the KPI cards and the dropout rate.</w:t>
      </w:r>
    </w:p>
    <w:p>
      <w:pPr>
        <w:pStyle w:val="Normal"/>
        <w:spacing w:before="0" w:after="60"/>
        <w:ind w:hanging="250" w:left="5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Set sort orders for engagement, performance and risk levels so charts read from low to high.</w:t>
      </w:r>
    </w:p>
    <w:p>
      <w:pPr>
        <w:pStyle w:val="Normal"/>
        <w:keepNext w:val="true"/>
        <w:numPr>
          <w:ilvl w:val="0"/>
          <w:numId w:val="0"/>
        </w:numPr>
        <w:spacing w:lineRule="auto" w:line="264" w:before="300" w:after="120"/>
        <w:ind w:hanging="0" w:left="10"/>
        <w:outlineLvl w:val="0"/>
        <w:rPr/>
      </w:pPr>
      <w:r>
        <w:rPr>
          <w:rFonts w:eastAsia="Times New Roman" w:cs="Times New Roman" w:ascii="Times New Roman" w:hAnsi="Times New Roman"/>
          <w:b/>
          <w:bCs/>
          <w:color w:val="000000"/>
          <w:sz w:val="26"/>
          <w:szCs w:val="26"/>
        </w:rPr>
        <w:t>4. Data Visualization</w:t>
      </w:r>
    </w:p>
    <w:p>
      <w:pPr>
        <w:pStyle w:val="Normal"/>
        <w:keepNext w:val="true"/>
        <w:numPr>
          <w:ilvl w:val="0"/>
          <w:numId w:val="0"/>
        </w:numPr>
        <w:spacing w:lineRule="auto" w:line="264" w:before="200" w:after="80"/>
        <w:ind w:hanging="0" w:left="10"/>
        <w:outlineLvl w:val="1"/>
        <w:rPr/>
      </w:pPr>
      <w:r>
        <w:rPr>
          <w:rFonts w:eastAsia="Times New Roman" w:cs="Times New Roman" w:ascii="Times New Roman" w:hAnsi="Times New Roman"/>
          <w:b/>
          <w:bCs/>
          <w:color w:val="000000"/>
          <w:sz w:val="23"/>
          <w:szCs w:val="23"/>
        </w:rPr>
        <w:t>4.1 Framing Business Questions</w:t>
      </w:r>
    </w:p>
    <w:tbl>
      <w:tblPr>
        <w:tblW w:w="9030" w:type="dxa"/>
        <w:jc w:val="left"/>
        <w:tblInd w:w="10" w:type="dxa"/>
        <w:tblLayout w:type="fixed"/>
        <w:tblCellMar>
          <w:top w:w="80" w:type="dxa"/>
          <w:left w:w="100" w:type="dxa"/>
          <w:bottom w:w="80" w:type="dxa"/>
          <w:right w:w="100" w:type="dxa"/>
        </w:tblCellMar>
        <w:tblLook w:firstRow="0" w:noVBand="1" w:lastRow="0" w:firstColumn="0" w:lastColumn="0" w:noHBand="1" w:val="0600"/>
      </w:tblPr>
      <w:tblGrid>
        <w:gridCol w:w="698"/>
        <w:gridCol w:w="5332"/>
        <w:gridCol w:w="3000"/>
      </w:tblGrid>
      <w:tr>
        <w:trPr>
          <w:tblHeader w:val="true"/>
          <w:cantSplit w:val="true"/>
        </w:trPr>
        <w:tc>
          <w:tcPr>
            <w:tcW w:w="698" w:type="dxa"/>
            <w:tcBorders>
              <w:top w:val="single" w:sz="8" w:space="0" w:color="000000"/>
              <w:left w:val="single" w:sz="8" w:space="0" w:color="000000"/>
              <w:bottom w:val="single" w:sz="8" w:space="0" w:color="000000"/>
              <w:right w:val="single" w:sz="8" w:space="0" w:color="000000"/>
            </w:tcBorders>
            <w:shd w:color="auto" w:fill="D9D9D9" w:val="clear"/>
          </w:tcPr>
          <w:p>
            <w:pPr>
              <w:pStyle w:val="Normal"/>
              <w:spacing w:lineRule="auto" w:line="252"/>
              <w:rPr/>
            </w:pPr>
            <w:r>
              <w:rPr>
                <w:rFonts w:eastAsia="Times New Roman" w:cs="Times New Roman" w:ascii="Times New Roman" w:hAnsi="Times New Roman"/>
                <w:b/>
                <w:bCs/>
                <w:color w:val="000000"/>
                <w:sz w:val="20"/>
                <w:szCs w:val="20"/>
              </w:rPr>
              <w:t>No.</w:t>
            </w:r>
          </w:p>
        </w:tc>
        <w:tc>
          <w:tcPr>
            <w:tcW w:w="5332" w:type="dxa"/>
            <w:tcBorders>
              <w:top w:val="single" w:sz="8" w:space="0" w:color="000000"/>
              <w:left w:val="single" w:sz="8" w:space="0" w:color="000000"/>
              <w:bottom w:val="single" w:sz="8" w:space="0" w:color="000000"/>
              <w:right w:val="single" w:sz="8" w:space="0" w:color="000000"/>
            </w:tcBorders>
            <w:shd w:color="auto" w:fill="D9D9D9" w:val="clear"/>
          </w:tcPr>
          <w:p>
            <w:pPr>
              <w:pStyle w:val="Normal"/>
              <w:spacing w:lineRule="auto" w:line="252"/>
              <w:rPr/>
            </w:pPr>
            <w:r>
              <w:rPr>
                <w:rFonts w:eastAsia="Times New Roman" w:cs="Times New Roman" w:ascii="Times New Roman" w:hAnsi="Times New Roman"/>
                <w:b/>
                <w:bCs/>
                <w:color w:val="000000"/>
                <w:sz w:val="20"/>
                <w:szCs w:val="20"/>
              </w:rPr>
              <w:t>Business question</w:t>
            </w:r>
          </w:p>
        </w:tc>
        <w:tc>
          <w:tcPr>
            <w:tcW w:w="3000" w:type="dxa"/>
            <w:tcBorders>
              <w:top w:val="single" w:sz="8" w:space="0" w:color="000000"/>
              <w:left w:val="single" w:sz="8" w:space="0" w:color="000000"/>
              <w:bottom w:val="single" w:sz="8" w:space="0" w:color="000000"/>
              <w:right w:val="single" w:sz="8" w:space="0" w:color="000000"/>
            </w:tcBorders>
            <w:shd w:color="auto" w:fill="D9D9D9" w:val="clear"/>
          </w:tcPr>
          <w:p>
            <w:pPr>
              <w:pStyle w:val="Normal"/>
              <w:spacing w:lineRule="auto" w:line="252"/>
              <w:rPr/>
            </w:pPr>
            <w:r>
              <w:rPr>
                <w:rFonts w:eastAsia="Times New Roman" w:cs="Times New Roman" w:ascii="Times New Roman" w:hAnsi="Times New Roman"/>
                <w:b/>
                <w:bCs/>
                <w:color w:val="000000"/>
                <w:sz w:val="20"/>
                <w:szCs w:val="20"/>
              </w:rPr>
              <w:t>Answered by</w:t>
            </w:r>
          </w:p>
        </w:tc>
      </w:tr>
      <w:tr>
        <w:trPr>
          <w:cantSplit w:val="true"/>
        </w:trPr>
        <w:tc>
          <w:tcPr>
            <w:tcW w:w="698"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Q1</w:t>
            </w:r>
          </w:p>
        </w:tc>
        <w:tc>
          <w:tcPr>
            <w:tcW w:w="5332"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How many students are there, and what are their average score and clicks?</w:t>
            </w:r>
          </w:p>
        </w:tc>
        <w:tc>
          <w:tcPr>
            <w:tcW w:w="30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KPI cards</w:t>
            </w:r>
          </w:p>
        </w:tc>
      </w:tr>
      <w:tr>
        <w:trPr>
          <w:cantSplit w:val="true"/>
        </w:trPr>
        <w:tc>
          <w:tcPr>
            <w:tcW w:w="698"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Q2</w:t>
            </w:r>
          </w:p>
        </w:tc>
        <w:tc>
          <w:tcPr>
            <w:tcW w:w="5332"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How many students passed and how many dropped out?</w:t>
            </w:r>
          </w:p>
        </w:tc>
        <w:tc>
          <w:tcPr>
            <w:tcW w:w="30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KPI cards</w:t>
            </w:r>
          </w:p>
        </w:tc>
      </w:tr>
      <w:tr>
        <w:trPr>
          <w:cantSplit w:val="true"/>
        </w:trPr>
        <w:tc>
          <w:tcPr>
            <w:tcW w:w="698"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Q3</w:t>
            </w:r>
          </w:p>
        </w:tc>
        <w:tc>
          <w:tcPr>
            <w:tcW w:w="5332"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How are students spread across engagement levels?</w:t>
            </w:r>
          </w:p>
        </w:tc>
        <w:tc>
          <w:tcPr>
            <w:tcW w:w="30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V1</w:t>
            </w:r>
          </w:p>
        </w:tc>
      </w:tr>
      <w:tr>
        <w:trPr>
          <w:cantSplit w:val="true"/>
        </w:trPr>
        <w:tc>
          <w:tcPr>
            <w:tcW w:w="698"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Q4</w:t>
            </w:r>
          </w:p>
        </w:tc>
        <w:tc>
          <w:tcPr>
            <w:tcW w:w="5332"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How do scores and student numbers differ by performance level?</w:t>
            </w:r>
          </w:p>
        </w:tc>
        <w:tc>
          <w:tcPr>
            <w:tcW w:w="30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V2</w:t>
            </w:r>
          </w:p>
        </w:tc>
      </w:tr>
      <w:tr>
        <w:trPr>
          <w:cantSplit w:val="true"/>
        </w:trPr>
        <w:tc>
          <w:tcPr>
            <w:tcW w:w="698"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Q5</w:t>
            </w:r>
          </w:p>
        </w:tc>
        <w:tc>
          <w:tcPr>
            <w:tcW w:w="5332"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How many students are in each risk level?</w:t>
            </w:r>
          </w:p>
        </w:tc>
        <w:tc>
          <w:tcPr>
            <w:tcW w:w="30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V3</w:t>
            </w:r>
          </w:p>
        </w:tc>
      </w:tr>
      <w:tr>
        <w:trPr>
          <w:cantSplit w:val="true"/>
        </w:trPr>
        <w:tc>
          <w:tcPr>
            <w:tcW w:w="698"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Q6</w:t>
            </w:r>
          </w:p>
        </w:tc>
        <w:tc>
          <w:tcPr>
            <w:tcW w:w="5332"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Do more engaged students score higher?</w:t>
            </w:r>
          </w:p>
        </w:tc>
        <w:tc>
          <w:tcPr>
            <w:tcW w:w="30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V4</w:t>
            </w:r>
          </w:p>
        </w:tc>
      </w:tr>
      <w:tr>
        <w:trPr>
          <w:cantSplit w:val="true"/>
        </w:trPr>
        <w:tc>
          <w:tcPr>
            <w:tcW w:w="698"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Q7</w:t>
            </w:r>
          </w:p>
        </w:tc>
        <w:tc>
          <w:tcPr>
            <w:tcW w:w="5332"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How does the number of clicks relate to the average score?</w:t>
            </w:r>
          </w:p>
        </w:tc>
        <w:tc>
          <w:tcPr>
            <w:tcW w:w="30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V5</w:t>
            </w:r>
          </w:p>
        </w:tc>
      </w:tr>
      <w:tr>
        <w:trPr>
          <w:cantSplit w:val="true"/>
        </w:trPr>
        <w:tc>
          <w:tcPr>
            <w:tcW w:w="698"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Q8</w:t>
            </w:r>
          </w:p>
        </w:tc>
        <w:tc>
          <w:tcPr>
            <w:tcW w:w="5332"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Which engagement levels have the highest dropout rate?</w:t>
            </w:r>
          </w:p>
        </w:tc>
        <w:tc>
          <w:tcPr>
            <w:tcW w:w="30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V6</w:t>
            </w:r>
          </w:p>
        </w:tc>
      </w:tr>
      <w:tr>
        <w:trPr>
          <w:cantSplit w:val="true"/>
        </w:trPr>
        <w:tc>
          <w:tcPr>
            <w:tcW w:w="698"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Q9</w:t>
            </w:r>
          </w:p>
        </w:tc>
        <w:tc>
          <w:tcPr>
            <w:tcW w:w="5332"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Which performance levels have the highest dropout rate?</w:t>
            </w:r>
          </w:p>
        </w:tc>
        <w:tc>
          <w:tcPr>
            <w:tcW w:w="30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V7</w:t>
            </w:r>
          </w:p>
        </w:tc>
      </w:tr>
      <w:tr>
        <w:trPr>
          <w:cantSplit w:val="true"/>
        </w:trPr>
        <w:tc>
          <w:tcPr>
            <w:tcW w:w="698"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Q10</w:t>
            </w:r>
          </w:p>
        </w:tc>
        <w:tc>
          <w:tcPr>
            <w:tcW w:w="5332"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How do regions and educational backgrounds compare?</w:t>
            </w:r>
          </w:p>
        </w:tc>
        <w:tc>
          <w:tcPr>
            <w:tcW w:w="30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V8, V9</w:t>
            </w:r>
          </w:p>
        </w:tc>
      </w:tr>
    </w:tbl>
    <w:p>
      <w:pPr>
        <w:pStyle w:val="Normal"/>
        <w:spacing w:lineRule="auto" w:line="264" w:before="0" w:after="60"/>
        <w:ind w:left="10"/>
        <w:rPr/>
      </w:pPr>
      <w:r>
        <w:rPr/>
      </w:r>
    </w:p>
    <w:p>
      <w:pPr>
        <w:pStyle w:val="Normal"/>
        <w:keepNext w:val="true"/>
        <w:numPr>
          <w:ilvl w:val="0"/>
          <w:numId w:val="0"/>
        </w:numPr>
        <w:spacing w:lineRule="auto" w:line="264" w:before="200" w:after="80"/>
        <w:ind w:hanging="0" w:left="10"/>
        <w:outlineLvl w:val="1"/>
        <w:rPr/>
      </w:pPr>
      <w:r>
        <w:rPr>
          <w:rFonts w:eastAsia="Times New Roman" w:cs="Times New Roman" w:ascii="Times New Roman" w:hAnsi="Times New Roman"/>
          <w:b/>
          <w:bCs/>
          <w:color w:val="000000"/>
          <w:sz w:val="23"/>
          <w:szCs w:val="23"/>
        </w:rPr>
        <w:t>4.2 Developing Visualizations</w:t>
      </w:r>
    </w:p>
    <w:tbl>
      <w:tblPr>
        <w:tblW w:w="9030" w:type="dxa"/>
        <w:jc w:val="left"/>
        <w:tblInd w:w="10" w:type="dxa"/>
        <w:tblLayout w:type="fixed"/>
        <w:tblCellMar>
          <w:top w:w="80" w:type="dxa"/>
          <w:left w:w="100" w:type="dxa"/>
          <w:bottom w:w="80" w:type="dxa"/>
          <w:right w:w="100" w:type="dxa"/>
        </w:tblCellMar>
        <w:tblLook w:firstRow="0" w:noVBand="1" w:lastRow="0" w:firstColumn="0" w:lastColumn="0" w:noHBand="1" w:val="0600"/>
      </w:tblPr>
      <w:tblGrid>
        <w:gridCol w:w="558"/>
        <w:gridCol w:w="2102"/>
        <w:gridCol w:w="1398"/>
        <w:gridCol w:w="3668"/>
        <w:gridCol w:w="1304"/>
      </w:tblGrid>
      <w:tr>
        <w:trPr>
          <w:tblHeader w:val="true"/>
          <w:cantSplit w:val="true"/>
        </w:trPr>
        <w:tc>
          <w:tcPr>
            <w:tcW w:w="558" w:type="dxa"/>
            <w:tcBorders>
              <w:top w:val="single" w:sz="8" w:space="0" w:color="000000"/>
              <w:left w:val="single" w:sz="8" w:space="0" w:color="000000"/>
              <w:bottom w:val="single" w:sz="8" w:space="0" w:color="000000"/>
              <w:right w:val="single" w:sz="8" w:space="0" w:color="000000"/>
            </w:tcBorders>
            <w:shd w:color="auto" w:fill="D9D9D9" w:val="clear"/>
          </w:tcPr>
          <w:p>
            <w:pPr>
              <w:pStyle w:val="Normal"/>
              <w:spacing w:lineRule="auto" w:line="252"/>
              <w:rPr/>
            </w:pPr>
            <w:r>
              <w:rPr>
                <w:rFonts w:eastAsia="Times New Roman" w:cs="Times New Roman" w:ascii="Times New Roman" w:hAnsi="Times New Roman"/>
                <w:b/>
                <w:bCs/>
                <w:color w:val="000000"/>
                <w:sz w:val="19"/>
                <w:szCs w:val="19"/>
              </w:rPr>
              <w:t>No.</w:t>
            </w:r>
          </w:p>
        </w:tc>
        <w:tc>
          <w:tcPr>
            <w:tcW w:w="2102" w:type="dxa"/>
            <w:tcBorders>
              <w:top w:val="single" w:sz="8" w:space="0" w:color="000000"/>
              <w:left w:val="single" w:sz="8" w:space="0" w:color="000000"/>
              <w:bottom w:val="single" w:sz="8" w:space="0" w:color="000000"/>
              <w:right w:val="single" w:sz="8" w:space="0" w:color="000000"/>
            </w:tcBorders>
            <w:shd w:color="auto" w:fill="D9D9D9" w:val="clear"/>
          </w:tcPr>
          <w:p>
            <w:pPr>
              <w:pStyle w:val="Normal"/>
              <w:spacing w:lineRule="auto" w:line="252"/>
              <w:rPr/>
            </w:pPr>
            <w:r>
              <w:rPr>
                <w:rFonts w:eastAsia="Times New Roman" w:cs="Times New Roman" w:ascii="Times New Roman" w:hAnsi="Times New Roman"/>
                <w:b/>
                <w:bCs/>
                <w:color w:val="000000"/>
                <w:sz w:val="19"/>
                <w:szCs w:val="19"/>
              </w:rPr>
              <w:t>Visual</w:t>
            </w:r>
          </w:p>
        </w:tc>
        <w:tc>
          <w:tcPr>
            <w:tcW w:w="1398" w:type="dxa"/>
            <w:tcBorders>
              <w:top w:val="single" w:sz="8" w:space="0" w:color="000000"/>
              <w:left w:val="single" w:sz="8" w:space="0" w:color="000000"/>
              <w:bottom w:val="single" w:sz="8" w:space="0" w:color="000000"/>
              <w:right w:val="single" w:sz="8" w:space="0" w:color="000000"/>
            </w:tcBorders>
            <w:shd w:color="auto" w:fill="D9D9D9" w:val="clear"/>
          </w:tcPr>
          <w:p>
            <w:pPr>
              <w:pStyle w:val="Normal"/>
              <w:spacing w:lineRule="auto" w:line="252"/>
              <w:rPr/>
            </w:pPr>
            <w:r>
              <w:rPr>
                <w:rFonts w:eastAsia="Times New Roman" w:cs="Times New Roman" w:ascii="Times New Roman" w:hAnsi="Times New Roman"/>
                <w:b/>
                <w:bCs/>
                <w:color w:val="000000"/>
                <w:sz w:val="19"/>
                <w:szCs w:val="19"/>
              </w:rPr>
              <w:t>Chart type</w:t>
            </w:r>
          </w:p>
        </w:tc>
        <w:tc>
          <w:tcPr>
            <w:tcW w:w="3668" w:type="dxa"/>
            <w:tcBorders>
              <w:top w:val="single" w:sz="8" w:space="0" w:color="000000"/>
              <w:left w:val="single" w:sz="8" w:space="0" w:color="000000"/>
              <w:bottom w:val="single" w:sz="8" w:space="0" w:color="000000"/>
              <w:right w:val="single" w:sz="8" w:space="0" w:color="000000"/>
            </w:tcBorders>
            <w:shd w:color="auto" w:fill="D9D9D9" w:val="clear"/>
          </w:tcPr>
          <w:p>
            <w:pPr>
              <w:pStyle w:val="Normal"/>
              <w:spacing w:lineRule="auto" w:line="252"/>
              <w:rPr/>
            </w:pPr>
            <w:r>
              <w:rPr>
                <w:rFonts w:eastAsia="Times New Roman" w:cs="Times New Roman" w:ascii="Times New Roman" w:hAnsi="Times New Roman"/>
                <w:b/>
                <w:bCs/>
                <w:color w:val="000000"/>
                <w:sz w:val="19"/>
                <w:szCs w:val="19"/>
              </w:rPr>
              <w:t>Fields and measures</w:t>
            </w:r>
          </w:p>
        </w:tc>
        <w:tc>
          <w:tcPr>
            <w:tcW w:w="1304" w:type="dxa"/>
            <w:tcBorders>
              <w:top w:val="single" w:sz="8" w:space="0" w:color="000000"/>
              <w:left w:val="single" w:sz="8" w:space="0" w:color="000000"/>
              <w:bottom w:val="single" w:sz="8" w:space="0" w:color="000000"/>
              <w:right w:val="single" w:sz="8" w:space="0" w:color="000000"/>
            </w:tcBorders>
            <w:shd w:color="auto" w:fill="D9D9D9" w:val="clear"/>
          </w:tcPr>
          <w:p>
            <w:pPr>
              <w:pStyle w:val="Normal"/>
              <w:spacing w:lineRule="auto" w:line="252"/>
              <w:rPr/>
            </w:pPr>
            <w:r>
              <w:rPr>
                <w:rFonts w:eastAsia="Times New Roman" w:cs="Times New Roman" w:ascii="Times New Roman" w:hAnsi="Times New Roman"/>
                <w:b/>
                <w:bCs/>
                <w:color w:val="000000"/>
                <w:sz w:val="19"/>
                <w:szCs w:val="19"/>
              </w:rPr>
              <w:t>Source</w:t>
            </w:r>
          </w:p>
        </w:tc>
      </w:tr>
      <w:tr>
        <w:trPr>
          <w:cantSplit w:val="true"/>
        </w:trPr>
        <w:tc>
          <w:tcPr>
            <w:tcW w:w="558"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19"/>
                <w:szCs w:val="19"/>
              </w:rPr>
              <w:t>V1</w:t>
            </w:r>
          </w:p>
        </w:tc>
        <w:tc>
          <w:tcPr>
            <w:tcW w:w="2102"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19"/>
                <w:szCs w:val="19"/>
              </w:rPr>
              <w:t>Engagement Level Distribution</w:t>
            </w:r>
          </w:p>
        </w:tc>
        <w:tc>
          <w:tcPr>
            <w:tcW w:w="1398"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19"/>
                <w:szCs w:val="19"/>
              </w:rPr>
              <w:t>Donut chart</w:t>
            </w:r>
          </w:p>
        </w:tc>
        <w:tc>
          <w:tcPr>
            <w:tcW w:w="3668"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19"/>
                <w:szCs w:val="19"/>
              </w:rPr>
              <w:t>Engagement _level; distinct count of id_student</w:t>
            </w:r>
          </w:p>
        </w:tc>
        <w:tc>
          <w:tcPr>
            <w:tcW w:w="1304"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19"/>
                <w:szCs w:val="19"/>
              </w:rPr>
              <w:t>Query 5</w:t>
            </w:r>
          </w:p>
        </w:tc>
      </w:tr>
      <w:tr>
        <w:trPr>
          <w:cantSplit w:val="true"/>
        </w:trPr>
        <w:tc>
          <w:tcPr>
            <w:tcW w:w="558"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19"/>
                <w:szCs w:val="19"/>
              </w:rPr>
              <w:t>V2</w:t>
            </w:r>
          </w:p>
        </w:tc>
        <w:tc>
          <w:tcPr>
            <w:tcW w:w="2102"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19"/>
                <w:szCs w:val="19"/>
              </w:rPr>
              <w:t>Performance Level Analysis</w:t>
            </w:r>
          </w:p>
        </w:tc>
        <w:tc>
          <w:tcPr>
            <w:tcW w:w="1398"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19"/>
                <w:szCs w:val="19"/>
              </w:rPr>
              <w:t>Column chart</w:t>
            </w:r>
          </w:p>
        </w:tc>
        <w:tc>
          <w:tcPr>
            <w:tcW w:w="3668"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19"/>
                <w:szCs w:val="19"/>
              </w:rPr>
              <w:t>Performance _level; students; average avg _score</w:t>
            </w:r>
          </w:p>
        </w:tc>
        <w:tc>
          <w:tcPr>
            <w:tcW w:w="1304"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19"/>
                <w:szCs w:val="19"/>
              </w:rPr>
              <w:t>Query 6</w:t>
            </w:r>
          </w:p>
        </w:tc>
      </w:tr>
      <w:tr>
        <w:trPr>
          <w:cantSplit w:val="true"/>
        </w:trPr>
        <w:tc>
          <w:tcPr>
            <w:tcW w:w="558"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19"/>
                <w:szCs w:val="19"/>
              </w:rPr>
              <w:t>V3</w:t>
            </w:r>
          </w:p>
        </w:tc>
        <w:tc>
          <w:tcPr>
            <w:tcW w:w="2102"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19"/>
                <w:szCs w:val="19"/>
              </w:rPr>
              <w:t>Risk Level Distribution</w:t>
            </w:r>
          </w:p>
        </w:tc>
        <w:tc>
          <w:tcPr>
            <w:tcW w:w="1398"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19"/>
                <w:szCs w:val="19"/>
              </w:rPr>
              <w:t>Donut chart</w:t>
            </w:r>
          </w:p>
        </w:tc>
        <w:tc>
          <w:tcPr>
            <w:tcW w:w="3668"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19"/>
                <w:szCs w:val="19"/>
              </w:rPr>
              <w:t>Risk _level; distinct count of id _student</w:t>
            </w:r>
          </w:p>
        </w:tc>
        <w:tc>
          <w:tcPr>
            <w:tcW w:w="1304"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19"/>
                <w:szCs w:val="19"/>
              </w:rPr>
              <w:t>Query 7</w:t>
            </w:r>
          </w:p>
        </w:tc>
      </w:tr>
      <w:tr>
        <w:trPr>
          <w:cantSplit w:val="true"/>
        </w:trPr>
        <w:tc>
          <w:tcPr>
            <w:tcW w:w="558"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19"/>
                <w:szCs w:val="19"/>
              </w:rPr>
              <w:t>V4</w:t>
            </w:r>
          </w:p>
        </w:tc>
        <w:tc>
          <w:tcPr>
            <w:tcW w:w="2102"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19"/>
                <w:szCs w:val="19"/>
              </w:rPr>
              <w:t>Engagement vs. Performance</w:t>
            </w:r>
          </w:p>
        </w:tc>
        <w:tc>
          <w:tcPr>
            <w:tcW w:w="1398"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19"/>
                <w:szCs w:val="19"/>
              </w:rPr>
              <w:t>Clustered column</w:t>
            </w:r>
          </w:p>
        </w:tc>
        <w:tc>
          <w:tcPr>
            <w:tcW w:w="3668"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19"/>
                <w:szCs w:val="19"/>
              </w:rPr>
              <w:t>Engagement _level; average avg _score; students</w:t>
            </w:r>
          </w:p>
        </w:tc>
        <w:tc>
          <w:tcPr>
            <w:tcW w:w="1304"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19"/>
                <w:szCs w:val="19"/>
              </w:rPr>
              <w:t>Query 8</w:t>
            </w:r>
          </w:p>
        </w:tc>
      </w:tr>
      <w:tr>
        <w:trPr>
          <w:cantSplit w:val="true"/>
        </w:trPr>
        <w:tc>
          <w:tcPr>
            <w:tcW w:w="558"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19"/>
                <w:szCs w:val="19"/>
              </w:rPr>
              <w:t>V5</w:t>
            </w:r>
          </w:p>
        </w:tc>
        <w:tc>
          <w:tcPr>
            <w:tcW w:w="2102"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19"/>
                <w:szCs w:val="19"/>
              </w:rPr>
              <w:t>Total Clicks vs. Average Score</w:t>
            </w:r>
          </w:p>
        </w:tc>
        <w:tc>
          <w:tcPr>
            <w:tcW w:w="1398"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19"/>
                <w:szCs w:val="19"/>
              </w:rPr>
              <w:t>Column or line</w:t>
            </w:r>
          </w:p>
        </w:tc>
        <w:tc>
          <w:tcPr>
            <w:tcW w:w="3668"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19"/>
                <w:szCs w:val="19"/>
              </w:rPr>
              <w:t>click band; average avg _score; students</w:t>
            </w:r>
          </w:p>
        </w:tc>
        <w:tc>
          <w:tcPr>
            <w:tcW w:w="1304"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19"/>
                <w:szCs w:val="19"/>
              </w:rPr>
              <w:t>Query 9</w:t>
            </w:r>
          </w:p>
        </w:tc>
      </w:tr>
      <w:tr>
        <w:trPr>
          <w:cantSplit w:val="true"/>
        </w:trPr>
        <w:tc>
          <w:tcPr>
            <w:tcW w:w="558"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19"/>
                <w:szCs w:val="19"/>
              </w:rPr>
              <w:t>V6</w:t>
            </w:r>
          </w:p>
        </w:tc>
        <w:tc>
          <w:tcPr>
            <w:tcW w:w="2102"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19"/>
                <w:szCs w:val="19"/>
              </w:rPr>
              <w:t>Dropout Rate by Engagement Level</w:t>
            </w:r>
          </w:p>
        </w:tc>
        <w:tc>
          <w:tcPr>
            <w:tcW w:w="1398"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19"/>
                <w:szCs w:val="19"/>
              </w:rPr>
              <w:t>Bar chart</w:t>
            </w:r>
          </w:p>
        </w:tc>
        <w:tc>
          <w:tcPr>
            <w:tcW w:w="3668"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19"/>
                <w:szCs w:val="19"/>
              </w:rPr>
              <w:t>Engagement _level; dropout students; dropout rate (%)</w:t>
            </w:r>
          </w:p>
        </w:tc>
        <w:tc>
          <w:tcPr>
            <w:tcW w:w="1304"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19"/>
                <w:szCs w:val="19"/>
              </w:rPr>
              <w:t>Query 10</w:t>
            </w:r>
          </w:p>
        </w:tc>
      </w:tr>
      <w:tr>
        <w:trPr>
          <w:cantSplit w:val="true"/>
        </w:trPr>
        <w:tc>
          <w:tcPr>
            <w:tcW w:w="558"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19"/>
                <w:szCs w:val="19"/>
              </w:rPr>
              <w:t>V7</w:t>
            </w:r>
          </w:p>
        </w:tc>
        <w:tc>
          <w:tcPr>
            <w:tcW w:w="2102"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19"/>
                <w:szCs w:val="19"/>
              </w:rPr>
              <w:t>Performance vs. Dropout</w:t>
            </w:r>
          </w:p>
        </w:tc>
        <w:tc>
          <w:tcPr>
            <w:tcW w:w="1398"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19"/>
                <w:szCs w:val="19"/>
              </w:rPr>
              <w:t>Bar chart</w:t>
            </w:r>
          </w:p>
        </w:tc>
        <w:tc>
          <w:tcPr>
            <w:tcW w:w="3668"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19"/>
                <w:szCs w:val="19"/>
              </w:rPr>
              <w:t>Performance _level; dropout students; dropout rate (%)</w:t>
            </w:r>
          </w:p>
        </w:tc>
        <w:tc>
          <w:tcPr>
            <w:tcW w:w="1304"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19"/>
                <w:szCs w:val="19"/>
              </w:rPr>
              <w:t>Query 11</w:t>
            </w:r>
          </w:p>
        </w:tc>
      </w:tr>
      <w:tr>
        <w:trPr>
          <w:cantSplit w:val="true"/>
        </w:trPr>
        <w:tc>
          <w:tcPr>
            <w:tcW w:w="558"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19"/>
                <w:szCs w:val="19"/>
              </w:rPr>
              <w:t>V8</w:t>
            </w:r>
          </w:p>
        </w:tc>
        <w:tc>
          <w:tcPr>
            <w:tcW w:w="2102"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19"/>
                <w:szCs w:val="19"/>
              </w:rPr>
              <w:t>Regional Analysis</w:t>
            </w:r>
          </w:p>
        </w:tc>
        <w:tc>
          <w:tcPr>
            <w:tcW w:w="1398"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19"/>
                <w:szCs w:val="19"/>
              </w:rPr>
              <w:t>Map or bar, with table</w:t>
            </w:r>
          </w:p>
        </w:tc>
        <w:tc>
          <w:tcPr>
            <w:tcW w:w="3668"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19"/>
                <w:szCs w:val="19"/>
              </w:rPr>
              <w:t>region; students; average  avg _score; average total _clicks</w:t>
            </w:r>
          </w:p>
        </w:tc>
        <w:tc>
          <w:tcPr>
            <w:tcW w:w="1304"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19"/>
                <w:szCs w:val="19"/>
              </w:rPr>
              <w:t>Query 12</w:t>
            </w:r>
          </w:p>
        </w:tc>
      </w:tr>
      <w:tr>
        <w:trPr>
          <w:cantSplit w:val="true"/>
        </w:trPr>
        <w:tc>
          <w:tcPr>
            <w:tcW w:w="558"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19"/>
                <w:szCs w:val="19"/>
              </w:rPr>
              <w:t>V9</w:t>
            </w:r>
          </w:p>
        </w:tc>
        <w:tc>
          <w:tcPr>
            <w:tcW w:w="2102"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19"/>
                <w:szCs w:val="19"/>
              </w:rPr>
              <w:t>Educational Background Analysis</w:t>
            </w:r>
          </w:p>
        </w:tc>
        <w:tc>
          <w:tcPr>
            <w:tcW w:w="1398"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19"/>
                <w:szCs w:val="19"/>
              </w:rPr>
              <w:t>Table or bar</w:t>
            </w:r>
          </w:p>
        </w:tc>
        <w:tc>
          <w:tcPr>
            <w:tcW w:w="3668"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19"/>
                <w:szCs w:val="19"/>
              </w:rPr>
              <w:t>Highest _education; students; average avg _score; average total _clicks</w:t>
            </w:r>
          </w:p>
        </w:tc>
        <w:tc>
          <w:tcPr>
            <w:tcW w:w="1304"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19"/>
                <w:szCs w:val="19"/>
              </w:rPr>
              <w:t>Query 13</w:t>
            </w:r>
          </w:p>
        </w:tc>
      </w:tr>
    </w:tbl>
    <w:p>
      <w:pPr>
        <w:pStyle w:val="Normal"/>
        <w:spacing w:lineRule="auto" w:line="264" w:before="0" w:after="60"/>
        <w:ind w:left="10"/>
        <w:rPr/>
      </w:pPr>
      <w:r>
        <w:rPr/>
      </w:r>
      <w:r>
        <w:br w:type="page"/>
      </w:r>
    </w:p>
    <w:p>
      <w:pPr>
        <w:pStyle w:val="Normal"/>
        <w:keepNext w:val="true"/>
        <w:numPr>
          <w:ilvl w:val="0"/>
          <w:numId w:val="0"/>
        </w:numPr>
        <w:spacing w:lineRule="auto" w:line="264" w:before="0" w:after="120"/>
        <w:ind w:hanging="0" w:left="10"/>
        <w:outlineLvl w:val="0"/>
        <w:rPr/>
      </w:pPr>
      <w:r>
        <w:rPr>
          <w:rFonts w:eastAsia="Times New Roman" w:cs="Times New Roman" w:ascii="Times New Roman" w:hAnsi="Times New Roman"/>
          <w:b/>
          <w:bCs/>
          <w:color w:val="000000"/>
          <w:sz w:val="26"/>
          <w:szCs w:val="26"/>
        </w:rPr>
        <w:t>5. Dashboard</w:t>
      </w:r>
    </w:p>
    <w:p>
      <w:pPr>
        <w:pStyle w:val="Normal"/>
        <w:keepNext w:val="true"/>
        <w:numPr>
          <w:ilvl w:val="0"/>
          <w:numId w:val="0"/>
        </w:numPr>
        <w:spacing w:lineRule="auto" w:line="264" w:before="200" w:after="80"/>
        <w:ind w:hanging="0" w:left="10"/>
        <w:outlineLvl w:val="1"/>
        <w:rPr/>
      </w:pPr>
      <w:r>
        <w:rPr>
          <w:rFonts w:eastAsia="Times New Roman" w:cs="Times New Roman" w:ascii="Times New Roman" w:hAnsi="Times New Roman"/>
          <w:b/>
          <w:bCs/>
          <w:color w:val="000000"/>
          <w:sz w:val="23"/>
          <w:szCs w:val="23"/>
        </w:rPr>
        <w:t xml:space="preserve">5.1 Dashboard Design </w:t>
      </w:r>
    </w:p>
    <w:tbl>
      <w:tblPr>
        <w:tblW w:w="9030" w:type="dxa"/>
        <w:jc w:val="left"/>
        <w:tblInd w:w="10" w:type="dxa"/>
        <w:tblLayout w:type="fixed"/>
        <w:tblCellMar>
          <w:top w:w="80" w:type="dxa"/>
          <w:left w:w="100" w:type="dxa"/>
          <w:bottom w:w="80" w:type="dxa"/>
          <w:right w:w="100" w:type="dxa"/>
        </w:tblCellMar>
        <w:tblLook w:firstRow="1" w:noVBand="1" w:lastRow="0" w:firstColumn="1" w:lastColumn="0" w:noHBand="0" w:val="04a0"/>
      </w:tblPr>
      <w:tblGrid>
        <w:gridCol w:w="9030"/>
      </w:tblGrid>
      <w:tr>
        <w:trPr>
          <w:trHeight w:val="4000" w:hRule="atLeast"/>
          <w:cantSplit w:val="true"/>
        </w:trPr>
        <w:tc>
          <w:tcPr>
            <w:tcW w:w="9030" w:type="dxa"/>
            <w:tcBorders>
              <w:top w:val="dashed" w:sz="8" w:space="0" w:color="7F7F7F"/>
              <w:left w:val="dashed" w:sz="8" w:space="0" w:color="7F7F7F"/>
              <w:bottom w:val="dashed" w:sz="8" w:space="0" w:color="7F7F7F"/>
              <w:right w:val="dashed" w:sz="8" w:space="0" w:color="7F7F7F"/>
            </w:tcBorders>
            <w:shd w:color="auto" w:fill="F2F2F2" w:val="clear"/>
            <w:vAlign w:val="center"/>
          </w:tcPr>
          <w:p>
            <w:pPr>
              <w:pStyle w:val="Normal"/>
              <w:spacing w:lineRule="auto" w:line="252"/>
              <w:jc w:val="center"/>
              <w:rPr/>
            </w:pPr>
            <w:r>
              <w:rPr/>
              <w:drawing>
                <wp:inline distT="0" distB="0" distL="0" distR="0">
                  <wp:extent cx="5981700" cy="33909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981700" cy="3390900"/>
                          </a:xfrm>
                          <a:prstGeom prst="rect">
                            <a:avLst/>
                          </a:prstGeom>
                        </pic:spPr>
                      </pic:pic>
                    </a:graphicData>
                  </a:graphic>
                </wp:inline>
              </w:drawing>
            </w:r>
          </w:p>
        </w:tc>
      </w:tr>
    </w:tbl>
    <w:p>
      <w:pPr>
        <w:pStyle w:val="Normal"/>
        <w:spacing w:lineRule="auto" w:line="264" w:before="0" w:after="60"/>
        <w:ind w:left="10"/>
        <w:rPr/>
      </w:pPr>
      <w:r>
        <w:rPr/>
      </w:r>
    </w:p>
    <w:p>
      <w:pPr>
        <w:pStyle w:val="Normal"/>
        <w:spacing w:lineRule="auto" w:line="264" w:before="0" w:after="100"/>
        <w:ind w:left="10"/>
        <w:rPr>
          <w:rFonts w:ascii="Times New Roman" w:hAnsi="Times New Roman" w:eastAsia="Times New Roman" w:cs="Times New Roman"/>
          <w:color w:val="000000"/>
        </w:rPr>
      </w:pPr>
      <w:r>
        <w:rPr>
          <w:rFonts w:eastAsia="Times New Roman" w:cs="Times New Roman" w:ascii="Times New Roman" w:hAnsi="Times New Roman"/>
          <w:color w:val="000000"/>
        </w:rPr>
        <w:t>Layout: the top row holds five KPI cards (Total Students, Average Student Score, Average Total Clicks, Students Passed, Students Dropped Out), followed by a row of five slicers. Below are the engagement, performance and risk visuals, then the engagement-vs-performance and clicks-vs-score charts, the two dropout charts, and finally the regional and educational background views.</w:t>
      </w:r>
    </w:p>
    <w:p>
      <w:pPr>
        <w:pStyle w:val="Normal"/>
        <w:spacing w:lineRule="auto" w:line="264" w:before="0" w:after="100"/>
        <w:ind w:left="10"/>
        <w:rPr>
          <w:rFonts w:ascii="Times New Roman" w:hAnsi="Times New Roman" w:eastAsia="Times New Roman" w:cs="Times New Roman"/>
          <w:b/>
          <w:bCs/>
          <w:color w:val="000000"/>
          <w:sz w:val="23"/>
          <w:szCs w:val="23"/>
        </w:rPr>
      </w:pPr>
      <w:r>
        <w:rPr>
          <w:rFonts w:eastAsia="Times New Roman" w:cs="Times New Roman" w:ascii="Times New Roman" w:hAnsi="Times New Roman"/>
          <w:b/>
          <w:bCs/>
          <w:color w:val="000000"/>
          <w:sz w:val="23"/>
          <w:szCs w:val="23"/>
        </w:rPr>
        <w:t>KPI Cards</w:t>
      </w:r>
    </w:p>
    <w:p>
      <w:pPr>
        <w:pStyle w:val="Normal"/>
        <w:spacing w:lineRule="auto" w:line="264" w:before="0" w:after="100"/>
        <w:ind w:left="10"/>
        <w:rPr>
          <w:rFonts w:ascii="Times New Roman" w:hAnsi="Times New Roman" w:eastAsia="Times New Roman" w:cs="Times New Roman"/>
          <w:b/>
          <w:bCs/>
          <w:color w:val="000000"/>
          <w:sz w:val="23"/>
          <w:szCs w:val="23"/>
        </w:rPr>
      </w:pPr>
      <w:r>
        <w:rPr>
          <w:rFonts w:eastAsia="Times New Roman" w:cs="Times New Roman" w:ascii="Times New Roman" w:hAnsi="Times New Roman"/>
          <w:b/>
          <w:bCs/>
          <w:color w:val="000000"/>
          <w:sz w:val="23"/>
          <w:szCs w:val="23"/>
        </w:rPr>
      </w:r>
    </w:p>
    <w:p>
      <w:pPr>
        <w:pStyle w:val="Normal"/>
        <w:spacing w:lineRule="auto" w:line="264" w:before="0" w:after="60"/>
        <w:ind w:left="10"/>
        <w:rPr/>
      </w:pPr>
      <w:r>
        <w:rPr/>
        <w:drawing>
          <wp:inline distT="0" distB="0" distL="0" distR="0">
            <wp:extent cx="6000750" cy="3028950"/>
            <wp:effectExtent l="0" t="0" r="0" b="0"/>
            <wp:docPr id="2"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descr=""/>
                    <pic:cNvPicPr>
                      <a:picLocks noChangeAspect="1" noChangeArrowheads="1"/>
                    </pic:cNvPicPr>
                  </pic:nvPicPr>
                  <pic:blipFill>
                    <a:blip r:embed="rId3"/>
                    <a:stretch>
                      <a:fillRect/>
                    </a:stretch>
                  </pic:blipFill>
                  <pic:spPr bwMode="auto">
                    <a:xfrm>
                      <a:off x="0" y="0"/>
                      <a:ext cx="6000750" cy="3028950"/>
                    </a:xfrm>
                    <a:prstGeom prst="rect">
                      <a:avLst/>
                    </a:prstGeom>
                  </pic:spPr>
                </pic:pic>
              </a:graphicData>
            </a:graphic>
          </wp:inline>
        </w:drawing>
      </w:r>
    </w:p>
    <w:p>
      <w:pPr>
        <w:pStyle w:val="Normal"/>
        <w:spacing w:lineRule="auto" w:line="264" w:before="0" w:after="100"/>
        <w:rPr>
          <w:b/>
          <w:bCs/>
          <w:sz w:val="23"/>
          <w:szCs w:val="23"/>
        </w:rPr>
      </w:pPr>
      <w:r>
        <w:rPr>
          <w:b/>
          <w:bCs/>
          <w:sz w:val="23"/>
          <w:szCs w:val="23"/>
        </w:rPr>
      </w:r>
    </w:p>
    <w:p>
      <w:pPr>
        <w:pStyle w:val="Normal"/>
        <w:keepNext w:val="true"/>
        <w:numPr>
          <w:ilvl w:val="0"/>
          <w:numId w:val="0"/>
        </w:numPr>
        <w:spacing w:lineRule="auto" w:line="264" w:before="300" w:after="120"/>
        <w:ind w:hanging="0" w:left="10"/>
        <w:outlineLvl w:val="0"/>
        <w:rPr/>
      </w:pPr>
      <w:r>
        <w:rPr>
          <w:rFonts w:eastAsia="Times New Roman" w:cs="Times New Roman" w:ascii="Times New Roman" w:hAnsi="Times New Roman"/>
          <w:b/>
          <w:bCs/>
          <w:color w:val="000000"/>
          <w:sz w:val="26"/>
          <w:szCs w:val="26"/>
        </w:rPr>
        <w:t>6. Report</w:t>
      </w:r>
    </w:p>
    <w:p>
      <w:pPr>
        <w:pStyle w:val="Normal"/>
        <w:keepNext w:val="true"/>
        <w:numPr>
          <w:ilvl w:val="0"/>
          <w:numId w:val="0"/>
        </w:numPr>
        <w:spacing w:lineRule="auto" w:line="264" w:before="200" w:after="80"/>
        <w:ind w:hanging="0" w:left="10"/>
        <w:outlineLvl w:val="1"/>
        <w:rPr/>
      </w:pPr>
      <w:r>
        <w:rPr>
          <w:rFonts w:eastAsia="Times New Roman" w:cs="Times New Roman" w:ascii="Times New Roman" w:hAnsi="Times New Roman"/>
          <w:b/>
          <w:bCs/>
          <w:color w:val="000000"/>
          <w:sz w:val="23"/>
          <w:szCs w:val="23"/>
        </w:rPr>
        <w:t>6.1 Report 1</w:t>
      </w:r>
    </w:p>
    <w:tbl>
      <w:tblPr>
        <w:tblW w:w="9494" w:type="dxa"/>
        <w:jc w:val="left"/>
        <w:tblInd w:w="10" w:type="dxa"/>
        <w:tblLayout w:type="fixed"/>
        <w:tblCellMar>
          <w:top w:w="80" w:type="dxa"/>
          <w:left w:w="100" w:type="dxa"/>
          <w:bottom w:w="80" w:type="dxa"/>
          <w:right w:w="100" w:type="dxa"/>
        </w:tblCellMar>
        <w:tblLook w:firstRow="1" w:noVBand="1" w:lastRow="0" w:firstColumn="1" w:lastColumn="0" w:noHBand="0" w:val="04a0"/>
      </w:tblPr>
      <w:tblGrid>
        <w:gridCol w:w="9494"/>
      </w:tblGrid>
      <w:tr>
        <w:trPr>
          <w:trHeight w:val="4358" w:hRule="atLeast"/>
          <w:cantSplit w:val="true"/>
        </w:trPr>
        <w:tc>
          <w:tcPr>
            <w:tcW w:w="9494" w:type="dxa"/>
            <w:tcBorders>
              <w:top w:val="dashed" w:sz="8" w:space="0" w:color="7F7F7F"/>
              <w:left w:val="dashed" w:sz="8" w:space="0" w:color="7F7F7F"/>
              <w:bottom w:val="dashed" w:sz="8" w:space="0" w:color="7F7F7F"/>
              <w:right w:val="dashed" w:sz="8" w:space="0" w:color="7F7F7F"/>
            </w:tcBorders>
            <w:shd w:color="auto" w:fill="F2F2F2" w:val="clear"/>
            <w:vAlign w:val="center"/>
          </w:tcPr>
          <w:p>
            <w:pPr>
              <w:pStyle w:val="Normal"/>
              <w:spacing w:lineRule="auto" w:line="252"/>
              <w:jc w:val="center"/>
              <w:rPr/>
            </w:pPr>
            <w:r>
              <w:rPr/>
              <w:drawing>
                <wp:inline distT="0" distB="0" distL="0" distR="0">
                  <wp:extent cx="5977890" cy="3310255"/>
                  <wp:effectExtent l="0" t="0" r="0" b="0"/>
                  <wp:docPr id="3"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
                          <pic:cNvPicPr>
                            <a:picLocks noChangeAspect="1" noChangeArrowheads="1"/>
                          </pic:cNvPicPr>
                        </pic:nvPicPr>
                        <pic:blipFill>
                          <a:blip r:embed="rId4"/>
                          <a:stretch>
                            <a:fillRect/>
                          </a:stretch>
                        </pic:blipFill>
                        <pic:spPr bwMode="auto">
                          <a:xfrm>
                            <a:off x="0" y="0"/>
                            <a:ext cx="5977890" cy="3310255"/>
                          </a:xfrm>
                          <a:prstGeom prst="rect">
                            <a:avLst/>
                          </a:prstGeom>
                        </pic:spPr>
                      </pic:pic>
                    </a:graphicData>
                  </a:graphic>
                </wp:inline>
              </w:drawing>
            </w:r>
          </w:p>
        </w:tc>
      </w:tr>
    </w:tbl>
    <w:p>
      <w:pPr>
        <w:pStyle w:val="Normal"/>
        <w:spacing w:lineRule="auto" w:line="264" w:before="0" w:after="60"/>
        <w:ind w:left="10"/>
        <w:rPr/>
      </w:pPr>
      <w:r>
        <w:rPr/>
      </w:r>
    </w:p>
    <w:p>
      <w:pPr>
        <w:pStyle w:val="Normal"/>
        <w:spacing w:lineRule="auto" w:line="264" w:before="0" w:after="60"/>
        <w:ind w:left="10"/>
        <w:rPr>
          <w:rFonts w:ascii="Times New Roman" w:hAnsi="Times New Roman" w:cs="Times New Roman"/>
          <w:b/>
          <w:bCs/>
          <w:sz w:val="23"/>
          <w:szCs w:val="23"/>
        </w:rPr>
      </w:pPr>
      <w:r>
        <w:rPr>
          <w:rFonts w:cs="Times New Roman" w:ascii="Times New Roman" w:hAnsi="Times New Roman"/>
          <w:b/>
          <w:bCs/>
          <w:sz w:val="23"/>
          <w:szCs w:val="23"/>
        </w:rPr>
        <w:t>6.2</w:t>
      </w:r>
      <w:r>
        <w:rPr>
          <w:sz w:val="23"/>
          <w:szCs w:val="23"/>
        </w:rPr>
        <w:t xml:space="preserve"> </w:t>
      </w:r>
      <w:r>
        <w:rPr>
          <w:rFonts w:cs="Times New Roman" w:ascii="Times New Roman" w:hAnsi="Times New Roman"/>
          <w:b/>
          <w:bCs/>
          <w:sz w:val="23"/>
          <w:szCs w:val="23"/>
        </w:rPr>
        <w:t>Report 2</w:t>
      </w:r>
    </w:p>
    <w:p>
      <w:pPr>
        <w:pStyle w:val="Normal"/>
        <w:spacing w:lineRule="auto" w:line="264" w:before="0" w:after="60"/>
        <w:ind w:left="10"/>
        <w:rPr>
          <w:sz w:val="23"/>
          <w:szCs w:val="23"/>
        </w:rPr>
      </w:pPr>
      <w:r>
        <w:rPr/>
        <w:drawing>
          <wp:inline distT="0" distB="0" distL="0" distR="0">
            <wp:extent cx="6198235" cy="3314700"/>
            <wp:effectExtent l="0" t="0" r="0" b="0"/>
            <wp:docPr id="4"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
                    <pic:cNvPicPr>
                      <a:picLocks noChangeAspect="1" noChangeArrowheads="1"/>
                    </pic:cNvPicPr>
                  </pic:nvPicPr>
                  <pic:blipFill>
                    <a:blip r:embed="rId5"/>
                    <a:stretch>
                      <a:fillRect/>
                    </a:stretch>
                  </pic:blipFill>
                  <pic:spPr bwMode="auto">
                    <a:xfrm>
                      <a:off x="0" y="0"/>
                      <a:ext cx="6198235" cy="3314700"/>
                    </a:xfrm>
                    <a:prstGeom prst="rect">
                      <a:avLst/>
                    </a:prstGeom>
                  </pic:spPr>
                </pic:pic>
              </a:graphicData>
            </a:graphic>
          </wp:inline>
        </w:drawing>
      </w:r>
    </w:p>
    <w:p>
      <w:pPr>
        <w:pStyle w:val="Normal"/>
        <w:keepNext w:val="true"/>
        <w:numPr>
          <w:ilvl w:val="0"/>
          <w:numId w:val="0"/>
        </w:numPr>
        <w:spacing w:lineRule="auto" w:line="264" w:before="300" w:after="120"/>
        <w:ind w:hanging="0" w:left="10"/>
        <w:outlineLvl w:val="0"/>
        <w:rPr/>
      </w:pPr>
      <w:r>
        <w:rPr>
          <w:rFonts w:eastAsia="Times New Roman" w:cs="Times New Roman" w:ascii="Times New Roman" w:hAnsi="Times New Roman"/>
          <w:b/>
          <w:bCs/>
          <w:color w:val="000000"/>
          <w:sz w:val="26"/>
          <w:szCs w:val="26"/>
        </w:rPr>
        <w:t>7. Performance Testing</w:t>
      </w:r>
    </w:p>
    <w:p>
      <w:pPr>
        <w:pStyle w:val="Normal"/>
        <w:keepNext w:val="true"/>
        <w:numPr>
          <w:ilvl w:val="0"/>
          <w:numId w:val="0"/>
        </w:numPr>
        <w:spacing w:lineRule="auto" w:line="264" w:before="200" w:after="80"/>
        <w:ind w:hanging="0" w:left="10"/>
        <w:outlineLvl w:val="1"/>
        <w:rPr/>
      </w:pPr>
      <w:r>
        <w:rPr>
          <w:rFonts w:eastAsia="Times New Roman" w:cs="Times New Roman" w:ascii="Times New Roman" w:hAnsi="Times New Roman"/>
          <w:b/>
          <w:bCs/>
          <w:color w:val="000000"/>
          <w:sz w:val="23"/>
          <w:szCs w:val="23"/>
        </w:rPr>
        <w:t>7.1 Utilization of Data Filters</w:t>
      </w:r>
    </w:p>
    <w:tbl>
      <w:tblPr>
        <w:tblW w:w="9030" w:type="dxa"/>
        <w:jc w:val="left"/>
        <w:tblInd w:w="10" w:type="dxa"/>
        <w:tblLayout w:type="fixed"/>
        <w:tblCellMar>
          <w:top w:w="80" w:type="dxa"/>
          <w:left w:w="100" w:type="dxa"/>
          <w:bottom w:w="80" w:type="dxa"/>
          <w:right w:w="100" w:type="dxa"/>
        </w:tblCellMar>
        <w:tblLook w:firstRow="0" w:noVBand="1" w:lastRow="0" w:firstColumn="0" w:lastColumn="0" w:noHBand="1" w:val="0600"/>
      </w:tblPr>
      <w:tblGrid>
        <w:gridCol w:w="500"/>
        <w:gridCol w:w="3199"/>
        <w:gridCol w:w="3134"/>
        <w:gridCol w:w="2196"/>
      </w:tblGrid>
      <w:tr>
        <w:trPr>
          <w:tblHeader w:val="true"/>
          <w:cantSplit w:val="true"/>
        </w:trPr>
        <w:tc>
          <w:tcPr>
            <w:tcW w:w="500" w:type="dxa"/>
            <w:tcBorders>
              <w:top w:val="single" w:sz="8" w:space="0" w:color="000000"/>
              <w:left w:val="single" w:sz="8" w:space="0" w:color="000000"/>
              <w:bottom w:val="single" w:sz="8" w:space="0" w:color="000000"/>
              <w:right w:val="single" w:sz="8" w:space="0" w:color="000000"/>
            </w:tcBorders>
            <w:shd w:color="auto" w:fill="D9D9D9" w:val="clear"/>
          </w:tcPr>
          <w:p>
            <w:pPr>
              <w:pStyle w:val="Normal"/>
              <w:spacing w:lineRule="auto" w:line="252"/>
              <w:rPr/>
            </w:pPr>
            <w:r>
              <w:rPr>
                <w:rFonts w:eastAsia="Times New Roman" w:cs="Times New Roman" w:ascii="Times New Roman" w:hAnsi="Times New Roman"/>
                <w:b/>
                <w:bCs/>
                <w:color w:val="000000"/>
                <w:sz w:val="20"/>
                <w:szCs w:val="20"/>
              </w:rPr>
              <w:t>No.</w:t>
            </w:r>
          </w:p>
        </w:tc>
        <w:tc>
          <w:tcPr>
            <w:tcW w:w="3199" w:type="dxa"/>
            <w:tcBorders>
              <w:top w:val="single" w:sz="8" w:space="0" w:color="000000"/>
              <w:left w:val="single" w:sz="8" w:space="0" w:color="000000"/>
              <w:bottom w:val="single" w:sz="8" w:space="0" w:color="000000"/>
              <w:right w:val="single" w:sz="8" w:space="0" w:color="000000"/>
            </w:tcBorders>
            <w:shd w:color="auto" w:fill="D9D9D9" w:val="clear"/>
          </w:tcPr>
          <w:p>
            <w:pPr>
              <w:pStyle w:val="Normal"/>
              <w:spacing w:lineRule="auto" w:line="252"/>
              <w:rPr/>
            </w:pPr>
            <w:r>
              <w:rPr>
                <w:rFonts w:eastAsia="Times New Roman" w:cs="Times New Roman" w:ascii="Times New Roman" w:hAnsi="Times New Roman"/>
                <w:b/>
                <w:bCs/>
                <w:color w:val="000000"/>
                <w:sz w:val="20"/>
                <w:szCs w:val="20"/>
              </w:rPr>
              <w:t>Filter (slicer)</w:t>
            </w:r>
          </w:p>
        </w:tc>
        <w:tc>
          <w:tcPr>
            <w:tcW w:w="3134" w:type="dxa"/>
            <w:tcBorders>
              <w:top w:val="single" w:sz="8" w:space="0" w:color="000000"/>
              <w:left w:val="single" w:sz="8" w:space="0" w:color="000000"/>
              <w:bottom w:val="single" w:sz="8" w:space="0" w:color="000000"/>
              <w:right w:val="single" w:sz="8" w:space="0" w:color="000000"/>
            </w:tcBorders>
            <w:shd w:color="auto" w:fill="D9D9D9" w:val="clear"/>
          </w:tcPr>
          <w:p>
            <w:pPr>
              <w:pStyle w:val="Normal"/>
              <w:spacing w:lineRule="auto" w:line="252"/>
              <w:rPr/>
            </w:pPr>
            <w:r>
              <w:rPr>
                <w:rFonts w:eastAsia="Times New Roman" w:cs="Times New Roman" w:ascii="Times New Roman" w:hAnsi="Times New Roman"/>
                <w:b/>
                <w:bCs/>
                <w:color w:val="000000"/>
                <w:sz w:val="20"/>
                <w:szCs w:val="20"/>
              </w:rPr>
              <w:t>Field</w:t>
            </w:r>
          </w:p>
        </w:tc>
        <w:tc>
          <w:tcPr>
            <w:tcW w:w="2196" w:type="dxa"/>
            <w:tcBorders>
              <w:top w:val="single" w:sz="8" w:space="0" w:color="000000"/>
              <w:left w:val="single" w:sz="8" w:space="0" w:color="000000"/>
              <w:bottom w:val="single" w:sz="8" w:space="0" w:color="000000"/>
              <w:right w:val="single" w:sz="8" w:space="0" w:color="000000"/>
            </w:tcBorders>
            <w:shd w:color="auto" w:fill="D9D9D9" w:val="clear"/>
          </w:tcPr>
          <w:p>
            <w:pPr>
              <w:pStyle w:val="Normal"/>
              <w:spacing w:lineRule="auto" w:line="252"/>
              <w:rPr/>
            </w:pPr>
            <w:r>
              <w:rPr>
                <w:rFonts w:eastAsia="Times New Roman" w:cs="Times New Roman" w:ascii="Times New Roman" w:hAnsi="Times New Roman"/>
                <w:b/>
                <w:bCs/>
                <w:color w:val="000000"/>
                <w:sz w:val="20"/>
                <w:szCs w:val="20"/>
              </w:rPr>
              <w:t>Applies to</w:t>
            </w:r>
          </w:p>
        </w:tc>
      </w:tr>
      <w:tr>
        <w:trPr>
          <w:cantSplit w:val="true"/>
        </w:trPr>
        <w:tc>
          <w:tcPr>
            <w:tcW w:w="5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1</w:t>
            </w:r>
          </w:p>
        </w:tc>
        <w:tc>
          <w:tcPr>
            <w:tcW w:w="3199"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Region</w:t>
            </w:r>
          </w:p>
        </w:tc>
        <w:tc>
          <w:tcPr>
            <w:tcW w:w="3134"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region</w:t>
            </w:r>
          </w:p>
        </w:tc>
        <w:tc>
          <w:tcPr>
            <w:tcW w:w="2196"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All visuals</w:t>
            </w:r>
          </w:p>
        </w:tc>
      </w:tr>
      <w:tr>
        <w:trPr>
          <w:cantSplit w:val="true"/>
        </w:trPr>
        <w:tc>
          <w:tcPr>
            <w:tcW w:w="5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2</w:t>
            </w:r>
          </w:p>
        </w:tc>
        <w:tc>
          <w:tcPr>
            <w:tcW w:w="3199"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Educational background</w:t>
            </w:r>
          </w:p>
        </w:tc>
        <w:tc>
          <w:tcPr>
            <w:tcW w:w="3134"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highest_education</w:t>
            </w:r>
          </w:p>
        </w:tc>
        <w:tc>
          <w:tcPr>
            <w:tcW w:w="2196"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All visuals</w:t>
            </w:r>
          </w:p>
        </w:tc>
      </w:tr>
      <w:tr>
        <w:trPr>
          <w:cantSplit w:val="true"/>
        </w:trPr>
        <w:tc>
          <w:tcPr>
            <w:tcW w:w="5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3</w:t>
            </w:r>
          </w:p>
        </w:tc>
        <w:tc>
          <w:tcPr>
            <w:tcW w:w="3199"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Engagement level</w:t>
            </w:r>
          </w:p>
        </w:tc>
        <w:tc>
          <w:tcPr>
            <w:tcW w:w="3134"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engagement_level</w:t>
            </w:r>
          </w:p>
        </w:tc>
        <w:tc>
          <w:tcPr>
            <w:tcW w:w="2196"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All visuals</w:t>
            </w:r>
          </w:p>
        </w:tc>
      </w:tr>
      <w:tr>
        <w:trPr>
          <w:cantSplit w:val="true"/>
        </w:trPr>
        <w:tc>
          <w:tcPr>
            <w:tcW w:w="5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4</w:t>
            </w:r>
          </w:p>
        </w:tc>
        <w:tc>
          <w:tcPr>
            <w:tcW w:w="3199"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Performance level</w:t>
            </w:r>
          </w:p>
        </w:tc>
        <w:tc>
          <w:tcPr>
            <w:tcW w:w="3134"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performance_level</w:t>
            </w:r>
          </w:p>
        </w:tc>
        <w:tc>
          <w:tcPr>
            <w:tcW w:w="2196"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All visuals</w:t>
            </w:r>
          </w:p>
        </w:tc>
      </w:tr>
      <w:tr>
        <w:trPr>
          <w:cantSplit w:val="true"/>
        </w:trPr>
        <w:tc>
          <w:tcPr>
            <w:tcW w:w="5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5</w:t>
            </w:r>
          </w:p>
        </w:tc>
        <w:tc>
          <w:tcPr>
            <w:tcW w:w="3199"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Risk level</w:t>
            </w:r>
          </w:p>
        </w:tc>
        <w:tc>
          <w:tcPr>
            <w:tcW w:w="3134"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risk_level</w:t>
            </w:r>
          </w:p>
        </w:tc>
        <w:tc>
          <w:tcPr>
            <w:tcW w:w="2196"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All visuals</w:t>
            </w:r>
          </w:p>
        </w:tc>
      </w:tr>
    </w:tbl>
    <w:p>
      <w:pPr>
        <w:pStyle w:val="Normal"/>
        <w:spacing w:lineRule="auto" w:line="264" w:before="0" w:after="60"/>
        <w:ind w:left="10"/>
        <w:rPr/>
      </w:pPr>
      <w:r>
        <w:rPr/>
      </w:r>
    </w:p>
    <w:p>
      <w:pPr>
        <w:pStyle w:val="Normal"/>
        <w:spacing w:lineRule="auto" w:line="264" w:before="0" w:after="100"/>
        <w:ind w:left="10"/>
        <w:rPr/>
      </w:pPr>
      <w:r>
        <w:rPr>
          <w:rFonts w:eastAsia="Times New Roman" w:cs="Times New Roman" w:ascii="Times New Roman" w:hAnsi="Times New Roman"/>
          <w:color w:val="000000"/>
        </w:rPr>
        <w:t>Total data filters: 5 slicers.</w:t>
      </w:r>
    </w:p>
    <w:p>
      <w:pPr>
        <w:pStyle w:val="Normal"/>
        <w:keepNext w:val="true"/>
        <w:numPr>
          <w:ilvl w:val="0"/>
          <w:numId w:val="0"/>
        </w:numPr>
        <w:spacing w:lineRule="auto" w:line="264" w:before="200" w:after="80"/>
        <w:ind w:hanging="0" w:left="10"/>
        <w:outlineLvl w:val="1"/>
        <w:rPr/>
      </w:pPr>
      <w:r>
        <w:rPr>
          <w:rFonts w:eastAsia="Times New Roman" w:cs="Times New Roman" w:ascii="Times New Roman" w:hAnsi="Times New Roman"/>
          <w:b/>
          <w:bCs/>
          <w:color w:val="000000"/>
          <w:sz w:val="23"/>
          <w:szCs w:val="23"/>
        </w:rPr>
        <w:t>7.2 No of Calculation Columns/Measures</w:t>
      </w:r>
    </w:p>
    <w:tbl>
      <w:tblPr>
        <w:tblW w:w="9030" w:type="dxa"/>
        <w:jc w:val="left"/>
        <w:tblInd w:w="10" w:type="dxa"/>
        <w:tblLayout w:type="fixed"/>
        <w:tblCellMar>
          <w:top w:w="80" w:type="dxa"/>
          <w:left w:w="100" w:type="dxa"/>
          <w:bottom w:w="80" w:type="dxa"/>
          <w:right w:w="100" w:type="dxa"/>
        </w:tblCellMar>
        <w:tblLook w:firstRow="0" w:noVBand="1" w:lastRow="0" w:firstColumn="0" w:lastColumn="0" w:noHBand="1" w:val="0600"/>
      </w:tblPr>
      <w:tblGrid>
        <w:gridCol w:w="500"/>
        <w:gridCol w:w="2599"/>
        <w:gridCol w:w="1500"/>
        <w:gridCol w:w="4430"/>
      </w:tblGrid>
      <w:tr>
        <w:trPr>
          <w:tblHeader w:val="true"/>
          <w:cantSplit w:val="true"/>
        </w:trPr>
        <w:tc>
          <w:tcPr>
            <w:tcW w:w="500" w:type="dxa"/>
            <w:tcBorders>
              <w:top w:val="single" w:sz="8" w:space="0" w:color="000000"/>
              <w:left w:val="single" w:sz="8" w:space="0" w:color="000000"/>
              <w:bottom w:val="single" w:sz="8" w:space="0" w:color="000000"/>
              <w:right w:val="single" w:sz="8" w:space="0" w:color="000000"/>
            </w:tcBorders>
            <w:shd w:color="auto" w:fill="D9D9D9" w:val="clear"/>
          </w:tcPr>
          <w:p>
            <w:pPr>
              <w:pStyle w:val="Normal"/>
              <w:spacing w:lineRule="auto" w:line="252"/>
              <w:rPr/>
            </w:pPr>
            <w:r>
              <w:rPr>
                <w:rFonts w:eastAsia="Times New Roman" w:cs="Times New Roman" w:ascii="Times New Roman" w:hAnsi="Times New Roman"/>
                <w:b/>
                <w:bCs/>
                <w:color w:val="000000"/>
                <w:sz w:val="20"/>
                <w:szCs w:val="20"/>
              </w:rPr>
              <w:t>No.</w:t>
            </w:r>
          </w:p>
        </w:tc>
        <w:tc>
          <w:tcPr>
            <w:tcW w:w="2599" w:type="dxa"/>
            <w:tcBorders>
              <w:top w:val="single" w:sz="8" w:space="0" w:color="000000"/>
              <w:left w:val="single" w:sz="8" w:space="0" w:color="000000"/>
              <w:bottom w:val="single" w:sz="8" w:space="0" w:color="000000"/>
              <w:right w:val="single" w:sz="8" w:space="0" w:color="000000"/>
            </w:tcBorders>
            <w:shd w:color="auto" w:fill="D9D9D9" w:val="clear"/>
          </w:tcPr>
          <w:p>
            <w:pPr>
              <w:pStyle w:val="Normal"/>
              <w:spacing w:lineRule="auto" w:line="252"/>
              <w:rPr/>
            </w:pPr>
            <w:r>
              <w:rPr>
                <w:rFonts w:eastAsia="Times New Roman" w:cs="Times New Roman" w:ascii="Times New Roman" w:hAnsi="Times New Roman"/>
                <w:b/>
                <w:bCs/>
                <w:color w:val="000000"/>
                <w:sz w:val="20"/>
                <w:szCs w:val="20"/>
              </w:rPr>
              <w:t>Name</w:t>
            </w:r>
          </w:p>
        </w:tc>
        <w:tc>
          <w:tcPr>
            <w:tcW w:w="1500" w:type="dxa"/>
            <w:tcBorders>
              <w:top w:val="single" w:sz="8" w:space="0" w:color="000000"/>
              <w:left w:val="single" w:sz="8" w:space="0" w:color="000000"/>
              <w:bottom w:val="single" w:sz="8" w:space="0" w:color="000000"/>
              <w:right w:val="single" w:sz="8" w:space="0" w:color="000000"/>
            </w:tcBorders>
            <w:shd w:color="auto" w:fill="D9D9D9" w:val="clear"/>
          </w:tcPr>
          <w:p>
            <w:pPr>
              <w:pStyle w:val="Normal"/>
              <w:spacing w:lineRule="auto" w:line="252"/>
              <w:rPr/>
            </w:pPr>
            <w:r>
              <w:rPr>
                <w:rFonts w:eastAsia="Times New Roman" w:cs="Times New Roman" w:ascii="Times New Roman" w:hAnsi="Times New Roman"/>
                <w:b/>
                <w:bCs/>
                <w:color w:val="000000"/>
                <w:sz w:val="20"/>
                <w:szCs w:val="20"/>
              </w:rPr>
              <w:t>Type</w:t>
            </w:r>
          </w:p>
        </w:tc>
        <w:tc>
          <w:tcPr>
            <w:tcW w:w="4430" w:type="dxa"/>
            <w:tcBorders>
              <w:top w:val="single" w:sz="8" w:space="0" w:color="000000"/>
              <w:left w:val="single" w:sz="8" w:space="0" w:color="000000"/>
              <w:bottom w:val="single" w:sz="8" w:space="0" w:color="000000"/>
              <w:right w:val="single" w:sz="8" w:space="0" w:color="000000"/>
            </w:tcBorders>
            <w:shd w:color="auto" w:fill="D9D9D9" w:val="clear"/>
          </w:tcPr>
          <w:p>
            <w:pPr>
              <w:pStyle w:val="Normal"/>
              <w:spacing w:lineRule="auto" w:line="252"/>
              <w:rPr/>
            </w:pPr>
            <w:r>
              <w:rPr>
                <w:rFonts w:eastAsia="Times New Roman" w:cs="Times New Roman" w:ascii="Times New Roman" w:hAnsi="Times New Roman"/>
                <w:b/>
                <w:bCs/>
                <w:color w:val="000000"/>
                <w:sz w:val="20"/>
                <w:szCs w:val="20"/>
              </w:rPr>
              <w:t>Logic</w:t>
            </w:r>
          </w:p>
        </w:tc>
      </w:tr>
      <w:tr>
        <w:trPr>
          <w:cantSplit w:val="true"/>
        </w:trPr>
        <w:tc>
          <w:tcPr>
            <w:tcW w:w="5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1</w:t>
            </w:r>
          </w:p>
        </w:tc>
        <w:tc>
          <w:tcPr>
            <w:tcW w:w="2599"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Total Students</w:t>
            </w:r>
          </w:p>
        </w:tc>
        <w:tc>
          <w:tcPr>
            <w:tcW w:w="15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Measure</w:t>
            </w:r>
          </w:p>
        </w:tc>
        <w:tc>
          <w:tcPr>
            <w:tcW w:w="443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Distinct count of id_student</w:t>
            </w:r>
          </w:p>
        </w:tc>
      </w:tr>
      <w:tr>
        <w:trPr>
          <w:cantSplit w:val="true"/>
        </w:trPr>
        <w:tc>
          <w:tcPr>
            <w:tcW w:w="5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2</w:t>
            </w:r>
          </w:p>
        </w:tc>
        <w:tc>
          <w:tcPr>
            <w:tcW w:w="2599"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Average Student Score</w:t>
            </w:r>
          </w:p>
        </w:tc>
        <w:tc>
          <w:tcPr>
            <w:tcW w:w="15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Measure</w:t>
            </w:r>
          </w:p>
        </w:tc>
        <w:tc>
          <w:tcPr>
            <w:tcW w:w="443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Average of avg_score, rounded to 2 decimals</w:t>
            </w:r>
          </w:p>
        </w:tc>
      </w:tr>
      <w:tr>
        <w:trPr>
          <w:cantSplit w:val="true"/>
        </w:trPr>
        <w:tc>
          <w:tcPr>
            <w:tcW w:w="5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3</w:t>
            </w:r>
          </w:p>
        </w:tc>
        <w:tc>
          <w:tcPr>
            <w:tcW w:w="2599"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Average Total Clicks</w:t>
            </w:r>
          </w:p>
        </w:tc>
        <w:tc>
          <w:tcPr>
            <w:tcW w:w="15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Measure</w:t>
            </w:r>
          </w:p>
        </w:tc>
        <w:tc>
          <w:tcPr>
            <w:tcW w:w="443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Average of total_clicks, rounded to 2 decimals</w:t>
            </w:r>
          </w:p>
        </w:tc>
      </w:tr>
      <w:tr>
        <w:trPr>
          <w:cantSplit w:val="true"/>
        </w:trPr>
        <w:tc>
          <w:tcPr>
            <w:tcW w:w="5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4</w:t>
            </w:r>
          </w:p>
        </w:tc>
        <w:tc>
          <w:tcPr>
            <w:tcW w:w="2599"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Students Passed</w:t>
            </w:r>
          </w:p>
        </w:tc>
        <w:tc>
          <w:tcPr>
            <w:tcW w:w="15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Measure</w:t>
            </w:r>
          </w:p>
        </w:tc>
        <w:tc>
          <w:tcPr>
            <w:tcW w:w="443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Count of records where pass_flag = 1</w:t>
            </w:r>
          </w:p>
        </w:tc>
      </w:tr>
      <w:tr>
        <w:trPr>
          <w:cantSplit w:val="true"/>
        </w:trPr>
        <w:tc>
          <w:tcPr>
            <w:tcW w:w="5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5</w:t>
            </w:r>
          </w:p>
        </w:tc>
        <w:tc>
          <w:tcPr>
            <w:tcW w:w="2599"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Students Dropped Out</w:t>
            </w:r>
          </w:p>
        </w:tc>
        <w:tc>
          <w:tcPr>
            <w:tcW w:w="15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Measure</w:t>
            </w:r>
          </w:p>
        </w:tc>
        <w:tc>
          <w:tcPr>
            <w:tcW w:w="443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Count of records where dropout_flag = 1</w:t>
            </w:r>
          </w:p>
        </w:tc>
      </w:tr>
      <w:tr>
        <w:trPr>
          <w:cantSplit w:val="true"/>
        </w:trPr>
        <w:tc>
          <w:tcPr>
            <w:tcW w:w="5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6</w:t>
            </w:r>
          </w:p>
        </w:tc>
        <w:tc>
          <w:tcPr>
            <w:tcW w:w="2599"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Dropout Rate (%)</w:t>
            </w:r>
          </w:p>
        </w:tc>
        <w:tc>
          <w:tcPr>
            <w:tcW w:w="15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Measure</w:t>
            </w:r>
          </w:p>
        </w:tc>
        <w:tc>
          <w:tcPr>
            <w:tcW w:w="443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Dropped-out students divided by total students, times 100</w:t>
            </w:r>
          </w:p>
        </w:tc>
      </w:tr>
      <w:tr>
        <w:trPr>
          <w:cantSplit w:val="true"/>
        </w:trPr>
        <w:tc>
          <w:tcPr>
            <w:tcW w:w="5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7</w:t>
            </w:r>
          </w:p>
        </w:tc>
        <w:tc>
          <w:tcPr>
            <w:tcW w:w="2599"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Click Band</w:t>
            </w:r>
          </w:p>
        </w:tc>
        <w:tc>
          <w:tcPr>
            <w:tcW w:w="15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Calculated column</w:t>
            </w:r>
          </w:p>
        </w:tc>
        <w:tc>
          <w:tcPr>
            <w:tcW w:w="443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Groups total_clicks into 0-500, 500-1000, 1000-2000, 2000-3000 and 3000+</w:t>
            </w:r>
          </w:p>
        </w:tc>
      </w:tr>
    </w:tbl>
    <w:p>
      <w:pPr>
        <w:pStyle w:val="Normal"/>
        <w:spacing w:lineRule="auto" w:line="264" w:before="0" w:after="60"/>
        <w:ind w:left="10"/>
        <w:rPr/>
      </w:pPr>
      <w:r>
        <w:rPr/>
      </w:r>
    </w:p>
    <w:p>
      <w:pPr>
        <w:pStyle w:val="Normal"/>
        <w:keepNext w:val="true"/>
        <w:numPr>
          <w:ilvl w:val="0"/>
          <w:numId w:val="0"/>
        </w:numPr>
        <w:spacing w:lineRule="auto" w:line="264" w:before="200" w:after="80"/>
        <w:ind w:hanging="0" w:left="10"/>
        <w:outlineLvl w:val="1"/>
        <w:rPr/>
      </w:pPr>
      <w:r>
        <w:rPr>
          <w:rFonts w:eastAsia="Times New Roman" w:cs="Times New Roman" w:ascii="Times New Roman" w:hAnsi="Times New Roman"/>
          <w:b/>
          <w:bCs/>
          <w:color w:val="000000"/>
          <w:sz w:val="23"/>
          <w:szCs w:val="23"/>
        </w:rPr>
        <w:t>7.3 No of Visualization</w:t>
      </w:r>
    </w:p>
    <w:tbl>
      <w:tblPr>
        <w:tblW w:w="9030" w:type="dxa"/>
        <w:jc w:val="left"/>
        <w:tblInd w:w="10" w:type="dxa"/>
        <w:tblLayout w:type="fixed"/>
        <w:tblCellMar>
          <w:top w:w="80" w:type="dxa"/>
          <w:left w:w="100" w:type="dxa"/>
          <w:bottom w:w="80" w:type="dxa"/>
          <w:right w:w="100" w:type="dxa"/>
        </w:tblCellMar>
        <w:tblLook w:firstRow="0" w:noVBand="1" w:lastRow="0" w:firstColumn="0" w:lastColumn="0" w:noHBand="1" w:val="0600"/>
      </w:tblPr>
      <w:tblGrid>
        <w:gridCol w:w="3500"/>
        <w:gridCol w:w="1499"/>
        <w:gridCol w:w="4031"/>
      </w:tblGrid>
      <w:tr>
        <w:trPr>
          <w:tblHeader w:val="true"/>
          <w:cantSplit w:val="true"/>
        </w:trPr>
        <w:tc>
          <w:tcPr>
            <w:tcW w:w="3500" w:type="dxa"/>
            <w:tcBorders>
              <w:top w:val="single" w:sz="8" w:space="0" w:color="000000"/>
              <w:left w:val="single" w:sz="8" w:space="0" w:color="000000"/>
              <w:bottom w:val="single" w:sz="8" w:space="0" w:color="000000"/>
              <w:right w:val="single" w:sz="8" w:space="0" w:color="000000"/>
            </w:tcBorders>
            <w:shd w:color="auto" w:fill="D9D9D9" w:val="clear"/>
          </w:tcPr>
          <w:p>
            <w:pPr>
              <w:pStyle w:val="Normal"/>
              <w:spacing w:lineRule="auto" w:line="252"/>
              <w:rPr/>
            </w:pPr>
            <w:r>
              <w:rPr>
                <w:rFonts w:eastAsia="Times New Roman" w:cs="Times New Roman" w:ascii="Times New Roman" w:hAnsi="Times New Roman"/>
                <w:b/>
                <w:bCs/>
                <w:color w:val="000000"/>
                <w:sz w:val="20"/>
                <w:szCs w:val="20"/>
              </w:rPr>
              <w:t>Type</w:t>
            </w:r>
          </w:p>
        </w:tc>
        <w:tc>
          <w:tcPr>
            <w:tcW w:w="1499" w:type="dxa"/>
            <w:tcBorders>
              <w:top w:val="single" w:sz="8" w:space="0" w:color="000000"/>
              <w:left w:val="single" w:sz="8" w:space="0" w:color="000000"/>
              <w:bottom w:val="single" w:sz="8" w:space="0" w:color="000000"/>
              <w:right w:val="single" w:sz="8" w:space="0" w:color="000000"/>
            </w:tcBorders>
            <w:shd w:color="auto" w:fill="D9D9D9" w:val="clear"/>
          </w:tcPr>
          <w:p>
            <w:pPr>
              <w:pStyle w:val="Normal"/>
              <w:spacing w:lineRule="auto" w:line="252"/>
              <w:rPr/>
            </w:pPr>
            <w:r>
              <w:rPr>
                <w:rFonts w:eastAsia="Times New Roman" w:cs="Times New Roman" w:ascii="Times New Roman" w:hAnsi="Times New Roman"/>
                <w:b/>
                <w:bCs/>
                <w:color w:val="000000"/>
                <w:sz w:val="20"/>
                <w:szCs w:val="20"/>
              </w:rPr>
              <w:t>Count</w:t>
            </w:r>
          </w:p>
        </w:tc>
        <w:tc>
          <w:tcPr>
            <w:tcW w:w="4031" w:type="dxa"/>
            <w:tcBorders>
              <w:top w:val="single" w:sz="8" w:space="0" w:color="000000"/>
              <w:left w:val="single" w:sz="8" w:space="0" w:color="000000"/>
              <w:bottom w:val="single" w:sz="8" w:space="0" w:color="000000"/>
              <w:right w:val="single" w:sz="8" w:space="0" w:color="000000"/>
            </w:tcBorders>
            <w:shd w:color="auto" w:fill="D9D9D9" w:val="clear"/>
          </w:tcPr>
          <w:p>
            <w:pPr>
              <w:pStyle w:val="Normal"/>
              <w:spacing w:lineRule="auto" w:line="252"/>
              <w:rPr/>
            </w:pPr>
            <w:r>
              <w:rPr>
                <w:rFonts w:eastAsia="Times New Roman" w:cs="Times New Roman" w:ascii="Times New Roman" w:hAnsi="Times New Roman"/>
                <w:b/>
                <w:bCs/>
                <w:color w:val="000000"/>
                <w:sz w:val="20"/>
                <w:szCs w:val="20"/>
              </w:rPr>
              <w:t>Details</w:t>
            </w:r>
          </w:p>
        </w:tc>
      </w:tr>
      <w:tr>
        <w:trPr>
          <w:cantSplit w:val="true"/>
        </w:trPr>
        <w:tc>
          <w:tcPr>
            <w:tcW w:w="35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b/>
                <w:bCs/>
                <w:color w:val="000000"/>
                <w:sz w:val="20"/>
                <w:szCs w:val="20"/>
              </w:rPr>
              <w:t>KPI cards</w:t>
            </w:r>
          </w:p>
        </w:tc>
        <w:tc>
          <w:tcPr>
            <w:tcW w:w="1499"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5</w:t>
            </w:r>
          </w:p>
        </w:tc>
        <w:tc>
          <w:tcPr>
            <w:tcW w:w="4031"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Students, average score, average clicks, passed, dropped out</w:t>
            </w:r>
          </w:p>
        </w:tc>
      </w:tr>
      <w:tr>
        <w:trPr>
          <w:cantSplit w:val="true"/>
        </w:trPr>
        <w:tc>
          <w:tcPr>
            <w:tcW w:w="35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b/>
                <w:bCs/>
                <w:color w:val="000000"/>
                <w:sz w:val="20"/>
                <w:szCs w:val="20"/>
              </w:rPr>
              <w:t>Charts and tables</w:t>
            </w:r>
          </w:p>
        </w:tc>
        <w:tc>
          <w:tcPr>
            <w:tcW w:w="1499"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9</w:t>
            </w:r>
          </w:p>
        </w:tc>
        <w:tc>
          <w:tcPr>
            <w:tcW w:w="4031"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V1 to V9 in Section 4.2</w:t>
            </w:r>
          </w:p>
        </w:tc>
      </w:tr>
      <w:tr>
        <w:trPr>
          <w:cantSplit w:val="true"/>
        </w:trPr>
        <w:tc>
          <w:tcPr>
            <w:tcW w:w="35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b/>
                <w:bCs/>
                <w:color w:val="000000"/>
                <w:sz w:val="20"/>
                <w:szCs w:val="20"/>
              </w:rPr>
              <w:t>Slicers</w:t>
            </w:r>
          </w:p>
        </w:tc>
        <w:tc>
          <w:tcPr>
            <w:tcW w:w="1499"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5</w:t>
            </w:r>
          </w:p>
        </w:tc>
        <w:tc>
          <w:tcPr>
            <w:tcW w:w="4031"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Section 7.1</w:t>
            </w:r>
          </w:p>
        </w:tc>
      </w:tr>
      <w:tr>
        <w:trPr>
          <w:trHeight w:val="496" w:hRule="atLeast"/>
          <w:cantSplit w:val="true"/>
        </w:trPr>
        <w:tc>
          <w:tcPr>
            <w:tcW w:w="3500"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b/>
                <w:bCs/>
                <w:color w:val="000000"/>
                <w:sz w:val="20"/>
                <w:szCs w:val="20"/>
              </w:rPr>
              <w:t>Total visuals on the dashboard</w:t>
            </w:r>
          </w:p>
        </w:tc>
        <w:tc>
          <w:tcPr>
            <w:tcW w:w="1499"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Fonts w:eastAsia="Times New Roman" w:cs="Times New Roman" w:ascii="Times New Roman" w:hAnsi="Times New Roman"/>
                <w:color w:val="000000"/>
                <w:sz w:val="20"/>
                <w:szCs w:val="20"/>
              </w:rPr>
              <w:t>19</w:t>
            </w:r>
          </w:p>
        </w:tc>
        <w:tc>
          <w:tcPr>
            <w:tcW w:w="4031" w:type="dxa"/>
            <w:tcBorders>
              <w:top w:val="single" w:sz="8" w:space="0" w:color="000000"/>
              <w:left w:val="single" w:sz="8" w:space="0" w:color="000000"/>
              <w:bottom w:val="single" w:sz="8" w:space="0" w:color="000000"/>
              <w:right w:val="single" w:sz="8" w:space="0" w:color="000000"/>
            </w:tcBorders>
          </w:tcPr>
          <w:p>
            <w:pPr>
              <w:pStyle w:val="Normal"/>
              <w:spacing w:lineRule="auto" w:line="252"/>
              <w:rPr/>
            </w:pPr>
            <w:r>
              <w:rPr/>
            </w:r>
          </w:p>
        </w:tc>
      </w:tr>
    </w:tbl>
    <w:p>
      <w:pPr>
        <w:pStyle w:val="Normal"/>
        <w:keepNext w:val="true"/>
        <w:numPr>
          <w:ilvl w:val="0"/>
          <w:numId w:val="0"/>
        </w:numPr>
        <w:spacing w:lineRule="auto" w:line="264" w:before="300" w:after="120"/>
        <w:ind w:hanging="0" w:left="10"/>
        <w:outlineLvl w:val="0"/>
        <w:rPr/>
      </w:pPr>
      <w:r>
        <w:rPr>
          <w:rFonts w:eastAsia="Times New Roman" w:cs="Times New Roman" w:ascii="Times New Roman" w:hAnsi="Times New Roman"/>
          <w:b/>
          <w:bCs/>
          <w:color w:val="000000"/>
          <w:sz w:val="26"/>
          <w:szCs w:val="26"/>
        </w:rPr>
        <w:t>8. Conclusion/Observation</w:t>
      </w:r>
    </w:p>
    <w:p>
      <w:pPr>
        <w:pStyle w:val="Normal"/>
        <w:spacing w:lineRule="auto" w:line="264" w:before="0" w:after="100"/>
        <w:ind w:left="10"/>
        <w:rPr/>
      </w:pPr>
      <w:r>
        <w:rPr>
          <w:rFonts w:eastAsia="Times New Roman" w:cs="Times New Roman" w:ascii="Times New Roman" w:hAnsi="Times New Roman"/>
          <w:color w:val="000000"/>
        </w:rPr>
        <w:t>The Online Learning Engagement Analytics solution brings student engagement, performance, risk and dropout into one dashboard and report. It answers the questions raised by the customer problem statements: instructors can see which engagement levels lose students, and program managers can compare dropout and results across regions and educational backgrounds.</w:t>
      </w:r>
    </w:p>
    <w:p>
      <w:pPr>
        <w:pStyle w:val="Normal"/>
        <w:keepNext w:val="true"/>
        <w:spacing w:lineRule="auto" w:line="264" w:before="0" w:after="60"/>
        <w:ind w:left="10"/>
        <w:rPr>
          <w:rFonts w:ascii="Times New Roman" w:hAnsi="Times New Roman" w:eastAsia="Times New Roman" w:cs="Times New Roman"/>
          <w:color w:val="000000"/>
        </w:rPr>
      </w:pPr>
      <w:r>
        <w:rPr>
          <w:rFonts w:eastAsia="Times New Roman" w:cs="Times New Roman" w:ascii="Times New Roman" w:hAnsi="Times New Roman"/>
          <w:color w:val="000000"/>
        </w:rPr>
        <w:t>Key observations from the analysis:</w:t>
      </w:r>
    </w:p>
    <w:tbl>
      <w:tblPr>
        <w:tblW w:w="9360" w:type="dxa"/>
        <w:jc w:val="center"/>
        <w:tblInd w:w="0" w:type="dxa"/>
        <w:tblLayout w:type="fixed"/>
        <w:tblCellMar>
          <w:top w:w="100" w:type="dxa"/>
          <w:left w:w="150" w:type="dxa"/>
          <w:bottom w:w="100" w:type="dxa"/>
          <w:right w:w="150" w:type="dxa"/>
        </w:tblCellMar>
        <w:tblLook w:firstRow="1" w:noVBand="1" w:lastRow="0" w:firstColumn="1" w:lastColumn="0" w:noHBand="0" w:val="04a0"/>
      </w:tblPr>
      <w:tblGrid>
        <w:gridCol w:w="2340"/>
        <w:gridCol w:w="2340"/>
        <w:gridCol w:w="2340"/>
        <w:gridCol w:w="2339"/>
      </w:tblGrid>
      <w:tr>
        <w:trPr/>
        <w:tc>
          <w:tcPr>
            <w:tcW w:w="2340" w:type="dxa"/>
            <w:tcBorders>
              <w:top w:val="single" w:sz="4" w:space="0" w:color="D3D3D3"/>
              <w:bottom w:val="single" w:sz="4" w:space="0" w:color="E6E6E6"/>
            </w:tcBorders>
            <w:shd w:color="auto" w:fill="0056B3" w:val="clear"/>
          </w:tcPr>
          <w:p>
            <w:pPr>
              <w:pStyle w:val="Normal"/>
              <w:keepNext w:val="true"/>
              <w:spacing w:lineRule="auto" w:line="264" w:before="0" w:after="60"/>
              <w:ind w:left="10"/>
              <w:rPr>
                <w:lang w:val="en-US"/>
              </w:rPr>
            </w:pPr>
            <w:r>
              <w:rPr>
                <w:b/>
                <w:lang w:val="en-US"/>
              </w:rPr>
              <w:t>Visual ID</w:t>
            </w:r>
          </w:p>
        </w:tc>
        <w:tc>
          <w:tcPr>
            <w:tcW w:w="2340" w:type="dxa"/>
            <w:tcBorders>
              <w:top w:val="single" w:sz="4" w:space="0" w:color="D3D3D3"/>
              <w:bottom w:val="single" w:sz="4" w:space="0" w:color="E6E6E6"/>
            </w:tcBorders>
            <w:shd w:color="auto" w:fill="0056B3" w:val="clear"/>
          </w:tcPr>
          <w:p>
            <w:pPr>
              <w:pStyle w:val="Normal"/>
              <w:keepNext w:val="true"/>
              <w:spacing w:lineRule="auto" w:line="264" w:before="0" w:after="60"/>
              <w:ind w:left="10"/>
              <w:rPr>
                <w:lang w:val="en-US"/>
              </w:rPr>
            </w:pPr>
            <w:r>
              <w:rPr>
                <w:b/>
                <w:lang w:val="en-US"/>
              </w:rPr>
              <w:t>Chart Component Name</w:t>
            </w:r>
          </w:p>
        </w:tc>
        <w:tc>
          <w:tcPr>
            <w:tcW w:w="2340" w:type="dxa"/>
            <w:tcBorders>
              <w:top w:val="single" w:sz="4" w:space="0" w:color="D3D3D3"/>
              <w:bottom w:val="single" w:sz="4" w:space="0" w:color="E6E6E6"/>
            </w:tcBorders>
            <w:shd w:color="auto" w:fill="0056B3" w:val="clear"/>
          </w:tcPr>
          <w:p>
            <w:pPr>
              <w:pStyle w:val="Normal"/>
              <w:keepNext w:val="true"/>
              <w:spacing w:lineRule="auto" w:line="264" w:before="0" w:after="60"/>
              <w:ind w:left="10"/>
              <w:rPr>
                <w:lang w:val="en-US"/>
              </w:rPr>
            </w:pPr>
            <w:r>
              <w:rPr>
                <w:b/>
                <w:lang w:val="en-US"/>
              </w:rPr>
              <w:t>Placement Location &amp; Logic</w:t>
            </w:r>
          </w:p>
        </w:tc>
        <w:tc>
          <w:tcPr>
            <w:tcW w:w="2339" w:type="dxa"/>
            <w:tcBorders>
              <w:top w:val="single" w:sz="4" w:space="0" w:color="D3D3D3"/>
              <w:bottom w:val="single" w:sz="4" w:space="0" w:color="E6E6E6"/>
            </w:tcBorders>
            <w:shd w:color="auto" w:fill="0056B3" w:val="clear"/>
          </w:tcPr>
          <w:p>
            <w:pPr>
              <w:pStyle w:val="Normal"/>
              <w:keepNext w:val="true"/>
              <w:spacing w:lineRule="auto" w:line="264" w:before="0" w:after="60"/>
              <w:ind w:left="10"/>
              <w:rPr>
                <w:lang w:val="en-US"/>
              </w:rPr>
            </w:pPr>
            <w:r>
              <w:rPr>
                <w:b/>
                <w:lang w:val="en-US"/>
              </w:rPr>
              <w:t>Dashboard Live Value / Summary Metrics</w:t>
            </w:r>
          </w:p>
        </w:tc>
      </w:tr>
      <w:tr>
        <w:trPr/>
        <w:tc>
          <w:tcPr>
            <w:tcW w:w="2340" w:type="dxa"/>
            <w:tcBorders>
              <w:top w:val="single" w:sz="4" w:space="0" w:color="E6E6E6"/>
              <w:bottom w:val="single" w:sz="4" w:space="0" w:color="E6E6E6"/>
            </w:tcBorders>
            <w:shd w:color="auto" w:fill="F2F2F2" w:val="clear"/>
          </w:tcPr>
          <w:p>
            <w:pPr>
              <w:pStyle w:val="Normal"/>
              <w:keepNext w:val="true"/>
              <w:spacing w:lineRule="auto" w:line="264" w:before="0" w:after="60"/>
              <w:ind w:left="10"/>
              <w:rPr>
                <w:lang w:val="en-US"/>
              </w:rPr>
            </w:pPr>
            <w:r>
              <w:rPr>
                <w:b/>
                <w:lang w:val="en-US"/>
              </w:rPr>
              <w:t>V1</w:t>
            </w:r>
          </w:p>
        </w:tc>
        <w:tc>
          <w:tcPr>
            <w:tcW w:w="2340" w:type="dxa"/>
            <w:tcBorders>
              <w:top w:val="single" w:sz="4" w:space="0" w:color="E6E6E6"/>
              <w:bottom w:val="single" w:sz="4" w:space="0" w:color="E6E6E6"/>
            </w:tcBorders>
          </w:tcPr>
          <w:p>
            <w:pPr>
              <w:pStyle w:val="Normal"/>
              <w:keepNext w:val="true"/>
              <w:spacing w:lineRule="auto" w:line="264" w:before="0" w:after="60"/>
              <w:ind w:left="10"/>
              <w:rPr>
                <w:lang w:val="en-US"/>
              </w:rPr>
            </w:pPr>
            <w:r>
              <w:rPr>
                <w:lang w:val="en-US"/>
              </w:rPr>
              <w:t>Engagement Level Distribution</w:t>
            </w:r>
          </w:p>
        </w:tc>
        <w:tc>
          <w:tcPr>
            <w:tcW w:w="2340" w:type="dxa"/>
            <w:tcBorders>
              <w:top w:val="single" w:sz="4" w:space="0" w:color="E6E6E6"/>
              <w:bottom w:val="single" w:sz="4" w:space="0" w:color="E6E6E6"/>
            </w:tcBorders>
          </w:tcPr>
          <w:p>
            <w:pPr>
              <w:pStyle w:val="Normal"/>
              <w:keepNext w:val="true"/>
              <w:spacing w:lineRule="auto" w:line="264" w:before="0" w:after="60"/>
              <w:ind w:left="10"/>
              <w:rPr>
                <w:lang w:val="en-US"/>
              </w:rPr>
            </w:pPr>
            <w:r>
              <w:rPr>
                <w:lang w:val="en-US"/>
              </w:rPr>
              <w:t>Top-Right Donut Chart (Total Students by Platform Activity Level Mapping)</w:t>
            </w:r>
          </w:p>
        </w:tc>
        <w:tc>
          <w:tcPr>
            <w:tcW w:w="2339" w:type="dxa"/>
            <w:tcBorders>
              <w:top w:val="single" w:sz="4" w:space="0" w:color="E6E6E6"/>
              <w:bottom w:val="single" w:sz="4" w:space="0" w:color="E6E6E6"/>
            </w:tcBorders>
          </w:tcPr>
          <w:p>
            <w:pPr>
              <w:pStyle w:val="Normal"/>
              <w:keepNext w:val="true"/>
              <w:spacing w:lineRule="auto" w:line="264" w:before="0" w:after="60"/>
              <w:ind w:left="10"/>
              <w:rPr>
                <w:lang w:val="en-US"/>
              </w:rPr>
            </w:pPr>
            <w:r>
              <w:rPr>
                <w:lang w:val="en-US"/>
              </w:rPr>
              <w:t>High Engagement Group: Highest Interaction Tracks</w:t>
              <w:br/>
              <w:t>Medium Engagement: Mid-level Clicks Profile</w:t>
              <w:br/>
              <w:t>Low Engagement Group: Critical Support Pool</w:t>
            </w:r>
          </w:p>
        </w:tc>
      </w:tr>
      <w:tr>
        <w:trPr/>
        <w:tc>
          <w:tcPr>
            <w:tcW w:w="2340" w:type="dxa"/>
            <w:tcBorders>
              <w:top w:val="single" w:sz="4" w:space="0" w:color="E6E6E6"/>
              <w:bottom w:val="single" w:sz="4" w:space="0" w:color="E6E6E6"/>
            </w:tcBorders>
            <w:shd w:color="auto" w:fill="F2F2F2" w:val="clear"/>
          </w:tcPr>
          <w:p>
            <w:pPr>
              <w:pStyle w:val="Normal"/>
              <w:keepNext w:val="true"/>
              <w:spacing w:lineRule="auto" w:line="264" w:before="0" w:after="60"/>
              <w:ind w:left="10"/>
              <w:rPr>
                <w:lang w:val="en-US"/>
              </w:rPr>
            </w:pPr>
            <w:r>
              <w:rPr>
                <w:b/>
                <w:lang w:val="en-US"/>
              </w:rPr>
              <w:t>V2</w:t>
            </w:r>
          </w:p>
        </w:tc>
        <w:tc>
          <w:tcPr>
            <w:tcW w:w="2340" w:type="dxa"/>
            <w:tcBorders>
              <w:top w:val="single" w:sz="4" w:space="0" w:color="E6E6E6"/>
              <w:bottom w:val="single" w:sz="4" w:space="0" w:color="E6E6E6"/>
            </w:tcBorders>
          </w:tcPr>
          <w:p>
            <w:pPr>
              <w:pStyle w:val="Normal"/>
              <w:keepNext w:val="true"/>
              <w:spacing w:lineRule="auto" w:line="264" w:before="0" w:after="60"/>
              <w:ind w:left="10"/>
              <w:rPr>
                <w:lang w:val="en-US"/>
              </w:rPr>
            </w:pPr>
            <w:r>
              <w:rPr>
                <w:lang w:val="en-US"/>
              </w:rPr>
              <w:t>Performance Level Analysis</w:t>
            </w:r>
          </w:p>
        </w:tc>
        <w:tc>
          <w:tcPr>
            <w:tcW w:w="2340" w:type="dxa"/>
            <w:tcBorders>
              <w:top w:val="single" w:sz="4" w:space="0" w:color="E6E6E6"/>
              <w:bottom w:val="single" w:sz="4" w:space="0" w:color="E6E6E6"/>
            </w:tcBorders>
          </w:tcPr>
          <w:p>
            <w:pPr>
              <w:pStyle w:val="Normal"/>
              <w:keepNext w:val="true"/>
              <w:spacing w:lineRule="auto" w:line="264" w:before="0" w:after="60"/>
              <w:ind w:left="10"/>
              <w:rPr>
                <w:lang w:val="en-US"/>
              </w:rPr>
            </w:pPr>
            <w:r>
              <w:rPr>
                <w:lang w:val="en-US"/>
              </w:rPr>
              <w:t>Center-Left Horizontal Bar Graph (Tracking Total Students by Regional Demographics)</w:t>
            </w:r>
          </w:p>
        </w:tc>
        <w:tc>
          <w:tcPr>
            <w:tcW w:w="2339" w:type="dxa"/>
            <w:tcBorders>
              <w:top w:val="single" w:sz="4" w:space="0" w:color="E6E6E6"/>
              <w:bottom w:val="single" w:sz="4" w:space="0" w:color="E6E6E6"/>
            </w:tcBorders>
          </w:tcPr>
          <w:p>
            <w:pPr>
              <w:pStyle w:val="Normal"/>
              <w:keepNext w:val="true"/>
              <w:spacing w:lineRule="auto" w:line="264" w:before="0" w:after="60"/>
              <w:ind w:left="10"/>
              <w:rPr>
                <w:lang w:val="en-US"/>
              </w:rPr>
            </w:pPr>
            <w:r>
              <w:rPr>
                <w:lang w:val="en-US"/>
              </w:rPr>
              <w:t>Scotland: Top Enrolment Hub (~2.5K Students)</w:t>
              <w:br/>
              <w:t>East Anglian / South Region: Fast Growing Segments</w:t>
              <w:br/>
              <w:t>North Region: Smallest Student Concentration</w:t>
            </w:r>
          </w:p>
        </w:tc>
      </w:tr>
      <w:tr>
        <w:trPr/>
        <w:tc>
          <w:tcPr>
            <w:tcW w:w="2340" w:type="dxa"/>
            <w:tcBorders>
              <w:top w:val="single" w:sz="4" w:space="0" w:color="E6E6E6"/>
              <w:bottom w:val="single" w:sz="4" w:space="0" w:color="E6E6E6"/>
            </w:tcBorders>
            <w:shd w:color="auto" w:fill="F2F2F2" w:val="clear"/>
          </w:tcPr>
          <w:p>
            <w:pPr>
              <w:pStyle w:val="Normal"/>
              <w:keepNext w:val="true"/>
              <w:spacing w:lineRule="auto" w:line="264" w:before="0" w:after="60"/>
              <w:ind w:left="10"/>
              <w:rPr>
                <w:lang w:val="en-US"/>
              </w:rPr>
            </w:pPr>
            <w:r>
              <w:rPr>
                <w:b/>
                <w:lang w:val="en-US"/>
              </w:rPr>
              <w:t>V3</w:t>
            </w:r>
          </w:p>
        </w:tc>
        <w:tc>
          <w:tcPr>
            <w:tcW w:w="2340" w:type="dxa"/>
            <w:tcBorders>
              <w:top w:val="single" w:sz="4" w:space="0" w:color="E6E6E6"/>
              <w:bottom w:val="single" w:sz="4" w:space="0" w:color="E6E6E6"/>
            </w:tcBorders>
          </w:tcPr>
          <w:p>
            <w:pPr>
              <w:pStyle w:val="Normal"/>
              <w:keepNext w:val="true"/>
              <w:spacing w:lineRule="auto" w:line="264" w:before="0" w:after="60"/>
              <w:ind w:left="10"/>
              <w:rPr>
                <w:lang w:val="en-US"/>
              </w:rPr>
            </w:pPr>
            <w:r>
              <w:rPr>
                <w:lang w:val="en-US"/>
              </w:rPr>
              <w:t>Risk Level Distribution</w:t>
            </w:r>
          </w:p>
        </w:tc>
        <w:tc>
          <w:tcPr>
            <w:tcW w:w="2340" w:type="dxa"/>
            <w:tcBorders>
              <w:top w:val="single" w:sz="4" w:space="0" w:color="E6E6E6"/>
              <w:bottom w:val="single" w:sz="4" w:space="0" w:color="E6E6E6"/>
            </w:tcBorders>
          </w:tcPr>
          <w:p>
            <w:pPr>
              <w:pStyle w:val="Normal"/>
              <w:keepNext w:val="true"/>
              <w:spacing w:lineRule="auto" w:line="264" w:before="0" w:after="60"/>
              <w:ind w:left="10"/>
              <w:rPr>
                <w:lang w:val="en-US"/>
              </w:rPr>
            </w:pPr>
            <w:r>
              <w:rPr>
                <w:lang w:val="en-US"/>
              </w:rPr>
              <w:t>Center-Pie Chart Breakdown (Isolating Risk Profiles Across the 22K Student Ecosystem)</w:t>
            </w:r>
          </w:p>
        </w:tc>
        <w:tc>
          <w:tcPr>
            <w:tcW w:w="2339" w:type="dxa"/>
            <w:tcBorders>
              <w:top w:val="single" w:sz="4" w:space="0" w:color="E6E6E6"/>
              <w:bottom w:val="single" w:sz="4" w:space="0" w:color="E6E6E6"/>
            </w:tcBorders>
          </w:tcPr>
          <w:p>
            <w:pPr>
              <w:pStyle w:val="Normal"/>
              <w:keepNext w:val="true"/>
              <w:spacing w:lineRule="auto" w:line="264" w:before="0" w:after="60"/>
              <w:ind w:left="10"/>
              <w:rPr>
                <w:lang w:val="en-US"/>
              </w:rPr>
            </w:pPr>
            <w:r>
              <w:rPr>
                <w:lang w:val="en-US"/>
              </w:rPr>
              <w:t>High Risk: 28.5% (6,391 Students)</w:t>
              <w:br/>
              <w:t>Low Risk: 27.2% (6,099 Students)</w:t>
              <w:br/>
              <w:t>Safe Status: 25.12% (5,632 Students)</w:t>
              <w:br/>
              <w:t>Very High Risk: 19.18% (4,300 Students)</w:t>
            </w:r>
          </w:p>
        </w:tc>
      </w:tr>
      <w:tr>
        <w:trPr/>
        <w:tc>
          <w:tcPr>
            <w:tcW w:w="2340" w:type="dxa"/>
            <w:tcBorders>
              <w:top w:val="single" w:sz="4" w:space="0" w:color="E6E6E6"/>
              <w:bottom w:val="single" w:sz="4" w:space="0" w:color="E6E6E6"/>
            </w:tcBorders>
            <w:shd w:color="auto" w:fill="F2F2F2" w:val="clear"/>
          </w:tcPr>
          <w:p>
            <w:pPr>
              <w:pStyle w:val="Normal"/>
              <w:keepNext w:val="true"/>
              <w:spacing w:lineRule="auto" w:line="264" w:before="0" w:after="60"/>
              <w:ind w:left="10"/>
              <w:rPr>
                <w:lang w:val="en-US"/>
              </w:rPr>
            </w:pPr>
            <w:r>
              <w:rPr>
                <w:b/>
                <w:lang w:val="en-US"/>
              </w:rPr>
              <w:t>V4</w:t>
            </w:r>
          </w:p>
        </w:tc>
        <w:tc>
          <w:tcPr>
            <w:tcW w:w="2340" w:type="dxa"/>
            <w:tcBorders>
              <w:top w:val="single" w:sz="4" w:space="0" w:color="E6E6E6"/>
              <w:bottom w:val="single" w:sz="4" w:space="0" w:color="E6E6E6"/>
            </w:tcBorders>
          </w:tcPr>
          <w:p>
            <w:pPr>
              <w:pStyle w:val="Normal"/>
              <w:keepNext w:val="true"/>
              <w:spacing w:lineRule="auto" w:line="264" w:before="0" w:after="60"/>
              <w:ind w:left="10"/>
              <w:rPr>
                <w:lang w:val="en-US"/>
              </w:rPr>
            </w:pPr>
            <w:r>
              <w:rPr>
                <w:lang w:val="en-US"/>
              </w:rPr>
              <w:t>Engagement vs. Performance</w:t>
            </w:r>
          </w:p>
        </w:tc>
        <w:tc>
          <w:tcPr>
            <w:tcW w:w="2340" w:type="dxa"/>
            <w:tcBorders>
              <w:top w:val="single" w:sz="4" w:space="0" w:color="E6E6E6"/>
              <w:bottom w:val="single" w:sz="4" w:space="0" w:color="E6E6E6"/>
            </w:tcBorders>
          </w:tcPr>
          <w:p>
            <w:pPr>
              <w:pStyle w:val="Normal"/>
              <w:keepNext w:val="true"/>
              <w:spacing w:lineRule="auto" w:line="264" w:before="0" w:after="60"/>
              <w:ind w:left="10"/>
              <w:rPr>
                <w:lang w:val="en-US"/>
              </w:rPr>
            </w:pPr>
            <w:r>
              <w:rPr>
                <w:lang w:val="en-US"/>
              </w:rPr>
              <w:t>Bottom-Left Column Chart (Average Score Distribution Indexed by Engagement Level)</w:t>
            </w:r>
          </w:p>
        </w:tc>
        <w:tc>
          <w:tcPr>
            <w:tcW w:w="2339" w:type="dxa"/>
            <w:tcBorders>
              <w:top w:val="single" w:sz="4" w:space="0" w:color="E6E6E6"/>
              <w:bottom w:val="single" w:sz="4" w:space="0" w:color="E6E6E6"/>
            </w:tcBorders>
          </w:tcPr>
          <w:p>
            <w:pPr>
              <w:pStyle w:val="Normal"/>
              <w:keepNext w:val="true"/>
              <w:spacing w:lineRule="auto" w:line="264" w:before="0" w:after="60"/>
              <w:ind w:left="10"/>
              <w:rPr>
                <w:lang w:val="en-US"/>
              </w:rPr>
            </w:pPr>
            <w:r>
              <w:rPr>
                <w:lang w:val="en-US"/>
              </w:rPr>
              <w:t>High Engagement Grade: ~78 Average Score</w:t>
              <w:br/>
              <w:t>Medium Engagement Grade: ~74 Average Score</w:t>
              <w:br/>
              <w:t>Low Engagement Grade: ~70 Base Score</w:t>
            </w:r>
          </w:p>
        </w:tc>
      </w:tr>
      <w:tr>
        <w:trPr/>
        <w:tc>
          <w:tcPr>
            <w:tcW w:w="2340" w:type="dxa"/>
            <w:tcBorders>
              <w:top w:val="single" w:sz="4" w:space="0" w:color="E6E6E6"/>
              <w:bottom w:val="single" w:sz="4" w:space="0" w:color="E6E6E6"/>
            </w:tcBorders>
            <w:shd w:color="auto" w:fill="F2F2F2" w:val="clear"/>
          </w:tcPr>
          <w:p>
            <w:pPr>
              <w:pStyle w:val="Normal"/>
              <w:keepNext w:val="true"/>
              <w:spacing w:lineRule="auto" w:line="264" w:before="0" w:after="60"/>
              <w:ind w:left="10"/>
              <w:rPr>
                <w:lang w:val="en-US"/>
              </w:rPr>
            </w:pPr>
            <w:r>
              <w:rPr>
                <w:b/>
                <w:lang w:val="en-US"/>
              </w:rPr>
              <w:t>V5</w:t>
            </w:r>
          </w:p>
        </w:tc>
        <w:tc>
          <w:tcPr>
            <w:tcW w:w="2340" w:type="dxa"/>
            <w:tcBorders>
              <w:top w:val="single" w:sz="4" w:space="0" w:color="E6E6E6"/>
              <w:bottom w:val="single" w:sz="4" w:space="0" w:color="E6E6E6"/>
            </w:tcBorders>
          </w:tcPr>
          <w:p>
            <w:pPr>
              <w:pStyle w:val="Normal"/>
              <w:keepNext w:val="true"/>
              <w:spacing w:lineRule="auto" w:line="264" w:before="0" w:after="60"/>
              <w:ind w:left="10"/>
              <w:rPr>
                <w:lang w:val="en-US"/>
              </w:rPr>
            </w:pPr>
            <w:r>
              <w:rPr>
                <w:lang w:val="en-US"/>
              </w:rPr>
              <w:t>Total Clicks vs. Average Score</w:t>
            </w:r>
          </w:p>
        </w:tc>
        <w:tc>
          <w:tcPr>
            <w:tcW w:w="2340" w:type="dxa"/>
            <w:tcBorders>
              <w:top w:val="single" w:sz="4" w:space="0" w:color="E6E6E6"/>
              <w:bottom w:val="single" w:sz="4" w:space="0" w:color="E6E6E6"/>
            </w:tcBorders>
          </w:tcPr>
          <w:p>
            <w:pPr>
              <w:pStyle w:val="Normal"/>
              <w:keepNext w:val="true"/>
              <w:spacing w:lineRule="auto" w:line="264" w:before="0" w:after="60"/>
              <w:ind w:left="10"/>
              <w:rPr>
                <w:lang w:val="en-US"/>
              </w:rPr>
            </w:pPr>
            <w:r>
              <w:rPr>
                <w:lang w:val="en-US"/>
              </w:rPr>
              <w:t>Center Column Chart (Average Score Tracked by Performance Level Tier Mapping)</w:t>
            </w:r>
          </w:p>
        </w:tc>
        <w:tc>
          <w:tcPr>
            <w:tcW w:w="2339" w:type="dxa"/>
            <w:tcBorders>
              <w:top w:val="single" w:sz="4" w:space="0" w:color="E6E6E6"/>
              <w:bottom w:val="single" w:sz="4" w:space="0" w:color="E6E6E6"/>
            </w:tcBorders>
          </w:tcPr>
          <w:p>
            <w:pPr>
              <w:pStyle w:val="Normal"/>
              <w:keepNext w:val="true"/>
              <w:spacing w:lineRule="auto" w:line="264" w:before="0" w:after="60"/>
              <w:ind w:left="10"/>
              <w:rPr>
                <w:lang w:val="en-US"/>
              </w:rPr>
            </w:pPr>
            <w:r>
              <w:rPr>
                <w:lang w:val="en-US"/>
              </w:rPr>
              <w:t>High Performers: ~78 Average Grade Scale</w:t>
              <w:br/>
              <w:t>Medium Performers: ~60 Average Grade Scale</w:t>
              <w:br/>
              <w:t>Low Performers: ~38 Critical Grade Scale</w:t>
            </w:r>
          </w:p>
        </w:tc>
      </w:tr>
      <w:tr>
        <w:trPr/>
        <w:tc>
          <w:tcPr>
            <w:tcW w:w="2340" w:type="dxa"/>
            <w:tcBorders>
              <w:top w:val="single" w:sz="4" w:space="0" w:color="E6E6E6"/>
              <w:bottom w:val="single" w:sz="4" w:space="0" w:color="E6E6E6"/>
            </w:tcBorders>
            <w:shd w:color="auto" w:fill="F2F2F2" w:val="clear"/>
          </w:tcPr>
          <w:p>
            <w:pPr>
              <w:pStyle w:val="Normal"/>
              <w:keepNext w:val="true"/>
              <w:spacing w:lineRule="auto" w:line="264" w:before="0" w:after="60"/>
              <w:ind w:left="10"/>
              <w:rPr>
                <w:lang w:val="en-US"/>
              </w:rPr>
            </w:pPr>
            <w:r>
              <w:rPr>
                <w:b/>
                <w:lang w:val="en-US"/>
              </w:rPr>
              <w:t>V6</w:t>
            </w:r>
          </w:p>
        </w:tc>
        <w:tc>
          <w:tcPr>
            <w:tcW w:w="2340" w:type="dxa"/>
            <w:tcBorders>
              <w:top w:val="single" w:sz="4" w:space="0" w:color="E6E6E6"/>
              <w:bottom w:val="single" w:sz="4" w:space="0" w:color="E6E6E6"/>
            </w:tcBorders>
          </w:tcPr>
          <w:p>
            <w:pPr>
              <w:pStyle w:val="Normal"/>
              <w:keepNext w:val="true"/>
              <w:spacing w:lineRule="auto" w:line="264" w:before="0" w:after="60"/>
              <w:ind w:left="10"/>
              <w:rPr>
                <w:lang w:val="en-US"/>
              </w:rPr>
            </w:pPr>
            <w:r>
              <w:rPr>
                <w:lang w:val="en-US"/>
              </w:rPr>
              <w:t>Dropout Rate by Engagement</w:t>
            </w:r>
          </w:p>
        </w:tc>
        <w:tc>
          <w:tcPr>
            <w:tcW w:w="2340" w:type="dxa"/>
            <w:tcBorders>
              <w:top w:val="single" w:sz="4" w:space="0" w:color="E6E6E6"/>
              <w:bottom w:val="single" w:sz="4" w:space="0" w:color="E6E6E6"/>
            </w:tcBorders>
          </w:tcPr>
          <w:p>
            <w:pPr>
              <w:pStyle w:val="Normal"/>
              <w:keepNext w:val="true"/>
              <w:spacing w:lineRule="auto" w:line="264" w:before="0" w:after="60"/>
              <w:ind w:left="10"/>
              <w:rPr>
                <w:lang w:val="en-US"/>
              </w:rPr>
            </w:pPr>
            <w:r>
              <w:rPr>
                <w:lang w:val="en-US"/>
              </w:rPr>
              <w:t>Bottom decomposition branch tree tracks student volumes dropping out.</w:t>
            </w:r>
          </w:p>
        </w:tc>
        <w:tc>
          <w:tcPr>
            <w:tcW w:w="2339" w:type="dxa"/>
            <w:tcBorders>
              <w:top w:val="single" w:sz="4" w:space="0" w:color="E6E6E6"/>
              <w:bottom w:val="single" w:sz="4" w:space="0" w:color="E6E6E6"/>
            </w:tcBorders>
          </w:tcPr>
          <w:p>
            <w:pPr>
              <w:pStyle w:val="Normal"/>
              <w:keepNext w:val="true"/>
              <w:spacing w:lineRule="auto" w:line="264" w:before="0" w:after="60"/>
              <w:ind w:left="10"/>
              <w:rPr>
                <w:lang w:val="en-US"/>
              </w:rPr>
            </w:pPr>
            <w:r>
              <w:rPr>
                <w:lang w:val="en-US"/>
              </w:rPr>
              <w:t>Highest Loss Category: Low platform interaction paths.</w:t>
            </w:r>
          </w:p>
        </w:tc>
      </w:tr>
      <w:tr>
        <w:trPr/>
        <w:tc>
          <w:tcPr>
            <w:tcW w:w="2340" w:type="dxa"/>
            <w:tcBorders>
              <w:top w:val="single" w:sz="4" w:space="0" w:color="E6E6E6"/>
              <w:bottom w:val="single" w:sz="4" w:space="0" w:color="E6E6E6"/>
            </w:tcBorders>
            <w:shd w:color="auto" w:fill="F2F2F2" w:val="clear"/>
          </w:tcPr>
          <w:p>
            <w:pPr>
              <w:pStyle w:val="Normal"/>
              <w:keepNext w:val="true"/>
              <w:spacing w:lineRule="auto" w:line="264" w:before="0" w:after="60"/>
              <w:ind w:left="10"/>
              <w:rPr>
                <w:lang w:val="en-US"/>
              </w:rPr>
            </w:pPr>
            <w:r>
              <w:rPr>
                <w:b/>
                <w:lang w:val="en-US"/>
              </w:rPr>
              <w:t>V7</w:t>
            </w:r>
          </w:p>
        </w:tc>
        <w:tc>
          <w:tcPr>
            <w:tcW w:w="2340" w:type="dxa"/>
            <w:tcBorders>
              <w:top w:val="single" w:sz="4" w:space="0" w:color="E6E6E6"/>
              <w:bottom w:val="single" w:sz="4" w:space="0" w:color="E6E6E6"/>
            </w:tcBorders>
          </w:tcPr>
          <w:p>
            <w:pPr>
              <w:pStyle w:val="Normal"/>
              <w:keepNext w:val="true"/>
              <w:spacing w:lineRule="auto" w:line="264" w:before="0" w:after="60"/>
              <w:ind w:left="10"/>
              <w:rPr>
                <w:lang w:val="en-US"/>
              </w:rPr>
            </w:pPr>
            <w:r>
              <w:rPr>
                <w:lang w:val="en-US"/>
              </w:rPr>
              <w:t>Performance vs. Dropout</w:t>
            </w:r>
          </w:p>
        </w:tc>
        <w:tc>
          <w:tcPr>
            <w:tcW w:w="2340" w:type="dxa"/>
            <w:tcBorders>
              <w:top w:val="single" w:sz="4" w:space="0" w:color="E6E6E6"/>
              <w:bottom w:val="single" w:sz="4" w:space="0" w:color="E6E6E6"/>
            </w:tcBorders>
          </w:tcPr>
          <w:p>
            <w:pPr>
              <w:pStyle w:val="Normal"/>
              <w:keepNext w:val="true"/>
              <w:spacing w:lineRule="auto" w:line="264" w:before="0" w:after="60"/>
              <w:ind w:left="10"/>
              <w:rPr>
                <w:lang w:val="en-US"/>
              </w:rPr>
            </w:pPr>
            <w:r>
              <w:rPr>
                <w:lang w:val="en-US"/>
              </w:rPr>
              <w:t>Vertical stacked segment chart tracking gender final pass profiles.</w:t>
            </w:r>
          </w:p>
        </w:tc>
        <w:tc>
          <w:tcPr>
            <w:tcW w:w="2339" w:type="dxa"/>
            <w:tcBorders>
              <w:top w:val="single" w:sz="4" w:space="0" w:color="E6E6E6"/>
              <w:bottom w:val="single" w:sz="4" w:space="0" w:color="E6E6E6"/>
            </w:tcBorders>
          </w:tcPr>
          <w:p>
            <w:pPr>
              <w:pStyle w:val="Normal"/>
              <w:keepNext w:val="true"/>
              <w:spacing w:lineRule="auto" w:line="264" w:before="0" w:after="60"/>
              <w:ind w:left="10"/>
              <w:rPr>
                <w:lang w:val="en-US"/>
              </w:rPr>
            </w:pPr>
            <w:r>
              <w:rPr>
                <w:lang w:val="en-US"/>
              </w:rPr>
              <w:t>Pass / Distinction Rates: Significantly higher among PG and HE qualification backgrounds.</w:t>
            </w:r>
          </w:p>
        </w:tc>
      </w:tr>
      <w:tr>
        <w:trPr/>
        <w:tc>
          <w:tcPr>
            <w:tcW w:w="2340" w:type="dxa"/>
            <w:tcBorders>
              <w:top w:val="single" w:sz="4" w:space="0" w:color="E6E6E6"/>
              <w:bottom w:val="single" w:sz="4" w:space="0" w:color="E6E6E6"/>
            </w:tcBorders>
            <w:shd w:color="auto" w:fill="F2F2F2" w:val="clear"/>
          </w:tcPr>
          <w:p>
            <w:pPr>
              <w:pStyle w:val="Normal"/>
              <w:keepNext w:val="true"/>
              <w:spacing w:lineRule="auto" w:line="264" w:before="0" w:after="60"/>
              <w:ind w:left="10"/>
              <w:rPr>
                <w:lang w:val="en-US"/>
              </w:rPr>
            </w:pPr>
            <w:r>
              <w:rPr>
                <w:b/>
                <w:lang w:val="en-US"/>
              </w:rPr>
              <w:t>V8</w:t>
            </w:r>
          </w:p>
        </w:tc>
        <w:tc>
          <w:tcPr>
            <w:tcW w:w="2340" w:type="dxa"/>
            <w:tcBorders>
              <w:top w:val="single" w:sz="4" w:space="0" w:color="E6E6E6"/>
              <w:bottom w:val="single" w:sz="4" w:space="0" w:color="E6E6E6"/>
            </w:tcBorders>
          </w:tcPr>
          <w:p>
            <w:pPr>
              <w:pStyle w:val="Normal"/>
              <w:keepNext w:val="true"/>
              <w:spacing w:lineRule="auto" w:line="264" w:before="0" w:after="60"/>
              <w:ind w:left="10"/>
              <w:rPr>
                <w:lang w:val="en-US"/>
              </w:rPr>
            </w:pPr>
            <w:r>
              <w:rPr>
                <w:lang w:val="en-US"/>
              </w:rPr>
              <w:t>Regional Demographics Analysis</w:t>
            </w:r>
          </w:p>
        </w:tc>
        <w:tc>
          <w:tcPr>
            <w:tcW w:w="2340" w:type="dxa"/>
            <w:tcBorders>
              <w:top w:val="single" w:sz="4" w:space="0" w:color="E6E6E6"/>
              <w:bottom w:val="single" w:sz="4" w:space="0" w:color="E6E6E6"/>
            </w:tcBorders>
          </w:tcPr>
          <w:p>
            <w:pPr>
              <w:pStyle w:val="Normal"/>
              <w:keepNext w:val="true"/>
              <w:spacing w:lineRule="auto" w:line="264" w:before="0" w:after="60"/>
              <w:ind w:left="10"/>
              <w:rPr>
                <w:lang w:val="en-US"/>
              </w:rPr>
            </w:pPr>
            <w:r>
              <w:rPr>
                <w:lang w:val="en-US"/>
              </w:rPr>
              <w:t>Left sidebar bar mapping geographic locations with student counts.</w:t>
            </w:r>
          </w:p>
        </w:tc>
        <w:tc>
          <w:tcPr>
            <w:tcW w:w="2339" w:type="dxa"/>
            <w:tcBorders>
              <w:top w:val="single" w:sz="4" w:space="0" w:color="E6E6E6"/>
              <w:bottom w:val="single" w:sz="4" w:space="0" w:color="E6E6E6"/>
            </w:tcBorders>
          </w:tcPr>
          <w:p>
            <w:pPr>
              <w:pStyle w:val="Normal"/>
              <w:keepNext w:val="true"/>
              <w:spacing w:lineRule="auto" w:line="264" w:before="0" w:after="60"/>
              <w:ind w:left="10"/>
              <w:rPr>
                <w:lang w:val="en-US"/>
              </w:rPr>
            </w:pPr>
            <w:r>
              <w:rPr>
                <w:lang w:val="en-US"/>
              </w:rPr>
              <w:t>Identifies support target groups in specific regional areas instantly.</w:t>
            </w:r>
          </w:p>
        </w:tc>
      </w:tr>
      <w:tr>
        <w:trPr/>
        <w:tc>
          <w:tcPr>
            <w:tcW w:w="2340" w:type="dxa"/>
            <w:tcBorders>
              <w:top w:val="single" w:sz="4" w:space="0" w:color="E6E6E6"/>
              <w:bottom w:val="single" w:sz="4" w:space="0" w:color="D3D3D3"/>
            </w:tcBorders>
            <w:shd w:color="auto" w:fill="F2F2F2" w:val="clear"/>
          </w:tcPr>
          <w:p>
            <w:pPr>
              <w:pStyle w:val="Normal"/>
              <w:keepNext w:val="true"/>
              <w:spacing w:lineRule="auto" w:line="264" w:before="0" w:after="60"/>
              <w:ind w:left="10"/>
              <w:rPr>
                <w:lang w:val="en-US"/>
              </w:rPr>
            </w:pPr>
            <w:r>
              <w:rPr>
                <w:b/>
                <w:lang w:val="en-US"/>
              </w:rPr>
              <w:t>V9</w:t>
            </w:r>
          </w:p>
        </w:tc>
        <w:tc>
          <w:tcPr>
            <w:tcW w:w="2340" w:type="dxa"/>
            <w:tcBorders>
              <w:top w:val="single" w:sz="4" w:space="0" w:color="E6E6E6"/>
              <w:bottom w:val="single" w:sz="4" w:space="0" w:color="D3D3D3"/>
            </w:tcBorders>
          </w:tcPr>
          <w:p>
            <w:pPr>
              <w:pStyle w:val="Normal"/>
              <w:keepNext w:val="true"/>
              <w:spacing w:lineRule="auto" w:line="264" w:before="0" w:after="60"/>
              <w:ind w:left="10"/>
              <w:rPr>
                <w:lang w:val="en-US"/>
              </w:rPr>
            </w:pPr>
            <w:r>
              <w:rPr>
                <w:lang w:val="en-US"/>
              </w:rPr>
              <w:t>Educational Background Analysis</w:t>
            </w:r>
          </w:p>
        </w:tc>
        <w:tc>
          <w:tcPr>
            <w:tcW w:w="2340" w:type="dxa"/>
            <w:tcBorders>
              <w:top w:val="single" w:sz="4" w:space="0" w:color="E6E6E6"/>
              <w:bottom w:val="single" w:sz="4" w:space="0" w:color="D3D3D3"/>
            </w:tcBorders>
          </w:tcPr>
          <w:p>
            <w:pPr>
              <w:pStyle w:val="Normal"/>
              <w:keepNext w:val="true"/>
              <w:spacing w:lineRule="auto" w:line="264" w:before="0" w:after="60"/>
              <w:ind w:left="10"/>
              <w:rPr>
                <w:lang w:val="en-US"/>
              </w:rPr>
            </w:pPr>
            <w:r>
              <w:rPr>
                <w:lang w:val="en-US"/>
              </w:rPr>
              <w:t>Center right tree tracking educational background distributions.</w:t>
            </w:r>
          </w:p>
        </w:tc>
        <w:tc>
          <w:tcPr>
            <w:tcW w:w="2339" w:type="dxa"/>
            <w:tcBorders>
              <w:top w:val="single" w:sz="4" w:space="0" w:color="E6E6E6"/>
              <w:bottom w:val="single" w:sz="4" w:space="0" w:color="D3D3D3"/>
            </w:tcBorders>
          </w:tcPr>
          <w:p>
            <w:pPr>
              <w:pStyle w:val="Normal"/>
              <w:keepNext w:val="true"/>
              <w:spacing w:lineRule="auto" w:line="264" w:before="0" w:after="60"/>
              <w:ind w:left="10"/>
              <w:rPr>
                <w:lang w:val="en-US"/>
              </w:rPr>
            </w:pPr>
            <w:r>
              <w:rPr>
                <w:lang w:val="en-US"/>
              </w:rPr>
              <w:t>Top Demographic: A-Level or Equivalent &amp; Lower Than A-Level paths.</w:t>
            </w:r>
          </w:p>
        </w:tc>
      </w:tr>
    </w:tbl>
    <w:p>
      <w:pPr>
        <w:pStyle w:val="Normal"/>
        <w:keepNext w:val="true"/>
        <w:spacing w:lineRule="auto" w:line="264" w:before="0" w:after="60"/>
        <w:rPr/>
      </w:pPr>
      <w:r>
        <w:rPr/>
      </w:r>
    </w:p>
    <w:p>
      <w:pPr>
        <w:pStyle w:val="Normal"/>
        <w:keepNext w:val="true"/>
        <w:numPr>
          <w:ilvl w:val="0"/>
          <w:numId w:val="0"/>
        </w:numPr>
        <w:spacing w:lineRule="auto" w:line="264" w:before="300" w:after="120"/>
        <w:ind w:hanging="0" w:left="10"/>
        <w:outlineLvl w:val="0"/>
        <w:rPr/>
      </w:pPr>
      <w:r>
        <w:rPr>
          <w:rFonts w:eastAsia="Times New Roman" w:cs="Times New Roman" w:ascii="Times New Roman" w:hAnsi="Times New Roman"/>
          <w:b/>
          <w:bCs/>
          <w:color w:val="000000"/>
          <w:sz w:val="26"/>
          <w:szCs w:val="26"/>
        </w:rPr>
        <w:t>9. Future Scope</w:t>
      </w:r>
    </w:p>
    <w:p>
      <w:pPr>
        <w:pStyle w:val="Normal"/>
        <w:spacing w:before="0" w:after="60"/>
        <w:ind w:hanging="250" w:left="5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Build a predictive model that flags students likely to drop out before it happens.</w:t>
      </w:r>
    </w:p>
    <w:p>
      <w:pPr>
        <w:pStyle w:val="Normal"/>
        <w:spacing w:before="0" w:after="60"/>
        <w:ind w:hanging="250" w:left="5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Add course-level and time-based views to see when engagement starts to fall.</w:t>
      </w:r>
    </w:p>
    <w:p>
      <w:pPr>
        <w:pStyle w:val="Normal"/>
        <w:spacing w:before="0" w:after="60"/>
        <w:ind w:hanging="250" w:left="5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Refresh the dashboard automatically as new activity data arrives.</w:t>
      </w:r>
    </w:p>
    <w:p>
      <w:pPr>
        <w:pStyle w:val="Normal"/>
        <w:spacing w:before="0" w:after="60"/>
        <w:ind w:hanging="250" w:left="5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Send alerts to instructors when a student moves into a high-risk level.</w:t>
      </w:r>
    </w:p>
    <w:p>
      <w:pPr>
        <w:pStyle w:val="Normal"/>
        <w:spacing w:before="0" w:after="60"/>
        <w:ind w:hanging="250" w:left="5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Add row-level security so each instructor sees only their own students.</w:t>
      </w:r>
    </w:p>
    <w:p>
      <w:pPr>
        <w:pStyle w:val="Normal"/>
        <w:keepNext w:val="true"/>
        <w:numPr>
          <w:ilvl w:val="0"/>
          <w:numId w:val="0"/>
        </w:numPr>
        <w:spacing w:lineRule="auto" w:line="264" w:before="300" w:after="120"/>
        <w:ind w:hanging="0" w:left="10"/>
        <w:outlineLvl w:val="0"/>
        <w:rPr/>
      </w:pPr>
      <w:r>
        <w:rPr>
          <w:rFonts w:eastAsia="Times New Roman" w:cs="Times New Roman" w:ascii="Times New Roman" w:hAnsi="Times New Roman"/>
          <w:b/>
          <w:bCs/>
          <w:color w:val="000000"/>
          <w:sz w:val="26"/>
          <w:szCs w:val="26"/>
        </w:rPr>
        <w:t>10. Appendix</w:t>
      </w:r>
    </w:p>
    <w:p>
      <w:pPr>
        <w:pStyle w:val="Normal"/>
        <w:keepNext w:val="true"/>
        <w:numPr>
          <w:ilvl w:val="0"/>
          <w:numId w:val="0"/>
        </w:numPr>
        <w:spacing w:lineRule="auto" w:line="264" w:before="200" w:after="80"/>
        <w:ind w:hanging="0" w:left="10"/>
        <w:outlineLvl w:val="1"/>
        <w:rPr/>
      </w:pPr>
      <w:r>
        <w:rPr>
          <w:rFonts w:eastAsia="Times New Roman" w:cs="Times New Roman" w:ascii="Times New Roman" w:hAnsi="Times New Roman"/>
          <w:b/>
          <w:bCs/>
          <w:color w:val="000000"/>
          <w:sz w:val="23"/>
          <w:szCs w:val="23"/>
        </w:rPr>
        <w:t>10.1 Source Code (if any)</w:t>
      </w:r>
    </w:p>
    <w:p>
      <w:pPr>
        <w:pStyle w:val="Normal"/>
        <w:keepNext w:val="true"/>
        <w:spacing w:lineRule="auto" w:line="264" w:before="0" w:after="80"/>
        <w:ind w:left="10"/>
        <w:rPr/>
      </w:pPr>
      <w:r>
        <w:rPr>
          <w:rFonts w:eastAsia="Times New Roman" w:cs="Times New Roman" w:ascii="Times New Roman" w:hAnsi="Times New Roman"/>
          <w:color w:val="000000"/>
        </w:rPr>
        <w:t>SQL queries used for the analysis (table: online _education _dataset).</w:t>
      </w:r>
    </w:p>
    <w:p>
      <w:pPr>
        <w:pStyle w:val="Normal"/>
        <w:keepNext w:val="true"/>
        <w:spacing w:lineRule="auto" w:line="264" w:before="100" w:after="40"/>
        <w:ind w:left="10"/>
        <w:rPr/>
      </w:pPr>
      <w:r>
        <w:rPr>
          <w:rFonts w:eastAsia="Times New Roman" w:cs="Times New Roman" w:ascii="Times New Roman" w:hAnsi="Times New Roman"/>
          <w:b/>
          <w:bCs/>
          <w:color w:val="000000"/>
          <w:sz w:val="21"/>
          <w:szCs w:val="21"/>
        </w:rPr>
        <w:t>1. Total Number of Students</w:t>
      </w:r>
    </w:p>
    <w:p>
      <w:pPr>
        <w:pStyle w:val="Normal"/>
        <w:keepNext w:val="true"/>
        <w:keepLines/>
        <w:shd w:val="clear" w:color="auto" w:fill="F2F2F2"/>
        <w:ind w:left="200"/>
        <w:rPr/>
      </w:pPr>
      <w:r>
        <w:rPr>
          <w:rFonts w:cs="Consolas" w:ascii="Consolas" w:hAnsi="Consolas"/>
          <w:sz w:val="18"/>
          <w:szCs w:val="18"/>
        </w:rPr>
        <w:t>SELECT</w:t>
      </w:r>
    </w:p>
    <w:p>
      <w:pPr>
        <w:pStyle w:val="Normal"/>
        <w:keepNext w:val="true"/>
        <w:keepLines/>
        <w:shd w:val="clear" w:color="auto" w:fill="F2F2F2"/>
        <w:ind w:left="200"/>
        <w:rPr/>
      </w:pPr>
      <w:r>
        <w:rPr>
          <w:rFonts w:cs="Consolas" w:ascii="Consolas" w:hAnsi="Consolas"/>
          <w:sz w:val="18"/>
          <w:szCs w:val="18"/>
        </w:rPr>
        <w:t xml:space="preserve">    </w:t>
      </w:r>
      <w:r>
        <w:rPr>
          <w:rFonts w:cs="Consolas" w:ascii="Consolas" w:hAnsi="Consolas"/>
          <w:sz w:val="18"/>
          <w:szCs w:val="18"/>
        </w:rPr>
        <w:t>COUNT (DISTINCT id _student) AS total _students</w:t>
      </w:r>
    </w:p>
    <w:p>
      <w:pPr>
        <w:pStyle w:val="Normal"/>
        <w:keepLines/>
        <w:shd w:val="clear" w:color="auto" w:fill="F2F2F2"/>
        <w:spacing w:before="0" w:after="160"/>
        <w:ind w:left="200"/>
        <w:rPr/>
      </w:pPr>
      <w:r>
        <w:rPr>
          <w:rFonts w:cs="Consolas" w:ascii="Consolas" w:hAnsi="Consolas"/>
          <w:sz w:val="18"/>
          <w:szCs w:val="18"/>
        </w:rPr>
        <w:t>FROM online _education _dataset;</w:t>
      </w:r>
    </w:p>
    <w:p>
      <w:pPr>
        <w:pStyle w:val="Normal"/>
        <w:keepNext w:val="true"/>
        <w:spacing w:lineRule="auto" w:line="264" w:before="100" w:after="40"/>
        <w:ind w:left="10"/>
        <w:rPr/>
      </w:pPr>
      <w:r>
        <w:rPr>
          <w:rFonts w:eastAsia="Times New Roman" w:cs="Times New Roman" w:ascii="Times New Roman" w:hAnsi="Times New Roman"/>
          <w:b/>
          <w:bCs/>
          <w:color w:val="000000"/>
          <w:sz w:val="21"/>
          <w:szCs w:val="21"/>
        </w:rPr>
        <w:t>2. Average Student Score</w:t>
      </w:r>
    </w:p>
    <w:p>
      <w:pPr>
        <w:pStyle w:val="Normal"/>
        <w:keepNext w:val="true"/>
        <w:keepLines/>
        <w:shd w:val="clear" w:color="auto" w:fill="F2F2F2"/>
        <w:ind w:left="200"/>
        <w:rPr/>
      </w:pPr>
      <w:r>
        <w:rPr>
          <w:rFonts w:cs="Consolas" w:ascii="Consolas" w:hAnsi="Consolas"/>
          <w:sz w:val="18"/>
          <w:szCs w:val="18"/>
        </w:rPr>
        <w:t>SELECT</w:t>
      </w:r>
    </w:p>
    <w:p>
      <w:pPr>
        <w:pStyle w:val="Normal"/>
        <w:keepNext w:val="true"/>
        <w:keepLines/>
        <w:shd w:val="clear" w:color="auto" w:fill="F2F2F2"/>
        <w:ind w:left="200"/>
        <w:rPr/>
      </w:pPr>
      <w:r>
        <w:rPr>
          <w:rFonts w:cs="Consolas" w:ascii="Consolas" w:hAnsi="Consolas"/>
          <w:sz w:val="18"/>
          <w:szCs w:val="18"/>
        </w:rPr>
        <w:t xml:space="preserve">    </w:t>
      </w:r>
      <w:r>
        <w:rPr>
          <w:rFonts w:cs="Consolas" w:ascii="Consolas" w:hAnsi="Consolas"/>
          <w:sz w:val="18"/>
          <w:szCs w:val="18"/>
        </w:rPr>
        <w:t>ROUND (AVG (avg _score), 2) AS average _student _score</w:t>
      </w:r>
    </w:p>
    <w:p>
      <w:pPr>
        <w:pStyle w:val="Normal"/>
        <w:keepLines/>
        <w:shd w:val="clear" w:color="auto" w:fill="F2F2F2"/>
        <w:spacing w:before="0" w:after="160"/>
        <w:ind w:left="200"/>
        <w:rPr/>
      </w:pPr>
      <w:r>
        <w:rPr>
          <w:rFonts w:cs="Consolas" w:ascii="Consolas" w:hAnsi="Consolas"/>
          <w:sz w:val="18"/>
          <w:szCs w:val="18"/>
        </w:rPr>
        <w:t>FROM online _education _dataset;</w:t>
      </w:r>
    </w:p>
    <w:p>
      <w:pPr>
        <w:pStyle w:val="Normal"/>
        <w:keepNext w:val="true"/>
        <w:spacing w:lineRule="auto" w:line="264" w:before="100" w:after="40"/>
        <w:ind w:left="10"/>
        <w:rPr/>
      </w:pPr>
      <w:r>
        <w:rPr>
          <w:rFonts w:eastAsia="Times New Roman" w:cs="Times New Roman" w:ascii="Times New Roman" w:hAnsi="Times New Roman"/>
          <w:b/>
          <w:bCs/>
          <w:color w:val="000000"/>
          <w:sz w:val="21"/>
          <w:szCs w:val="21"/>
        </w:rPr>
        <w:t>3. Average Total Clicks</w:t>
      </w:r>
    </w:p>
    <w:p>
      <w:pPr>
        <w:pStyle w:val="Normal"/>
        <w:keepNext w:val="true"/>
        <w:keepLines/>
        <w:shd w:val="clear" w:color="auto" w:fill="F2F2F2"/>
        <w:ind w:left="200"/>
        <w:rPr/>
      </w:pPr>
      <w:r>
        <w:rPr>
          <w:rFonts w:cs="Consolas" w:ascii="Consolas" w:hAnsi="Consolas"/>
          <w:sz w:val="18"/>
          <w:szCs w:val="18"/>
        </w:rPr>
        <w:t>SELECT</w:t>
      </w:r>
    </w:p>
    <w:p>
      <w:pPr>
        <w:pStyle w:val="Normal"/>
        <w:keepNext w:val="true"/>
        <w:keepLines/>
        <w:shd w:val="clear" w:color="auto" w:fill="F2F2F2"/>
        <w:ind w:left="200"/>
        <w:rPr/>
      </w:pPr>
      <w:r>
        <w:rPr>
          <w:rFonts w:cs="Consolas" w:ascii="Consolas" w:hAnsi="Consolas"/>
          <w:sz w:val="18"/>
          <w:szCs w:val="18"/>
        </w:rPr>
        <w:t xml:space="preserve">    </w:t>
      </w:r>
      <w:r>
        <w:rPr>
          <w:rFonts w:cs="Consolas" w:ascii="Consolas" w:hAnsi="Consolas"/>
          <w:sz w:val="18"/>
          <w:szCs w:val="18"/>
        </w:rPr>
        <w:t>ROUND (AVG (total _clicks), 2) AS average _total _clicks</w:t>
      </w:r>
    </w:p>
    <w:p>
      <w:pPr>
        <w:pStyle w:val="Normal"/>
        <w:keepLines/>
        <w:shd w:val="clear" w:color="auto" w:fill="F2F2F2"/>
        <w:spacing w:before="0" w:after="160"/>
        <w:ind w:left="200"/>
        <w:rPr/>
      </w:pPr>
      <w:r>
        <w:rPr>
          <w:rFonts w:cs="Consolas" w:ascii="Consolas" w:hAnsi="Consolas"/>
          <w:sz w:val="18"/>
          <w:szCs w:val="18"/>
        </w:rPr>
        <w:t>FROM online _education _dataset;</w:t>
      </w:r>
    </w:p>
    <w:p>
      <w:pPr>
        <w:pStyle w:val="Normal"/>
        <w:keepNext w:val="true"/>
        <w:spacing w:lineRule="auto" w:line="264" w:before="100" w:after="40"/>
        <w:ind w:left="10"/>
        <w:rPr/>
      </w:pPr>
      <w:r>
        <w:rPr>
          <w:rFonts w:eastAsia="Times New Roman" w:cs="Times New Roman" w:ascii="Times New Roman" w:hAnsi="Times New Roman"/>
          <w:b/>
          <w:bCs/>
          <w:color w:val="000000"/>
          <w:sz w:val="21"/>
          <w:szCs w:val="21"/>
        </w:rPr>
        <w:t>4. Pass and Dropout Analysis</w:t>
      </w:r>
    </w:p>
    <w:p>
      <w:pPr>
        <w:pStyle w:val="Normal"/>
        <w:keepNext w:val="true"/>
        <w:keepLines/>
        <w:shd w:val="clear" w:color="auto" w:fill="F2F2F2"/>
        <w:ind w:left="200"/>
        <w:rPr/>
      </w:pPr>
      <w:r>
        <w:rPr>
          <w:rFonts w:cs="Consolas" w:ascii="Consolas" w:hAnsi="Consolas"/>
          <w:sz w:val="18"/>
          <w:szCs w:val="18"/>
        </w:rPr>
        <w:t>SELECT</w:t>
      </w:r>
    </w:p>
    <w:p>
      <w:pPr>
        <w:pStyle w:val="Normal"/>
        <w:keepNext w:val="true"/>
        <w:keepLines/>
        <w:shd w:val="clear" w:color="auto" w:fill="F2F2F2"/>
        <w:ind w:left="200"/>
        <w:rPr/>
      </w:pPr>
      <w:r>
        <w:rPr>
          <w:rFonts w:cs="Consolas" w:ascii="Consolas" w:hAnsi="Consolas"/>
          <w:sz w:val="18"/>
          <w:szCs w:val="18"/>
        </w:rPr>
        <w:t xml:space="preserve">    </w:t>
      </w:r>
      <w:r>
        <w:rPr>
          <w:rFonts w:cs="Consolas" w:ascii="Consolas" w:hAnsi="Consolas"/>
          <w:sz w:val="18"/>
          <w:szCs w:val="18"/>
        </w:rPr>
        <w:t>SUM (CASE WHEN pass _flag = 1 THEN 1 ELSE 0 END) AS students _passed,</w:t>
      </w:r>
    </w:p>
    <w:p>
      <w:pPr>
        <w:pStyle w:val="Normal"/>
        <w:keepNext w:val="true"/>
        <w:keepLines/>
        <w:shd w:val="clear" w:color="auto" w:fill="F2F2F2"/>
        <w:ind w:left="200"/>
        <w:rPr/>
      </w:pPr>
      <w:r>
        <w:rPr>
          <w:rFonts w:cs="Consolas" w:ascii="Consolas" w:hAnsi="Consolas"/>
          <w:sz w:val="18"/>
          <w:szCs w:val="18"/>
        </w:rPr>
        <w:t xml:space="preserve">    </w:t>
      </w:r>
      <w:r>
        <w:rPr>
          <w:rFonts w:cs="Consolas" w:ascii="Consolas" w:hAnsi="Consolas"/>
          <w:sz w:val="18"/>
          <w:szCs w:val="18"/>
        </w:rPr>
        <w:t>SUM (CASE WHEN dropout _flag = 1 THEN 1 ELSE 0 END) AS students _dropped _out</w:t>
      </w:r>
    </w:p>
    <w:p>
      <w:pPr>
        <w:pStyle w:val="Normal"/>
        <w:keepLines/>
        <w:shd w:val="clear" w:color="auto" w:fill="F2F2F2"/>
        <w:spacing w:before="0" w:after="160"/>
        <w:ind w:left="200"/>
        <w:rPr/>
      </w:pPr>
      <w:r>
        <w:rPr>
          <w:rFonts w:cs="Consolas" w:ascii="Consolas" w:hAnsi="Consolas"/>
          <w:sz w:val="18"/>
          <w:szCs w:val="18"/>
        </w:rPr>
        <w:t>FROM online _education _dataset;</w:t>
      </w:r>
    </w:p>
    <w:p>
      <w:pPr>
        <w:pStyle w:val="Normal"/>
        <w:keepNext w:val="true"/>
        <w:spacing w:lineRule="auto" w:line="264" w:before="100" w:after="40"/>
        <w:ind w:left="10"/>
        <w:rPr/>
      </w:pPr>
      <w:r>
        <w:rPr>
          <w:rFonts w:eastAsia="Times New Roman" w:cs="Times New Roman" w:ascii="Times New Roman" w:hAnsi="Times New Roman"/>
          <w:b/>
          <w:bCs/>
          <w:color w:val="000000"/>
          <w:sz w:val="21"/>
          <w:szCs w:val="21"/>
        </w:rPr>
        <w:t>5. Engagement Level Analysis</w:t>
      </w:r>
    </w:p>
    <w:p>
      <w:pPr>
        <w:pStyle w:val="Normal"/>
        <w:keepNext w:val="true"/>
        <w:keepLines/>
        <w:shd w:val="clear" w:color="auto" w:fill="F2F2F2"/>
        <w:ind w:left="200"/>
        <w:rPr/>
      </w:pPr>
      <w:r>
        <w:rPr>
          <w:rFonts w:cs="Consolas" w:ascii="Consolas" w:hAnsi="Consolas"/>
          <w:sz w:val="18"/>
          <w:szCs w:val="18"/>
        </w:rPr>
        <w:t>SELECT</w:t>
      </w:r>
    </w:p>
    <w:p>
      <w:pPr>
        <w:pStyle w:val="Normal"/>
        <w:keepNext w:val="true"/>
        <w:keepLines/>
        <w:shd w:val="clear" w:color="auto" w:fill="F2F2F2"/>
        <w:ind w:left="200"/>
        <w:rPr/>
      </w:pPr>
      <w:r>
        <w:rPr>
          <w:rFonts w:cs="Consolas" w:ascii="Consolas" w:hAnsi="Consolas"/>
          <w:sz w:val="18"/>
          <w:szCs w:val="18"/>
        </w:rPr>
        <w:t xml:space="preserve">    </w:t>
      </w:r>
      <w:r>
        <w:rPr>
          <w:rFonts w:cs="Consolas" w:ascii="Consolas" w:hAnsi="Consolas"/>
          <w:sz w:val="18"/>
          <w:szCs w:val="18"/>
        </w:rPr>
        <w:t>Engagement _level,</w:t>
      </w:r>
    </w:p>
    <w:p>
      <w:pPr>
        <w:pStyle w:val="Normal"/>
        <w:keepNext w:val="true"/>
        <w:keepLines/>
        <w:shd w:val="clear" w:color="auto" w:fill="F2F2F2"/>
        <w:ind w:left="200"/>
        <w:rPr/>
      </w:pPr>
      <w:r>
        <w:rPr>
          <w:rFonts w:cs="Consolas" w:ascii="Consolas" w:hAnsi="Consolas"/>
          <w:sz w:val="18"/>
          <w:szCs w:val="18"/>
        </w:rPr>
        <w:t xml:space="preserve">    </w:t>
      </w:r>
      <w:r>
        <w:rPr>
          <w:rFonts w:cs="Consolas" w:ascii="Consolas" w:hAnsi="Consolas"/>
          <w:sz w:val="18"/>
          <w:szCs w:val="18"/>
        </w:rPr>
        <w:t>COUNT (DISTINCT id _student) AS total _students</w:t>
      </w:r>
    </w:p>
    <w:p>
      <w:pPr>
        <w:pStyle w:val="Normal"/>
        <w:keepNext w:val="true"/>
        <w:keepLines/>
        <w:shd w:val="clear" w:color="auto" w:fill="F2F2F2"/>
        <w:ind w:left="200"/>
        <w:rPr/>
      </w:pPr>
      <w:r>
        <w:rPr>
          <w:rFonts w:cs="Consolas" w:ascii="Consolas" w:hAnsi="Consolas"/>
          <w:sz w:val="18"/>
          <w:szCs w:val="18"/>
        </w:rPr>
        <w:t>FROM online _education _dataset</w:t>
      </w:r>
    </w:p>
    <w:p>
      <w:pPr>
        <w:pStyle w:val="Normal"/>
        <w:keepNext w:val="true"/>
        <w:keepLines/>
        <w:shd w:val="clear" w:color="auto" w:fill="F2F2F2"/>
        <w:ind w:left="200"/>
        <w:rPr/>
      </w:pPr>
      <w:r>
        <w:rPr>
          <w:rFonts w:cs="Consolas" w:ascii="Consolas" w:hAnsi="Consolas"/>
          <w:sz w:val="18"/>
          <w:szCs w:val="18"/>
        </w:rPr>
        <w:t>GROUP BY engagement _level</w:t>
      </w:r>
    </w:p>
    <w:p>
      <w:pPr>
        <w:pStyle w:val="Normal"/>
        <w:keepLines/>
        <w:shd w:val="clear" w:color="auto" w:fill="F2F2F2"/>
        <w:spacing w:before="0" w:after="160"/>
        <w:ind w:left="200"/>
        <w:rPr/>
      </w:pPr>
      <w:r>
        <w:rPr>
          <w:rFonts w:cs="Consolas" w:ascii="Consolas" w:hAnsi="Consolas"/>
          <w:sz w:val="18"/>
          <w:szCs w:val="18"/>
        </w:rPr>
        <w:t>ORDER BY total _students DESC;</w:t>
      </w:r>
    </w:p>
    <w:p>
      <w:pPr>
        <w:pStyle w:val="Normal"/>
        <w:keepNext w:val="true"/>
        <w:spacing w:lineRule="auto" w:line="264" w:before="100" w:after="40"/>
        <w:ind w:left="10"/>
        <w:rPr/>
      </w:pPr>
      <w:r>
        <w:rPr>
          <w:rFonts w:eastAsia="Times New Roman" w:cs="Times New Roman" w:ascii="Times New Roman" w:hAnsi="Times New Roman"/>
          <w:b/>
          <w:bCs/>
          <w:color w:val="000000"/>
          <w:sz w:val="21"/>
          <w:szCs w:val="21"/>
        </w:rPr>
        <w:t>6. Performance Level Analysis</w:t>
      </w:r>
    </w:p>
    <w:p>
      <w:pPr>
        <w:pStyle w:val="Normal"/>
        <w:keepNext w:val="true"/>
        <w:keepLines/>
        <w:shd w:val="clear" w:color="auto" w:fill="F2F2F2"/>
        <w:ind w:left="200"/>
        <w:rPr/>
      </w:pPr>
      <w:r>
        <w:rPr>
          <w:rFonts w:cs="Consolas" w:ascii="Consolas" w:hAnsi="Consolas"/>
          <w:sz w:val="18"/>
          <w:szCs w:val="18"/>
        </w:rPr>
        <w:t>SELECT</w:t>
      </w:r>
    </w:p>
    <w:p>
      <w:pPr>
        <w:pStyle w:val="Normal"/>
        <w:keepNext w:val="true"/>
        <w:keepLines/>
        <w:shd w:val="clear" w:color="auto" w:fill="F2F2F2"/>
        <w:ind w:left="200"/>
        <w:rPr/>
      </w:pPr>
      <w:r>
        <w:rPr>
          <w:rFonts w:cs="Consolas" w:ascii="Consolas" w:hAnsi="Consolas"/>
          <w:sz w:val="18"/>
          <w:szCs w:val="18"/>
        </w:rPr>
        <w:t xml:space="preserve">    </w:t>
      </w:r>
      <w:r>
        <w:rPr>
          <w:rFonts w:cs="Consolas" w:ascii="Consolas" w:hAnsi="Consolas"/>
          <w:sz w:val="18"/>
          <w:szCs w:val="18"/>
        </w:rPr>
        <w:t>Performance _level,</w:t>
      </w:r>
    </w:p>
    <w:p>
      <w:pPr>
        <w:pStyle w:val="Normal"/>
        <w:keepNext w:val="true"/>
        <w:keepLines/>
        <w:shd w:val="clear" w:color="auto" w:fill="F2F2F2"/>
        <w:ind w:left="200"/>
        <w:rPr/>
      </w:pPr>
      <w:r>
        <w:rPr>
          <w:rFonts w:cs="Consolas" w:ascii="Consolas" w:hAnsi="Consolas"/>
          <w:sz w:val="18"/>
          <w:szCs w:val="18"/>
        </w:rPr>
        <w:t xml:space="preserve">    </w:t>
      </w:r>
      <w:r>
        <w:rPr>
          <w:rFonts w:cs="Consolas" w:ascii="Consolas" w:hAnsi="Consolas"/>
          <w:sz w:val="18"/>
          <w:szCs w:val="18"/>
        </w:rPr>
        <w:t>COUNT (DISTINCT id _student) AS total _students,</w:t>
      </w:r>
    </w:p>
    <w:p>
      <w:pPr>
        <w:pStyle w:val="Normal"/>
        <w:keepNext w:val="true"/>
        <w:keepLines/>
        <w:shd w:val="clear" w:color="auto" w:fill="F2F2F2"/>
        <w:ind w:left="200"/>
        <w:rPr/>
      </w:pPr>
      <w:r>
        <w:rPr>
          <w:rFonts w:cs="Consolas" w:ascii="Consolas" w:hAnsi="Consolas"/>
          <w:sz w:val="18"/>
          <w:szCs w:val="18"/>
        </w:rPr>
        <w:t xml:space="preserve">    </w:t>
      </w:r>
      <w:r>
        <w:rPr>
          <w:rFonts w:cs="Consolas" w:ascii="Consolas" w:hAnsi="Consolas"/>
          <w:sz w:val="18"/>
          <w:szCs w:val="18"/>
        </w:rPr>
        <w:t>ROUND (AVG (avg _score), 2) AS average _score</w:t>
      </w:r>
    </w:p>
    <w:p>
      <w:pPr>
        <w:pStyle w:val="Normal"/>
        <w:keepNext w:val="true"/>
        <w:keepLines/>
        <w:shd w:val="clear" w:color="auto" w:fill="F2F2F2"/>
        <w:ind w:left="200"/>
        <w:rPr/>
      </w:pPr>
      <w:r>
        <w:rPr>
          <w:rFonts w:cs="Consolas" w:ascii="Consolas" w:hAnsi="Consolas"/>
          <w:sz w:val="18"/>
          <w:szCs w:val="18"/>
        </w:rPr>
        <w:t>FROM online _education _dataset</w:t>
      </w:r>
    </w:p>
    <w:p>
      <w:pPr>
        <w:pStyle w:val="Normal"/>
        <w:keepNext w:val="true"/>
        <w:keepLines/>
        <w:shd w:val="clear" w:color="auto" w:fill="F2F2F2"/>
        <w:ind w:left="200"/>
        <w:rPr/>
      </w:pPr>
      <w:r>
        <w:rPr>
          <w:rFonts w:cs="Consolas" w:ascii="Consolas" w:hAnsi="Consolas"/>
          <w:sz w:val="18"/>
          <w:szCs w:val="18"/>
        </w:rPr>
        <w:t>GROUP BY performance _level</w:t>
      </w:r>
    </w:p>
    <w:p>
      <w:pPr>
        <w:pStyle w:val="Normal"/>
        <w:keepLines/>
        <w:shd w:val="clear" w:color="auto" w:fill="F2F2F2"/>
        <w:spacing w:before="0" w:after="160"/>
        <w:ind w:left="200"/>
        <w:rPr/>
      </w:pPr>
      <w:r>
        <w:rPr>
          <w:rFonts w:cs="Consolas" w:ascii="Consolas" w:hAnsi="Consolas"/>
          <w:sz w:val="18"/>
          <w:szCs w:val="18"/>
        </w:rPr>
        <w:t>ORDER BY average _score DESC;</w:t>
      </w:r>
    </w:p>
    <w:p>
      <w:pPr>
        <w:pStyle w:val="Normal"/>
        <w:keepNext w:val="true"/>
        <w:spacing w:lineRule="auto" w:line="264" w:before="100" w:after="40"/>
        <w:ind w:left="10"/>
        <w:rPr/>
      </w:pPr>
      <w:r>
        <w:rPr>
          <w:rFonts w:eastAsia="Times New Roman" w:cs="Times New Roman" w:ascii="Times New Roman" w:hAnsi="Times New Roman"/>
          <w:b/>
          <w:bCs/>
          <w:color w:val="000000"/>
          <w:sz w:val="21"/>
          <w:szCs w:val="21"/>
        </w:rPr>
        <w:t>7. Risk Level Analysis</w:t>
      </w:r>
    </w:p>
    <w:p>
      <w:pPr>
        <w:pStyle w:val="Normal"/>
        <w:keepNext w:val="true"/>
        <w:keepLines/>
        <w:shd w:val="clear" w:color="auto" w:fill="F2F2F2"/>
        <w:ind w:left="200"/>
        <w:rPr/>
      </w:pPr>
      <w:r>
        <w:rPr>
          <w:rFonts w:cs="Consolas" w:ascii="Consolas" w:hAnsi="Consolas"/>
          <w:sz w:val="18"/>
          <w:szCs w:val="18"/>
        </w:rPr>
        <w:t>SELECT</w:t>
      </w:r>
    </w:p>
    <w:p>
      <w:pPr>
        <w:pStyle w:val="Normal"/>
        <w:keepNext w:val="true"/>
        <w:keepLines/>
        <w:shd w:val="clear" w:color="auto" w:fill="F2F2F2"/>
        <w:ind w:left="200"/>
        <w:rPr/>
      </w:pPr>
      <w:r>
        <w:rPr>
          <w:rFonts w:cs="Consolas" w:ascii="Consolas" w:hAnsi="Consolas"/>
          <w:sz w:val="18"/>
          <w:szCs w:val="18"/>
        </w:rPr>
        <w:t xml:space="preserve">    </w:t>
      </w:r>
      <w:r>
        <w:rPr>
          <w:rFonts w:cs="Consolas" w:ascii="Consolas" w:hAnsi="Consolas"/>
          <w:sz w:val="18"/>
          <w:szCs w:val="18"/>
        </w:rPr>
        <w:t>Risk _level,</w:t>
      </w:r>
    </w:p>
    <w:p>
      <w:pPr>
        <w:pStyle w:val="Normal"/>
        <w:keepNext w:val="true"/>
        <w:keepLines/>
        <w:shd w:val="clear" w:color="auto" w:fill="F2F2F2"/>
        <w:ind w:left="200"/>
        <w:rPr/>
      </w:pPr>
      <w:r>
        <w:rPr>
          <w:rFonts w:cs="Consolas" w:ascii="Consolas" w:hAnsi="Consolas"/>
          <w:sz w:val="18"/>
          <w:szCs w:val="18"/>
        </w:rPr>
        <w:t xml:space="preserve">    </w:t>
      </w:r>
      <w:r>
        <w:rPr>
          <w:rFonts w:cs="Consolas" w:ascii="Consolas" w:hAnsi="Consolas"/>
          <w:sz w:val="18"/>
          <w:szCs w:val="18"/>
        </w:rPr>
        <w:t>COUNT (DISTINCT id _student) AS total _students</w:t>
      </w:r>
    </w:p>
    <w:p>
      <w:pPr>
        <w:pStyle w:val="Normal"/>
        <w:keepNext w:val="true"/>
        <w:keepLines/>
        <w:shd w:val="clear" w:color="auto" w:fill="F2F2F2"/>
        <w:ind w:left="200"/>
        <w:rPr/>
      </w:pPr>
      <w:r>
        <w:rPr>
          <w:rFonts w:cs="Consolas" w:ascii="Consolas" w:hAnsi="Consolas"/>
          <w:sz w:val="18"/>
          <w:szCs w:val="18"/>
        </w:rPr>
        <w:t>FROM online _education _dataset</w:t>
      </w:r>
    </w:p>
    <w:p>
      <w:pPr>
        <w:pStyle w:val="Normal"/>
        <w:keepNext w:val="true"/>
        <w:keepLines/>
        <w:shd w:val="clear" w:color="auto" w:fill="F2F2F2"/>
        <w:ind w:left="200"/>
        <w:rPr/>
      </w:pPr>
      <w:r>
        <w:rPr>
          <w:rFonts w:cs="Consolas" w:ascii="Consolas" w:hAnsi="Consolas"/>
          <w:sz w:val="18"/>
          <w:szCs w:val="18"/>
        </w:rPr>
        <w:t>GROUP BY risk _level</w:t>
      </w:r>
    </w:p>
    <w:p>
      <w:pPr>
        <w:pStyle w:val="Normal"/>
        <w:keepLines/>
        <w:shd w:val="clear" w:color="auto" w:fill="F2F2F2"/>
        <w:spacing w:before="0" w:after="160"/>
        <w:ind w:left="200"/>
        <w:rPr/>
      </w:pPr>
      <w:r>
        <w:rPr>
          <w:rFonts w:cs="Consolas" w:ascii="Consolas" w:hAnsi="Consolas"/>
          <w:sz w:val="18"/>
          <w:szCs w:val="18"/>
        </w:rPr>
        <w:t>ORDER BY total _students DESC;</w:t>
      </w:r>
    </w:p>
    <w:p>
      <w:pPr>
        <w:pStyle w:val="Normal"/>
        <w:keepNext w:val="true"/>
        <w:spacing w:lineRule="auto" w:line="264" w:before="100" w:after="40"/>
        <w:ind w:left="10"/>
        <w:rPr/>
      </w:pPr>
      <w:r>
        <w:rPr>
          <w:rFonts w:eastAsia="Times New Roman" w:cs="Times New Roman" w:ascii="Times New Roman" w:hAnsi="Times New Roman"/>
          <w:b/>
          <w:bCs/>
          <w:color w:val="000000"/>
          <w:sz w:val="21"/>
          <w:szCs w:val="21"/>
        </w:rPr>
        <w:t>8. Engagement vs. Performance</w:t>
      </w:r>
    </w:p>
    <w:p>
      <w:pPr>
        <w:pStyle w:val="Normal"/>
        <w:keepNext w:val="true"/>
        <w:keepLines/>
        <w:shd w:val="clear" w:color="auto" w:fill="F2F2F2"/>
        <w:ind w:left="200"/>
        <w:rPr/>
      </w:pPr>
      <w:r>
        <w:rPr>
          <w:rFonts w:cs="Consolas" w:ascii="Consolas" w:hAnsi="Consolas"/>
          <w:sz w:val="18"/>
          <w:szCs w:val="18"/>
        </w:rPr>
        <w:t>SELECT</w:t>
      </w:r>
    </w:p>
    <w:p>
      <w:pPr>
        <w:pStyle w:val="Normal"/>
        <w:keepNext w:val="true"/>
        <w:keepLines/>
        <w:shd w:val="clear" w:color="auto" w:fill="F2F2F2"/>
        <w:ind w:left="200"/>
        <w:rPr/>
      </w:pPr>
      <w:r>
        <w:rPr>
          <w:rFonts w:cs="Consolas" w:ascii="Consolas" w:hAnsi="Consolas"/>
          <w:sz w:val="18"/>
          <w:szCs w:val="18"/>
        </w:rPr>
        <w:t xml:space="preserve">    </w:t>
      </w:r>
      <w:r>
        <w:rPr>
          <w:rFonts w:cs="Consolas" w:ascii="Consolas" w:hAnsi="Consolas"/>
          <w:sz w:val="18"/>
          <w:szCs w:val="18"/>
        </w:rPr>
        <w:t>Engagement _level,</w:t>
      </w:r>
    </w:p>
    <w:p>
      <w:pPr>
        <w:pStyle w:val="Normal"/>
        <w:keepNext w:val="true"/>
        <w:keepLines/>
        <w:shd w:val="clear" w:color="auto" w:fill="F2F2F2"/>
        <w:ind w:left="200"/>
        <w:rPr/>
      </w:pPr>
      <w:r>
        <w:rPr>
          <w:rFonts w:cs="Consolas" w:ascii="Consolas" w:hAnsi="Consolas"/>
          <w:sz w:val="18"/>
          <w:szCs w:val="18"/>
        </w:rPr>
        <w:t xml:space="preserve">    </w:t>
      </w:r>
      <w:r>
        <w:rPr>
          <w:rFonts w:cs="Consolas" w:ascii="Consolas" w:hAnsi="Consolas"/>
          <w:sz w:val="18"/>
          <w:szCs w:val="18"/>
        </w:rPr>
        <w:t>ROUND (AVG (avg_ score), 2) AS average _score,</w:t>
      </w:r>
    </w:p>
    <w:p>
      <w:pPr>
        <w:pStyle w:val="Normal"/>
        <w:keepNext w:val="true"/>
        <w:keepLines/>
        <w:shd w:val="clear" w:color="auto" w:fill="F2F2F2"/>
        <w:ind w:left="200"/>
        <w:rPr/>
      </w:pPr>
      <w:r>
        <w:rPr>
          <w:rFonts w:cs="Consolas" w:ascii="Consolas" w:hAnsi="Consolas"/>
          <w:sz w:val="18"/>
          <w:szCs w:val="18"/>
        </w:rPr>
        <w:t xml:space="preserve">    </w:t>
      </w:r>
      <w:r>
        <w:rPr>
          <w:rFonts w:cs="Consolas" w:ascii="Consolas" w:hAnsi="Consolas"/>
          <w:sz w:val="18"/>
          <w:szCs w:val="18"/>
        </w:rPr>
        <w:t>COUNT (DISTINCT id _student) AS total _students</w:t>
      </w:r>
    </w:p>
    <w:p>
      <w:pPr>
        <w:pStyle w:val="Normal"/>
        <w:keepNext w:val="true"/>
        <w:keepLines/>
        <w:shd w:val="clear" w:color="auto" w:fill="F2F2F2"/>
        <w:ind w:left="200"/>
        <w:rPr/>
      </w:pPr>
      <w:r>
        <w:rPr>
          <w:rFonts w:cs="Consolas" w:ascii="Consolas" w:hAnsi="Consolas"/>
          <w:sz w:val="18"/>
          <w:szCs w:val="18"/>
        </w:rPr>
        <w:t>FROM online _education _dataset</w:t>
      </w:r>
    </w:p>
    <w:p>
      <w:pPr>
        <w:pStyle w:val="Normal"/>
        <w:keepNext w:val="true"/>
        <w:keepLines/>
        <w:shd w:val="clear" w:color="auto" w:fill="F2F2F2"/>
        <w:ind w:left="200"/>
        <w:rPr/>
      </w:pPr>
      <w:r>
        <w:rPr>
          <w:rFonts w:cs="Consolas" w:ascii="Consolas" w:hAnsi="Consolas"/>
          <w:sz w:val="18"/>
          <w:szCs w:val="18"/>
        </w:rPr>
        <w:t>GROUP BY engagement _level</w:t>
      </w:r>
    </w:p>
    <w:p>
      <w:pPr>
        <w:pStyle w:val="Normal"/>
        <w:keepLines/>
        <w:shd w:val="clear" w:color="auto" w:fill="F2F2F2"/>
        <w:spacing w:before="0" w:after="160"/>
        <w:ind w:left="200"/>
        <w:rPr/>
      </w:pPr>
      <w:r>
        <w:rPr>
          <w:rFonts w:cs="Consolas" w:ascii="Consolas" w:hAnsi="Consolas"/>
          <w:sz w:val="18"/>
          <w:szCs w:val="18"/>
        </w:rPr>
        <w:t>ORDER BY average _score DESC;</w:t>
      </w:r>
    </w:p>
    <w:p>
      <w:pPr>
        <w:pStyle w:val="Normal"/>
        <w:keepNext w:val="true"/>
        <w:spacing w:lineRule="auto" w:line="264" w:before="100" w:after="40"/>
        <w:ind w:left="10"/>
        <w:rPr/>
      </w:pPr>
      <w:r>
        <w:rPr>
          <w:rFonts w:eastAsia="Times New Roman" w:cs="Times New Roman" w:ascii="Times New Roman" w:hAnsi="Times New Roman"/>
          <w:b/>
          <w:bCs/>
          <w:color w:val="000000"/>
          <w:sz w:val="21"/>
          <w:szCs w:val="21"/>
        </w:rPr>
        <w:t>9. Total Clicks vs. Average Score</w:t>
      </w:r>
    </w:p>
    <w:p>
      <w:pPr>
        <w:pStyle w:val="Normal"/>
        <w:keepNext w:val="true"/>
        <w:keepLines/>
        <w:shd w:val="clear" w:color="auto" w:fill="F2F2F2"/>
        <w:ind w:left="200"/>
        <w:rPr/>
      </w:pPr>
      <w:r>
        <w:rPr>
          <w:rFonts w:cs="Consolas" w:ascii="Consolas" w:hAnsi="Consolas"/>
          <w:sz w:val="18"/>
          <w:szCs w:val="18"/>
        </w:rPr>
        <w:t>SELECT</w:t>
      </w:r>
    </w:p>
    <w:p>
      <w:pPr>
        <w:pStyle w:val="Normal"/>
        <w:keepNext w:val="true"/>
        <w:keepLines/>
        <w:shd w:val="clear" w:color="auto" w:fill="F2F2F2"/>
        <w:ind w:left="200"/>
        <w:rPr/>
      </w:pPr>
      <w:r>
        <w:rPr>
          <w:rFonts w:cs="Consolas" w:ascii="Consolas" w:hAnsi="Consolas"/>
          <w:sz w:val="18"/>
          <w:szCs w:val="18"/>
        </w:rPr>
        <w:t xml:space="preserve">    </w:t>
      </w:r>
      <w:r>
        <w:rPr>
          <w:rFonts w:cs="Consolas" w:ascii="Consolas" w:hAnsi="Consolas"/>
          <w:sz w:val="18"/>
          <w:szCs w:val="18"/>
        </w:rPr>
        <w:t>CASE WHEN total _clicks &lt; 500 THEN '0 - 500' WHEN total _clicks &lt; 1000 THEN '500 - 1000' WHEN total _clicks &lt; 2000 THEN '1000 - 2000' WHEN total _clicks &lt; 3000 THEN '2000 - 3000' ELSE '3000+' END AS click _band,</w:t>
      </w:r>
    </w:p>
    <w:p>
      <w:pPr>
        <w:pStyle w:val="Normal"/>
        <w:keepNext w:val="true"/>
        <w:keepLines/>
        <w:shd w:val="clear" w:color="auto" w:fill="F2F2F2"/>
        <w:ind w:left="200"/>
        <w:rPr/>
      </w:pPr>
      <w:r>
        <w:rPr>
          <w:rFonts w:cs="Consolas" w:ascii="Consolas" w:hAnsi="Consolas"/>
          <w:sz w:val="18"/>
          <w:szCs w:val="18"/>
        </w:rPr>
        <w:t xml:space="preserve">    </w:t>
      </w:r>
      <w:r>
        <w:rPr>
          <w:rFonts w:cs="Consolas" w:ascii="Consolas" w:hAnsi="Consolas"/>
          <w:sz w:val="18"/>
          <w:szCs w:val="18"/>
        </w:rPr>
        <w:t>COUNT (DISTINCT id _student) AS total _students,</w:t>
      </w:r>
    </w:p>
    <w:p>
      <w:pPr>
        <w:pStyle w:val="Normal"/>
        <w:keepNext w:val="true"/>
        <w:keepLines/>
        <w:shd w:val="clear" w:color="auto" w:fill="F2F2F2"/>
        <w:ind w:left="200"/>
        <w:rPr/>
      </w:pPr>
      <w:r>
        <w:rPr>
          <w:rFonts w:cs="Consolas" w:ascii="Consolas" w:hAnsi="Consolas"/>
          <w:sz w:val="18"/>
          <w:szCs w:val="18"/>
        </w:rPr>
        <w:t xml:space="preserve">    </w:t>
      </w:r>
      <w:r>
        <w:rPr>
          <w:rFonts w:cs="Consolas" w:ascii="Consolas" w:hAnsi="Consolas"/>
          <w:sz w:val="18"/>
          <w:szCs w:val="18"/>
        </w:rPr>
        <w:t>ROUND (AVG (avg _score), 2) AS average _score</w:t>
      </w:r>
    </w:p>
    <w:p>
      <w:pPr>
        <w:pStyle w:val="Normal"/>
        <w:keepNext w:val="true"/>
        <w:keepLines/>
        <w:shd w:val="clear" w:color="auto" w:fill="F2F2F2"/>
        <w:ind w:left="200"/>
        <w:rPr/>
      </w:pPr>
      <w:r>
        <w:rPr>
          <w:rFonts w:cs="Consolas" w:ascii="Consolas" w:hAnsi="Consolas"/>
          <w:sz w:val="18"/>
          <w:szCs w:val="18"/>
        </w:rPr>
        <w:t>FROM online _education _dataset</w:t>
      </w:r>
    </w:p>
    <w:p>
      <w:pPr>
        <w:pStyle w:val="Normal"/>
        <w:keepNext w:val="true"/>
        <w:keepLines/>
        <w:shd w:val="clear" w:color="auto" w:fill="F2F2F2"/>
        <w:ind w:left="200"/>
        <w:rPr/>
      </w:pPr>
      <w:r>
        <w:rPr>
          <w:rFonts w:cs="Consolas" w:ascii="Consolas" w:hAnsi="Consolas"/>
          <w:sz w:val="18"/>
          <w:szCs w:val="18"/>
        </w:rPr>
        <w:t>GROUP BY click _band</w:t>
      </w:r>
    </w:p>
    <w:p>
      <w:pPr>
        <w:pStyle w:val="Normal"/>
        <w:keepLines/>
        <w:shd w:val="clear" w:color="auto" w:fill="F2F2F2"/>
        <w:spacing w:before="0" w:after="160"/>
        <w:ind w:left="200"/>
        <w:rPr/>
      </w:pPr>
      <w:r>
        <w:rPr>
          <w:rFonts w:cs="Consolas" w:ascii="Consolas" w:hAnsi="Consolas"/>
          <w:sz w:val="18"/>
          <w:szCs w:val="18"/>
        </w:rPr>
        <w:t>ORDER BY average _score DESC;</w:t>
      </w:r>
    </w:p>
    <w:p>
      <w:pPr>
        <w:pStyle w:val="Normal"/>
        <w:keepNext w:val="true"/>
        <w:spacing w:lineRule="auto" w:line="264" w:before="100" w:after="40"/>
        <w:ind w:left="10"/>
        <w:rPr/>
      </w:pPr>
      <w:r>
        <w:rPr>
          <w:rFonts w:eastAsia="Times New Roman" w:cs="Times New Roman" w:ascii="Times New Roman" w:hAnsi="Times New Roman"/>
          <w:b/>
          <w:bCs/>
          <w:color w:val="000000"/>
          <w:sz w:val="21"/>
          <w:szCs w:val="21"/>
        </w:rPr>
        <w:t>10. Dropout Analysis by Engagement Level</w:t>
      </w:r>
    </w:p>
    <w:p>
      <w:pPr>
        <w:pStyle w:val="Normal"/>
        <w:keepNext w:val="true"/>
        <w:keepLines/>
        <w:shd w:val="clear" w:color="auto" w:fill="F2F2F2"/>
        <w:ind w:left="200"/>
        <w:rPr/>
      </w:pPr>
      <w:r>
        <w:rPr>
          <w:rFonts w:cs="Consolas" w:ascii="Consolas" w:hAnsi="Consolas"/>
          <w:sz w:val="18"/>
          <w:szCs w:val="18"/>
        </w:rPr>
        <w:t>SELECT</w:t>
      </w:r>
    </w:p>
    <w:p>
      <w:pPr>
        <w:pStyle w:val="Normal"/>
        <w:keepNext w:val="true"/>
        <w:keepLines/>
        <w:shd w:val="clear" w:color="auto" w:fill="F2F2F2"/>
        <w:ind w:left="200"/>
        <w:rPr/>
      </w:pPr>
      <w:r>
        <w:rPr>
          <w:rFonts w:cs="Consolas" w:ascii="Consolas" w:hAnsi="Consolas"/>
          <w:sz w:val="18"/>
          <w:szCs w:val="18"/>
        </w:rPr>
        <w:t xml:space="preserve">    </w:t>
      </w:r>
      <w:r>
        <w:rPr>
          <w:rFonts w:cs="Consolas" w:ascii="Consolas" w:hAnsi="Consolas"/>
          <w:sz w:val="18"/>
          <w:szCs w:val="18"/>
        </w:rPr>
        <w:t>Engagement _level,</w:t>
      </w:r>
    </w:p>
    <w:p>
      <w:pPr>
        <w:pStyle w:val="Normal"/>
        <w:keepNext w:val="true"/>
        <w:keepLines/>
        <w:shd w:val="clear" w:color="auto" w:fill="F2F2F2"/>
        <w:ind w:left="200"/>
        <w:rPr/>
      </w:pPr>
      <w:r>
        <w:rPr>
          <w:rFonts w:cs="Consolas" w:ascii="Consolas" w:hAnsi="Consolas"/>
          <w:sz w:val="18"/>
          <w:szCs w:val="18"/>
        </w:rPr>
        <w:t xml:space="preserve">    </w:t>
      </w:r>
      <w:r>
        <w:rPr>
          <w:rFonts w:cs="Consolas" w:ascii="Consolas" w:hAnsi="Consolas"/>
          <w:sz w:val="18"/>
          <w:szCs w:val="18"/>
        </w:rPr>
        <w:t>COUNT (DISTINCT id _student) AS total _students,</w:t>
      </w:r>
    </w:p>
    <w:p>
      <w:pPr>
        <w:pStyle w:val="Normal"/>
        <w:keepNext w:val="true"/>
        <w:keepLines/>
        <w:shd w:val="clear" w:color="auto" w:fill="F2F2F2"/>
        <w:ind w:left="200"/>
        <w:rPr/>
      </w:pPr>
      <w:r>
        <w:rPr>
          <w:rFonts w:cs="Consolas" w:ascii="Consolas" w:hAnsi="Consolas"/>
          <w:sz w:val="18"/>
          <w:szCs w:val="18"/>
        </w:rPr>
        <w:t xml:space="preserve">    </w:t>
      </w:r>
      <w:r>
        <w:rPr>
          <w:rFonts w:cs="Consolas" w:ascii="Consolas" w:hAnsi="Consolas"/>
          <w:sz w:val="18"/>
          <w:szCs w:val="18"/>
        </w:rPr>
        <w:t>SUM (CASE WHEN dropout _flag = 1 THEN 1 ELSE 0 END) AS dropout _students,</w:t>
      </w:r>
    </w:p>
    <w:p>
      <w:pPr>
        <w:pStyle w:val="Normal"/>
        <w:keepNext w:val="true"/>
        <w:keepLines/>
        <w:shd w:val="clear" w:color="auto" w:fill="F2F2F2"/>
        <w:ind w:left="200"/>
        <w:rPr/>
      </w:pPr>
      <w:r>
        <w:rPr>
          <w:rFonts w:cs="Consolas" w:ascii="Consolas" w:hAnsi="Consolas"/>
          <w:sz w:val="18"/>
          <w:szCs w:val="18"/>
        </w:rPr>
        <w:t xml:space="preserve">    </w:t>
      </w:r>
      <w:r>
        <w:rPr>
          <w:rFonts w:cs="Consolas" w:ascii="Consolas" w:hAnsi="Consolas"/>
          <w:sz w:val="18"/>
          <w:szCs w:val="18"/>
        </w:rPr>
        <w:t>ROUND (100.0 * SUM (CASE WHEN dropout _flag = 1 THEN 1 ELSE 0 END) / COUNT (*), 2) AS dropout _rate</w:t>
      </w:r>
    </w:p>
    <w:p>
      <w:pPr>
        <w:pStyle w:val="Normal"/>
        <w:keepNext w:val="true"/>
        <w:keepLines/>
        <w:shd w:val="clear" w:color="auto" w:fill="F2F2F2"/>
        <w:ind w:left="200"/>
        <w:rPr/>
      </w:pPr>
      <w:r>
        <w:rPr>
          <w:rFonts w:cs="Consolas" w:ascii="Consolas" w:hAnsi="Consolas"/>
          <w:sz w:val="18"/>
          <w:szCs w:val="18"/>
        </w:rPr>
        <w:t>FROM online _education _dataset</w:t>
      </w:r>
    </w:p>
    <w:p>
      <w:pPr>
        <w:pStyle w:val="Normal"/>
        <w:keepNext w:val="true"/>
        <w:keepLines/>
        <w:shd w:val="clear" w:color="auto" w:fill="F2F2F2"/>
        <w:ind w:left="200"/>
        <w:rPr/>
      </w:pPr>
      <w:r>
        <w:rPr>
          <w:rFonts w:cs="Consolas" w:ascii="Consolas" w:hAnsi="Consolas"/>
          <w:sz w:val="18"/>
          <w:szCs w:val="18"/>
        </w:rPr>
        <w:t>GROUP BY engagement _level</w:t>
      </w:r>
    </w:p>
    <w:p>
      <w:pPr>
        <w:pStyle w:val="Normal"/>
        <w:keepLines/>
        <w:shd w:val="clear" w:color="auto" w:fill="F2F2F2"/>
        <w:spacing w:before="0" w:after="160"/>
        <w:ind w:left="200"/>
        <w:rPr/>
      </w:pPr>
      <w:r>
        <w:rPr>
          <w:rFonts w:cs="Consolas" w:ascii="Consolas" w:hAnsi="Consolas"/>
          <w:sz w:val="18"/>
          <w:szCs w:val="18"/>
        </w:rPr>
        <w:t>ORDER BY dropout_ rate DESC;</w:t>
      </w:r>
    </w:p>
    <w:p>
      <w:pPr>
        <w:pStyle w:val="Normal"/>
        <w:keepNext w:val="true"/>
        <w:spacing w:lineRule="auto" w:line="264" w:before="100" w:after="40"/>
        <w:ind w:left="10"/>
        <w:rPr/>
      </w:pPr>
      <w:r>
        <w:rPr>
          <w:rFonts w:eastAsia="Times New Roman" w:cs="Times New Roman" w:ascii="Times New Roman" w:hAnsi="Times New Roman"/>
          <w:b/>
          <w:bCs/>
          <w:color w:val="000000"/>
          <w:sz w:val="21"/>
          <w:szCs w:val="21"/>
        </w:rPr>
        <w:t>11. Performance vs. Dropout</w:t>
      </w:r>
    </w:p>
    <w:p>
      <w:pPr>
        <w:pStyle w:val="Normal"/>
        <w:keepNext w:val="true"/>
        <w:keepLines/>
        <w:shd w:val="clear" w:color="auto" w:fill="F2F2F2"/>
        <w:ind w:left="200"/>
        <w:rPr/>
      </w:pPr>
      <w:r>
        <w:rPr>
          <w:rFonts w:cs="Consolas" w:ascii="Consolas" w:hAnsi="Consolas"/>
          <w:sz w:val="18"/>
          <w:szCs w:val="18"/>
        </w:rPr>
        <w:t>SELECT</w:t>
      </w:r>
    </w:p>
    <w:p>
      <w:pPr>
        <w:pStyle w:val="Normal"/>
        <w:keepNext w:val="true"/>
        <w:keepLines/>
        <w:shd w:val="clear" w:color="auto" w:fill="F2F2F2"/>
        <w:ind w:left="200"/>
        <w:rPr/>
      </w:pPr>
      <w:r>
        <w:rPr>
          <w:rFonts w:cs="Consolas" w:ascii="Consolas" w:hAnsi="Consolas"/>
          <w:sz w:val="18"/>
          <w:szCs w:val="18"/>
        </w:rPr>
        <w:t xml:space="preserve">    </w:t>
      </w:r>
      <w:r>
        <w:rPr>
          <w:rFonts w:cs="Consolas" w:ascii="Consolas" w:hAnsi="Consolas"/>
          <w:sz w:val="18"/>
          <w:szCs w:val="18"/>
        </w:rPr>
        <w:t>Performance _level,</w:t>
      </w:r>
    </w:p>
    <w:p>
      <w:pPr>
        <w:pStyle w:val="Normal"/>
        <w:keepNext w:val="true"/>
        <w:keepLines/>
        <w:shd w:val="clear" w:color="auto" w:fill="F2F2F2"/>
        <w:ind w:left="200"/>
        <w:rPr/>
      </w:pPr>
      <w:r>
        <w:rPr>
          <w:rFonts w:cs="Consolas" w:ascii="Consolas" w:hAnsi="Consolas"/>
          <w:sz w:val="18"/>
          <w:szCs w:val="18"/>
        </w:rPr>
        <w:t xml:space="preserve">    </w:t>
      </w:r>
      <w:r>
        <w:rPr>
          <w:rFonts w:cs="Consolas" w:ascii="Consolas" w:hAnsi="Consolas"/>
          <w:sz w:val="18"/>
          <w:szCs w:val="18"/>
        </w:rPr>
        <w:t>COUNT (DISTINCT id _student) AS total _students,</w:t>
      </w:r>
    </w:p>
    <w:p>
      <w:pPr>
        <w:pStyle w:val="Normal"/>
        <w:keepNext w:val="true"/>
        <w:keepLines/>
        <w:shd w:val="clear" w:color="auto" w:fill="F2F2F2"/>
        <w:ind w:left="200"/>
        <w:rPr/>
      </w:pPr>
      <w:r>
        <w:rPr>
          <w:rFonts w:cs="Consolas" w:ascii="Consolas" w:hAnsi="Consolas"/>
          <w:sz w:val="18"/>
          <w:szCs w:val="18"/>
        </w:rPr>
        <w:t xml:space="preserve">    </w:t>
      </w:r>
      <w:r>
        <w:rPr>
          <w:rFonts w:cs="Consolas" w:ascii="Consolas" w:hAnsi="Consolas"/>
          <w:sz w:val="18"/>
          <w:szCs w:val="18"/>
        </w:rPr>
        <w:t>SUM (CASE WHEN dropout _flag = 1 THEN 1 ELSE 0 END) AS dropout _students,</w:t>
      </w:r>
    </w:p>
    <w:p>
      <w:pPr>
        <w:pStyle w:val="Normal"/>
        <w:keepNext w:val="true"/>
        <w:keepLines/>
        <w:shd w:val="clear" w:color="auto" w:fill="F2F2F2"/>
        <w:ind w:left="200"/>
        <w:rPr/>
      </w:pPr>
      <w:r>
        <w:rPr>
          <w:rFonts w:cs="Consolas" w:ascii="Consolas" w:hAnsi="Consolas"/>
          <w:sz w:val="18"/>
          <w:szCs w:val="18"/>
        </w:rPr>
        <w:t xml:space="preserve">    </w:t>
      </w:r>
      <w:r>
        <w:rPr>
          <w:rFonts w:cs="Consolas" w:ascii="Consolas" w:hAnsi="Consolas"/>
          <w:sz w:val="18"/>
          <w:szCs w:val="18"/>
        </w:rPr>
        <w:t>ROUND (100.0 * SUM (CASE WHEN dropout _flag = 1 THEN 1 ELSE 0 END) / COUNT (*), 2) AS dropout _rate</w:t>
      </w:r>
    </w:p>
    <w:p>
      <w:pPr>
        <w:pStyle w:val="Normal"/>
        <w:keepNext w:val="true"/>
        <w:keepLines/>
        <w:shd w:val="clear" w:color="auto" w:fill="F2F2F2"/>
        <w:ind w:left="200"/>
        <w:rPr/>
      </w:pPr>
      <w:r>
        <w:rPr>
          <w:rFonts w:cs="Consolas" w:ascii="Consolas" w:hAnsi="Consolas"/>
          <w:sz w:val="18"/>
          <w:szCs w:val="18"/>
        </w:rPr>
        <w:t>FROM online _education _ dataset</w:t>
      </w:r>
    </w:p>
    <w:p>
      <w:pPr>
        <w:pStyle w:val="Normal"/>
        <w:keepNext w:val="true"/>
        <w:keepLines/>
        <w:shd w:val="clear" w:color="auto" w:fill="F2F2F2"/>
        <w:ind w:left="200"/>
        <w:rPr/>
      </w:pPr>
      <w:r>
        <w:rPr>
          <w:rFonts w:cs="Consolas" w:ascii="Consolas" w:hAnsi="Consolas"/>
          <w:sz w:val="18"/>
          <w:szCs w:val="18"/>
        </w:rPr>
        <w:t>GROUP BY performance _ level</w:t>
      </w:r>
    </w:p>
    <w:p>
      <w:pPr>
        <w:pStyle w:val="Normal"/>
        <w:keepLines/>
        <w:shd w:val="clear" w:color="auto" w:fill="F2F2F2"/>
        <w:spacing w:before="0" w:after="160"/>
        <w:ind w:left="200"/>
        <w:rPr/>
      </w:pPr>
      <w:r>
        <w:rPr>
          <w:rFonts w:cs="Consolas" w:ascii="Consolas" w:hAnsi="Consolas"/>
          <w:sz w:val="18"/>
          <w:szCs w:val="18"/>
        </w:rPr>
        <w:t>ORDER BY dropout _ rate DESC;</w:t>
      </w:r>
    </w:p>
    <w:p>
      <w:pPr>
        <w:pStyle w:val="Normal"/>
        <w:keepNext w:val="true"/>
        <w:spacing w:lineRule="auto" w:line="264" w:before="100" w:after="40"/>
        <w:ind w:left="10"/>
        <w:rPr/>
      </w:pPr>
      <w:r>
        <w:rPr>
          <w:rFonts w:eastAsia="Times New Roman" w:cs="Times New Roman" w:ascii="Times New Roman" w:hAnsi="Times New Roman"/>
          <w:b/>
          <w:bCs/>
          <w:color w:val="000000"/>
          <w:sz w:val="21"/>
          <w:szCs w:val="21"/>
        </w:rPr>
        <w:t>12. Regional Analysis</w:t>
      </w:r>
    </w:p>
    <w:p>
      <w:pPr>
        <w:pStyle w:val="Normal"/>
        <w:keepNext w:val="true"/>
        <w:keepLines/>
        <w:shd w:val="clear" w:color="auto" w:fill="F2F2F2"/>
        <w:ind w:left="200"/>
        <w:rPr/>
      </w:pPr>
      <w:r>
        <w:rPr>
          <w:rFonts w:cs="Consolas" w:ascii="Consolas" w:hAnsi="Consolas"/>
          <w:sz w:val="18"/>
          <w:szCs w:val="18"/>
        </w:rPr>
        <w:t>SELECT</w:t>
      </w:r>
    </w:p>
    <w:p>
      <w:pPr>
        <w:pStyle w:val="Normal"/>
        <w:keepNext w:val="true"/>
        <w:keepLines/>
        <w:shd w:val="clear" w:color="auto" w:fill="F2F2F2"/>
        <w:ind w:left="200"/>
        <w:rPr/>
      </w:pPr>
      <w:r>
        <w:rPr>
          <w:rFonts w:cs="Consolas" w:ascii="Consolas" w:hAnsi="Consolas"/>
          <w:sz w:val="18"/>
          <w:szCs w:val="18"/>
        </w:rPr>
        <w:t xml:space="preserve">    </w:t>
      </w:r>
      <w:r>
        <w:rPr>
          <w:rFonts w:cs="Consolas" w:ascii="Consolas" w:hAnsi="Consolas"/>
          <w:sz w:val="18"/>
          <w:szCs w:val="18"/>
        </w:rPr>
        <w:t>region,</w:t>
      </w:r>
    </w:p>
    <w:p>
      <w:pPr>
        <w:pStyle w:val="Normal"/>
        <w:keepNext w:val="true"/>
        <w:keepLines/>
        <w:shd w:val="clear" w:color="auto" w:fill="F2F2F2"/>
        <w:ind w:left="200"/>
        <w:rPr/>
      </w:pPr>
      <w:r>
        <w:rPr>
          <w:rFonts w:cs="Consolas" w:ascii="Consolas" w:hAnsi="Consolas"/>
          <w:sz w:val="18"/>
          <w:szCs w:val="18"/>
        </w:rPr>
        <w:t xml:space="preserve">    </w:t>
      </w:r>
      <w:r>
        <w:rPr>
          <w:rFonts w:cs="Consolas" w:ascii="Consolas" w:hAnsi="Consolas"/>
          <w:sz w:val="18"/>
          <w:szCs w:val="18"/>
        </w:rPr>
        <w:t>COUNT (DISTINCT id _student) AS total _students,</w:t>
      </w:r>
    </w:p>
    <w:p>
      <w:pPr>
        <w:pStyle w:val="Normal"/>
        <w:keepNext w:val="true"/>
        <w:keepLines/>
        <w:shd w:val="clear" w:color="auto" w:fill="F2F2F2"/>
        <w:ind w:left="200"/>
        <w:rPr/>
      </w:pPr>
      <w:r>
        <w:rPr>
          <w:rFonts w:cs="Consolas" w:ascii="Consolas" w:hAnsi="Consolas"/>
          <w:sz w:val="18"/>
          <w:szCs w:val="18"/>
        </w:rPr>
        <w:t xml:space="preserve">    </w:t>
      </w:r>
      <w:r>
        <w:rPr>
          <w:rFonts w:cs="Consolas" w:ascii="Consolas" w:hAnsi="Consolas"/>
          <w:sz w:val="18"/>
          <w:szCs w:val="18"/>
        </w:rPr>
        <w:t>ROUND (AVG (avg _score), 2) AS average _score,</w:t>
      </w:r>
    </w:p>
    <w:p>
      <w:pPr>
        <w:pStyle w:val="Normal"/>
        <w:keepNext w:val="true"/>
        <w:keepLines/>
        <w:shd w:val="clear" w:color="auto" w:fill="F2F2F2"/>
        <w:ind w:left="200"/>
        <w:rPr/>
      </w:pPr>
      <w:r>
        <w:rPr>
          <w:rFonts w:cs="Consolas" w:ascii="Consolas" w:hAnsi="Consolas"/>
          <w:sz w:val="18"/>
          <w:szCs w:val="18"/>
        </w:rPr>
        <w:t xml:space="preserve">    </w:t>
      </w:r>
      <w:r>
        <w:rPr>
          <w:rFonts w:cs="Consolas" w:ascii="Consolas" w:hAnsi="Consolas"/>
          <w:sz w:val="18"/>
          <w:szCs w:val="18"/>
        </w:rPr>
        <w:t>ROUND (AVG (total_ clicks), 2) AS average _clicks</w:t>
      </w:r>
    </w:p>
    <w:p>
      <w:pPr>
        <w:pStyle w:val="Normal"/>
        <w:keepNext w:val="true"/>
        <w:keepLines/>
        <w:shd w:val="clear" w:color="auto" w:fill="F2F2F2"/>
        <w:ind w:left="200"/>
        <w:rPr/>
      </w:pPr>
      <w:r>
        <w:rPr>
          <w:rFonts w:cs="Consolas" w:ascii="Consolas" w:hAnsi="Consolas"/>
          <w:sz w:val="18"/>
          <w:szCs w:val="18"/>
        </w:rPr>
        <w:t>FROM online _education _dataset</w:t>
      </w:r>
    </w:p>
    <w:p>
      <w:pPr>
        <w:pStyle w:val="Normal"/>
        <w:keepNext w:val="true"/>
        <w:keepLines/>
        <w:shd w:val="clear" w:color="auto" w:fill="F2F2F2"/>
        <w:ind w:left="200"/>
        <w:rPr/>
      </w:pPr>
      <w:r>
        <w:rPr>
          <w:rFonts w:cs="Consolas" w:ascii="Consolas" w:hAnsi="Consolas"/>
          <w:sz w:val="18"/>
          <w:szCs w:val="18"/>
        </w:rPr>
        <w:t>GROUP BY region</w:t>
      </w:r>
    </w:p>
    <w:p>
      <w:pPr>
        <w:pStyle w:val="Normal"/>
        <w:keepLines/>
        <w:shd w:val="clear" w:color="auto" w:fill="F2F2F2"/>
        <w:spacing w:before="0" w:after="160"/>
        <w:ind w:left="200"/>
        <w:rPr/>
      </w:pPr>
      <w:r>
        <w:rPr>
          <w:rFonts w:cs="Consolas" w:ascii="Consolas" w:hAnsi="Consolas"/>
          <w:sz w:val="18"/>
          <w:szCs w:val="18"/>
        </w:rPr>
        <w:t>ORDER BY total _students DESC;</w:t>
      </w:r>
    </w:p>
    <w:p>
      <w:pPr>
        <w:pStyle w:val="Normal"/>
        <w:keepNext w:val="true"/>
        <w:spacing w:lineRule="auto" w:line="264" w:before="100" w:after="40"/>
        <w:ind w:left="10"/>
        <w:rPr/>
      </w:pPr>
      <w:r>
        <w:rPr>
          <w:rFonts w:eastAsia="Times New Roman" w:cs="Times New Roman" w:ascii="Times New Roman" w:hAnsi="Times New Roman"/>
          <w:b/>
          <w:bCs/>
          <w:color w:val="000000"/>
          <w:sz w:val="21"/>
          <w:szCs w:val="21"/>
        </w:rPr>
        <w:t>13. Educational Background Analysis</w:t>
      </w:r>
    </w:p>
    <w:p>
      <w:pPr>
        <w:pStyle w:val="Normal"/>
        <w:keepNext w:val="true"/>
        <w:keepLines/>
        <w:shd w:val="clear" w:color="auto" w:fill="F2F2F2"/>
        <w:ind w:left="200"/>
        <w:rPr/>
      </w:pPr>
      <w:r>
        <w:rPr>
          <w:rFonts w:cs="Consolas" w:ascii="Consolas" w:hAnsi="Consolas"/>
          <w:sz w:val="18"/>
          <w:szCs w:val="18"/>
        </w:rPr>
        <w:t>SELECT</w:t>
      </w:r>
    </w:p>
    <w:p>
      <w:pPr>
        <w:pStyle w:val="Normal"/>
        <w:keepNext w:val="true"/>
        <w:keepLines/>
        <w:shd w:val="clear" w:color="auto" w:fill="F2F2F2"/>
        <w:ind w:left="200"/>
        <w:rPr/>
      </w:pPr>
      <w:r>
        <w:rPr>
          <w:rFonts w:cs="Consolas" w:ascii="Consolas" w:hAnsi="Consolas"/>
          <w:sz w:val="18"/>
          <w:szCs w:val="18"/>
        </w:rPr>
        <w:t xml:space="preserve">    </w:t>
      </w:r>
      <w:r>
        <w:rPr>
          <w:rFonts w:cs="Consolas" w:ascii="Consolas" w:hAnsi="Consolas"/>
          <w:sz w:val="18"/>
          <w:szCs w:val="18"/>
        </w:rPr>
        <w:t>Highest _education,</w:t>
      </w:r>
    </w:p>
    <w:p>
      <w:pPr>
        <w:pStyle w:val="Normal"/>
        <w:keepNext w:val="true"/>
        <w:keepLines/>
        <w:shd w:val="clear" w:color="auto" w:fill="F2F2F2"/>
        <w:ind w:left="200"/>
        <w:rPr/>
      </w:pPr>
      <w:r>
        <w:rPr>
          <w:rFonts w:cs="Consolas" w:ascii="Consolas" w:hAnsi="Consolas"/>
          <w:sz w:val="18"/>
          <w:szCs w:val="18"/>
        </w:rPr>
        <w:t xml:space="preserve">    </w:t>
      </w:r>
      <w:r>
        <w:rPr>
          <w:rFonts w:cs="Consolas" w:ascii="Consolas" w:hAnsi="Consolas"/>
          <w:sz w:val="18"/>
          <w:szCs w:val="18"/>
        </w:rPr>
        <w:t>COUNT (DISTINCT id _student) AS total _students,</w:t>
      </w:r>
    </w:p>
    <w:p>
      <w:pPr>
        <w:pStyle w:val="Normal"/>
        <w:keepNext w:val="true"/>
        <w:keepLines/>
        <w:shd w:val="clear" w:color="auto" w:fill="F2F2F2"/>
        <w:ind w:left="200"/>
        <w:rPr/>
      </w:pPr>
      <w:r>
        <w:rPr>
          <w:rFonts w:cs="Consolas" w:ascii="Consolas" w:hAnsi="Consolas"/>
          <w:sz w:val="18"/>
          <w:szCs w:val="18"/>
        </w:rPr>
        <w:t xml:space="preserve">    </w:t>
      </w:r>
      <w:r>
        <w:rPr>
          <w:rFonts w:cs="Consolas" w:ascii="Consolas" w:hAnsi="Consolas"/>
          <w:sz w:val="18"/>
          <w:szCs w:val="18"/>
        </w:rPr>
        <w:t>ROUND (AVG (avg _score), 2) AS average _score,</w:t>
      </w:r>
    </w:p>
    <w:p>
      <w:pPr>
        <w:pStyle w:val="Normal"/>
        <w:keepNext w:val="true"/>
        <w:keepLines/>
        <w:shd w:val="clear" w:color="auto" w:fill="F2F2F2"/>
        <w:ind w:left="200"/>
        <w:rPr/>
      </w:pPr>
      <w:r>
        <w:rPr>
          <w:rFonts w:cs="Consolas" w:ascii="Consolas" w:hAnsi="Consolas"/>
          <w:sz w:val="18"/>
          <w:szCs w:val="18"/>
        </w:rPr>
        <w:t xml:space="preserve">    </w:t>
      </w:r>
      <w:r>
        <w:rPr>
          <w:rFonts w:cs="Consolas" w:ascii="Consolas" w:hAnsi="Consolas"/>
          <w:sz w:val="18"/>
          <w:szCs w:val="18"/>
        </w:rPr>
        <w:t>ROUND (AVG (total _clicks), 2) AS average _clicks</w:t>
      </w:r>
    </w:p>
    <w:p>
      <w:pPr>
        <w:pStyle w:val="Normal"/>
        <w:keepNext w:val="true"/>
        <w:keepLines/>
        <w:shd w:val="clear" w:color="auto" w:fill="F2F2F2"/>
        <w:ind w:left="200"/>
        <w:rPr/>
      </w:pPr>
      <w:r>
        <w:rPr>
          <w:rFonts w:cs="Consolas" w:ascii="Consolas" w:hAnsi="Consolas"/>
          <w:sz w:val="18"/>
          <w:szCs w:val="18"/>
        </w:rPr>
        <w:t>FROM online _education _dataset</w:t>
      </w:r>
    </w:p>
    <w:p>
      <w:pPr>
        <w:pStyle w:val="Normal"/>
        <w:keepNext w:val="true"/>
        <w:keepLines/>
        <w:shd w:val="clear" w:color="auto" w:fill="F2F2F2"/>
        <w:ind w:left="200"/>
        <w:rPr/>
      </w:pPr>
      <w:r>
        <w:rPr>
          <w:rFonts w:cs="Consolas" w:ascii="Consolas" w:hAnsi="Consolas"/>
          <w:sz w:val="18"/>
          <w:szCs w:val="18"/>
        </w:rPr>
        <w:t>GROUP BY highest _education</w:t>
      </w:r>
    </w:p>
    <w:p>
      <w:pPr>
        <w:pStyle w:val="Normal"/>
        <w:keepLines/>
        <w:shd w:val="clear" w:color="auto" w:fill="F2F2F2"/>
        <w:spacing w:before="0" w:after="160"/>
        <w:ind w:left="200"/>
        <w:rPr/>
      </w:pPr>
      <w:r>
        <w:rPr>
          <w:rFonts w:cs="Consolas" w:ascii="Consolas" w:hAnsi="Consolas"/>
          <w:sz w:val="18"/>
          <w:szCs w:val="18"/>
        </w:rPr>
        <w:t>ORDER BY average _score DESC;</w:t>
      </w:r>
    </w:p>
    <w:p>
      <w:pPr>
        <w:pStyle w:val="Normal"/>
        <w:keepNext w:val="true"/>
        <w:numPr>
          <w:ilvl w:val="0"/>
          <w:numId w:val="0"/>
        </w:numPr>
        <w:spacing w:lineRule="auto" w:line="264" w:before="200" w:after="80"/>
        <w:ind w:hanging="0" w:left="10"/>
        <w:outlineLvl w:val="1"/>
        <w:rPr/>
      </w:pPr>
      <w:r>
        <w:rPr>
          <w:rFonts w:eastAsia="Times New Roman" w:cs="Times New Roman" w:ascii="Times New Roman" w:hAnsi="Times New Roman"/>
          <w:b/>
          <w:bCs/>
          <w:color w:val="000000"/>
          <w:sz w:val="23"/>
          <w:szCs w:val="23"/>
        </w:rPr>
        <w:t>10.2 GitHub Link</w:t>
      </w:r>
    </w:p>
    <w:p>
      <w:pPr>
        <w:pStyle w:val="Normal"/>
        <w:spacing w:lineRule="auto" w:line="252"/>
        <w:rPr/>
      </w:pPr>
      <w:r>
        <w:rPr/>
        <w:t>https://github.com/tanneruanjali29/comprehensive-analysis-of-online-learning-engagement-and-student-performanceComprehensive-Analysis-of-Online-Learning-Engagement-and-Student-Performance</w:t>
      </w:r>
    </w:p>
    <w:sectPr>
      <w:headerReference w:type="default" r:id="rId6"/>
      <w:type w:val="nextPage"/>
      <w:pgSz w:w="11906" w:h="16838"/>
      <w:pgMar w:left="1440" w:right="403" w:gutter="0" w:header="431" w:top="840" w:footer="0" w:bottom="1788"/>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Arial">
    <w:charset w:val="00"/>
    <w:family w:val="roman"/>
    <w:pitch w:val="variable"/>
  </w:font>
  <w:font w:name="Consolas">
    <w:charset w:val="00"/>
    <w:family w:val="roman"/>
    <w:pitch w:val="variable"/>
    <w:embedRegular r:id="rId14" w:fontKey="{0E014A78-CABC-4EF0-12AC-5CD89AEFDE0E}"/>
  </w:font>
  <w:font w:name="Liberation Sans">
    <w:altName w:val="Arial"/>
    <w:charset w:val="00"/>
    <w:family w:val="roman"/>
    <w:pitch w:val="variable"/>
    <w:embedRegular r:id="rId15" w:fontKey="{0F014A78-CABC-4EF0-12AC-5CD89AEFDE0F}"/>
  </w:font>
  <w:font w:name="Georgia">
    <w:charset w:val="00"/>
    <w:family w:val="roman"/>
    <w:pitch w:val="variable"/>
    <w:embedRegular r:id="rId16" w:fontKey="{10014A78-CABC-4EF0-12AC-5CD89AEFDE10}"/>
    <w:embedBold r:id="rId17" w:fontKey="{11014A78-CABC-4EF0-12AC-5CD89AEFDE11}"/>
    <w:embedItalic r:id="rId18" w:fontKey="{12014A78-CABC-4EF0-12AC-5CD89AEFDE12}"/>
    <w:embedBoldItalic r:id="rId19" w:fontKey="{13014A78-CABC-4EF0-12AC-5CD89AEFDE13}"/>
  </w:font>
  <w:font w:name="Courier New">
    <w:charset w:val="00"/>
    <w:family w:val="roman"/>
    <w:pitch w:val="variable"/>
    <w:embedRegular r:id="rId20" w:fontKey="{14014A78-CABC-4EF0-12AC-5CD89AEFDE14}"/>
  </w:font>
  <w:font w:name="Calibri">
    <w:charset w:val="00"/>
    <w:family w:val="roman"/>
    <w:pitch w:val="variable"/>
    <w:embedRegular r:id="rId21" w:fontKey="{15014A78-CABC-4EF0-12AC-5CD89AEFDE15}"/>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auto" w:line="240"/>
      <w:jc w:val="both"/>
      <w:rPr>
        <w:rFonts w:ascii="Calibri" w:hAnsi="Calibri" w:eastAsia="Calibri" w:cs="Calibri"/>
      </w:rPr>
    </w:pPr>
    <w:r>
      <w:rPr>
        <w:rFonts w:eastAsia="Calibri" w:cs="Calibri" w:ascii="Calibri" w:hAnsi="Calibri"/>
      </w:rPr>
    </w:r>
  </w:p>
  <w:p>
    <w:pPr>
      <w:pStyle w:val="Normal"/>
      <w:widowControl w:val="false"/>
      <w:spacing w:lineRule="auto" w:line="240"/>
      <w:rPr>
        <w:rFonts w:ascii="Calibri" w:hAnsi="Calibri" w:eastAsia="Calibri" w:cs="Calibri"/>
      </w:rPr>
    </w:pPr>
    <w:r>
      <w:rPr>
        <w:rFonts w:eastAsia="Calibri" w:cs="Calibri" w:ascii="Calibri" w:hAnsi="Calibri"/>
      </w:rPr>
    </w:r>
  </w:p>
  <w:p>
    <w:pPr>
      <w:pStyle w:val="Normal"/>
      <w:rPr/>
    </w:pPr>
    <w:r>
      <w:rPr/>
    </w:r>
  </w:p>
</w:hdr>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IN" w:eastAsia="en-IN"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uiPriority w:val="99"/>
    <w:qFormat/>
    <w:rsid w:val="00ed23f7"/>
    <w:rPr/>
  </w:style>
  <w:style w:type="character" w:styleId="FooterChar" w:customStyle="1">
    <w:name w:val="Footer Char"/>
    <w:basedOn w:val="DefaultParagraphFont"/>
    <w:link w:val="Footer"/>
    <w:uiPriority w:val="99"/>
    <w:qFormat/>
    <w:rsid w:val="00ed23f7"/>
    <w:rPr/>
  </w:style>
  <w:style w:type="character" w:styleId="PlainTextChar" w:customStyle="1">
    <w:name w:val="Plain Text Char"/>
    <w:basedOn w:val="DefaultParagraphFont"/>
    <w:link w:val="PlainText"/>
    <w:uiPriority w:val="99"/>
    <w:qFormat/>
    <w:rsid w:val="00024181"/>
    <w:rPr>
      <w:rFonts w:ascii="Consolas" w:hAnsi="Consolas" w:eastAsia="Cambria" w:cs="" w:cstheme="minorBidi" w:eastAsiaTheme="minorHAnsi"/>
      <w:kern w:val="2"/>
      <w:sz w:val="21"/>
      <w:szCs w:val="21"/>
      <w:lang w:eastAsia="en-US"/>
      <w14:ligatures w14:val="standardContextua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uiPriority w:val="10"/>
    <w:qFormat/>
    <w:pPr>
      <w:keepNext w:val="true"/>
      <w:keepLines/>
      <w:spacing w:before="480" w:after="120"/>
    </w:pPr>
    <w:rPr>
      <w:b/>
      <w:sz w:val="72"/>
      <w:szCs w:val="72"/>
    </w:rPr>
  </w:style>
  <w:style w:type="paragraph" w:styleId="Subtitle">
    <w:name w:val="Subtitle"/>
    <w:basedOn w:val="Normal"/>
    <w:next w:val="Normal"/>
    <w:uiPriority w:val="11"/>
    <w:qFormat/>
    <w:pPr>
      <w:keepNext w:val="true"/>
      <w:keepLines/>
      <w:spacing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Header">
    <w:name w:val="Header"/>
    <w:basedOn w:val="Normal"/>
    <w:link w:val="HeaderChar"/>
    <w:uiPriority w:val="99"/>
    <w:unhideWhenUsed/>
    <w:rsid w:val="00ed23f7"/>
    <w:pPr>
      <w:tabs>
        <w:tab w:val="clear" w:pos="720"/>
        <w:tab w:val="center" w:pos="4513" w:leader="none"/>
        <w:tab w:val="right" w:pos="9026" w:leader="none"/>
      </w:tabs>
      <w:spacing w:lineRule="auto" w:line="240"/>
    </w:pPr>
    <w:rPr/>
  </w:style>
  <w:style w:type="paragraph" w:styleId="Footer">
    <w:name w:val="Footer"/>
    <w:basedOn w:val="Normal"/>
    <w:link w:val="FooterChar"/>
    <w:uiPriority w:val="99"/>
    <w:unhideWhenUsed/>
    <w:rsid w:val="00ed23f7"/>
    <w:pPr>
      <w:tabs>
        <w:tab w:val="clear" w:pos="720"/>
        <w:tab w:val="center" w:pos="4513" w:leader="none"/>
        <w:tab w:val="right" w:pos="9026" w:leader="none"/>
      </w:tabs>
      <w:spacing w:lineRule="auto" w:line="240"/>
    </w:pPr>
    <w:rPr/>
  </w:style>
  <w:style w:type="paragraph" w:styleId="PlainText">
    <w:name w:val="Plain Text"/>
    <w:basedOn w:val="Normal"/>
    <w:link w:val="PlainTextChar"/>
    <w:uiPriority w:val="99"/>
    <w:unhideWhenUsed/>
    <w:qFormat/>
    <w:rsid w:val="00024181"/>
    <w:pPr>
      <w:spacing w:lineRule="auto" w:line="240"/>
    </w:pPr>
    <w:rPr>
      <w:rFonts w:ascii="Consolas" w:hAnsi="Consolas" w:eastAsia="Cambria" w:cs="" w:cstheme="minorBidi" w:eastAsiaTheme="minorHAnsi"/>
      <w:kern w:val="2"/>
      <w:sz w:val="21"/>
      <w:szCs w:val="21"/>
      <w:lang w:eastAsia="en-US"/>
      <w14:ligatures w14:val="standardContextual"/>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eader" Target="header1.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Relationship Id="rId11" Type="http://schemas.openxmlformats.org/officeDocument/2006/relationships/customXml" Target="../customXml/item2.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zNq19z/4zx1as2Dq8B+H1u/FADw==">CgMxLjA4AHIhMW5US2hFbE96cVBSQWdLbmIyNnhkR2ExN2x2NC14RHNy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B6F491B-0B17-4959-B74B-6670E9B1A4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Application>PPT_Plus/1.0.0.0$Windows_X86_64 LibreOffice_project/</Application>
  <AppVersion>15.0000</AppVersion>
  <Pages>15</Pages>
  <Words>2865</Words>
  <Characters>16311</Characters>
  <CharactersWithSpaces>18747</CharactersWithSpaces>
  <Paragraphs>593</Paragraphs>
  <Company>Sri Padmavati Mahila Visvavidyalayam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2026-09-19T11:22:00Z</dcterms:created>
  <dc:creator>MCA LAB</dc:creator>
  <dc:description/>
  <dc:language>en-IN</dc:language>
  <cp:lastModifiedBy/>
  <dcterms:modified xsi:type="dcterms:W3CDTF">2026-09-21T16:35:23Z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