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05D5" w14:textId="0933C573" w:rsidR="00E37E6D" w:rsidRPr="0045469E" w:rsidRDefault="00E37E6D" w:rsidP="002A5C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45469E">
        <w:rPr>
          <w:rFonts w:ascii="Times New Roman" w:hAnsi="Times New Roman" w:cs="Times New Roman"/>
          <w:b/>
          <w:bCs/>
        </w:rPr>
        <w:t>ANÁLISIS Y CLASIFICACIÓN DE PRODUCTOS EN AMAZON COMPUTERS MEDIANTE MACHINE LEARNING EN GRAFOS</w:t>
      </w:r>
    </w:p>
    <w:p w14:paraId="531CB412" w14:textId="0A274C9A" w:rsidR="00E37E6D" w:rsidRPr="00E37E6D" w:rsidRDefault="00E37E6D" w:rsidP="002A5C61">
      <w:pPr>
        <w:spacing w:line="240" w:lineRule="auto"/>
        <w:jc w:val="center"/>
        <w:rPr>
          <w:rFonts w:ascii="Times New Roman" w:hAnsi="Times New Roman" w:cs="Times New Roman"/>
        </w:rPr>
      </w:pPr>
      <w:r w:rsidRPr="0045469E">
        <w:rPr>
          <w:rFonts w:ascii="Times New Roman" w:hAnsi="Times New Roman" w:cs="Times New Roman"/>
          <w:b/>
          <w:bCs/>
        </w:rPr>
        <w:t xml:space="preserve">Integrantes: </w:t>
      </w:r>
      <w:r w:rsidRPr="0045469E">
        <w:rPr>
          <w:rFonts w:ascii="Times New Roman" w:hAnsi="Times New Roman" w:cs="Times New Roman"/>
        </w:rPr>
        <w:t>Luis Frontuso Garcés, Miguel Zúñiga Paredes, Tania Hernández</w:t>
      </w:r>
      <w:r w:rsidRPr="0045469E">
        <w:rPr>
          <w:rFonts w:ascii="Times New Roman" w:hAnsi="Times New Roman" w:cs="Times New Roman"/>
        </w:rPr>
        <w:t xml:space="preserve"> Rojas</w:t>
      </w:r>
    </w:p>
    <w:p w14:paraId="7DCF8295" w14:textId="71F78FA1" w:rsidR="00E37E6D" w:rsidRPr="00E37E6D" w:rsidRDefault="002A5C61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5469E">
        <w:rPr>
          <w:rFonts w:ascii="Times New Roman" w:hAnsi="Times New Roman" w:cs="Times New Roman"/>
          <w:b/>
          <w:bCs/>
        </w:rPr>
        <w:t>Introducción:</w:t>
      </w:r>
    </w:p>
    <w:p w14:paraId="5BFAD97A" w14:textId="77777777" w:rsidR="002A5C61" w:rsidRPr="0045469E" w:rsidRDefault="002A5C61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45469E">
        <w:rPr>
          <w:rFonts w:ascii="Times New Roman" w:hAnsi="Times New Roman" w:cs="Times New Roman"/>
        </w:rPr>
        <w:t xml:space="preserve">Amazon se enfrenta al desafío constante de optimizar sus sistemas de recomendación y clasificación de productos. En este proyecto, se analiza la red de productos informáticos de la plataforma, donde cada nodo representa un producto y las aristas indican relaciones de </w:t>
      </w:r>
      <w:proofErr w:type="spellStart"/>
      <w:r w:rsidRPr="0045469E">
        <w:rPr>
          <w:rFonts w:ascii="Times New Roman" w:hAnsi="Times New Roman" w:cs="Times New Roman"/>
        </w:rPr>
        <w:t>co-compra</w:t>
      </w:r>
      <w:proofErr w:type="spellEnd"/>
      <w:r w:rsidRPr="0045469E">
        <w:rPr>
          <w:rFonts w:ascii="Times New Roman" w:hAnsi="Times New Roman" w:cs="Times New Roman"/>
        </w:rPr>
        <w:t>, es decir, conexiones entre artículos que suelen adquirirse juntos ("los clientes que compraron este artículo también compraron...").</w:t>
      </w:r>
    </w:p>
    <w:p w14:paraId="4EA33EAA" w14:textId="0206DA8C" w:rsidR="002A5C61" w:rsidRPr="0045469E" w:rsidRDefault="002A5C61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5469E">
        <w:rPr>
          <w:rFonts w:ascii="Times New Roman" w:hAnsi="Times New Roman" w:cs="Times New Roman"/>
          <w:b/>
          <w:bCs/>
        </w:rPr>
        <w:t>Problemas principales:</w:t>
      </w:r>
    </w:p>
    <w:p w14:paraId="1B45EBC2" w14:textId="77777777" w:rsidR="002A5C61" w:rsidRPr="002A5C61" w:rsidRDefault="002A5C61" w:rsidP="002A5C61">
      <w:pPr>
        <w:numPr>
          <w:ilvl w:val="0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  <w:b/>
          <w:bCs/>
        </w:rPr>
        <w:t>Categorización automática de productos</w:t>
      </w:r>
      <w:r w:rsidRPr="002A5C61">
        <w:rPr>
          <w:rFonts w:ascii="Times New Roman" w:hAnsi="Times New Roman" w:cs="Times New Roman"/>
        </w:rPr>
        <w:t xml:space="preserve">: </w:t>
      </w:r>
    </w:p>
    <w:p w14:paraId="64723523" w14:textId="77777777" w:rsidR="002A5C61" w:rsidRPr="002A5C61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>Las plataformas de e-</w:t>
      </w:r>
      <w:proofErr w:type="spellStart"/>
      <w:r w:rsidRPr="002A5C61">
        <w:rPr>
          <w:rFonts w:ascii="Times New Roman" w:hAnsi="Times New Roman" w:cs="Times New Roman"/>
        </w:rPr>
        <w:t>commerce</w:t>
      </w:r>
      <w:proofErr w:type="spellEnd"/>
      <w:r w:rsidRPr="002A5C61">
        <w:rPr>
          <w:rFonts w:ascii="Times New Roman" w:hAnsi="Times New Roman" w:cs="Times New Roman"/>
        </w:rPr>
        <w:t xml:space="preserve"> como Amazon tienen millones de productos que necesitan ser correctamente categorizados.</w:t>
      </w:r>
    </w:p>
    <w:p w14:paraId="0C6D5A62" w14:textId="77777777" w:rsidR="002A5C61" w:rsidRPr="002A5C61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>La categorización manual es costosa, lenta y propensa a errores.</w:t>
      </w:r>
    </w:p>
    <w:p w14:paraId="5A310CD5" w14:textId="77777777" w:rsidR="002A5C61" w:rsidRPr="002A5C61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 xml:space="preserve">Se busca desarrollar un sistema automático que pueda clasificar productos en sus categorías correctas basándose en sus relaciones de </w:t>
      </w:r>
      <w:proofErr w:type="spellStart"/>
      <w:r w:rsidRPr="002A5C61">
        <w:rPr>
          <w:rFonts w:ascii="Times New Roman" w:hAnsi="Times New Roman" w:cs="Times New Roman"/>
        </w:rPr>
        <w:t>co-compra</w:t>
      </w:r>
      <w:proofErr w:type="spellEnd"/>
      <w:r w:rsidRPr="002A5C61">
        <w:rPr>
          <w:rFonts w:ascii="Times New Roman" w:hAnsi="Times New Roman" w:cs="Times New Roman"/>
        </w:rPr>
        <w:t xml:space="preserve"> con otros productos.</w:t>
      </w:r>
    </w:p>
    <w:p w14:paraId="26C6402A" w14:textId="77777777" w:rsidR="002A5C61" w:rsidRPr="002A5C61" w:rsidRDefault="002A5C61" w:rsidP="002A5C61">
      <w:pPr>
        <w:numPr>
          <w:ilvl w:val="0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  <w:b/>
          <w:bCs/>
        </w:rPr>
        <w:t>Recomendación personalizada y relevante</w:t>
      </w:r>
      <w:r w:rsidRPr="002A5C61">
        <w:rPr>
          <w:rFonts w:ascii="Times New Roman" w:hAnsi="Times New Roman" w:cs="Times New Roman"/>
        </w:rPr>
        <w:t xml:space="preserve">: </w:t>
      </w:r>
    </w:p>
    <w:p w14:paraId="1E985D9B" w14:textId="77777777" w:rsidR="002A5C61" w:rsidRPr="002A5C61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>Los sistemas tradicionales de recomendación a menudo no capturan relaciones complejas entre productos.</w:t>
      </w:r>
    </w:p>
    <w:p w14:paraId="564BCEAF" w14:textId="77777777" w:rsidR="002A5C61" w:rsidRPr="002A5C61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>Se busca mejorar las recomendaciones identificando productos relacionados que no serían evidentes usando métodos convencionales.</w:t>
      </w:r>
    </w:p>
    <w:p w14:paraId="35450570" w14:textId="77777777" w:rsidR="002A5C61" w:rsidRPr="002A5C61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>El objetivo es recomendar productos complementarios o sustitutos que aumenten la probabilidad de compra y la satisfacción del cliente.</w:t>
      </w:r>
    </w:p>
    <w:p w14:paraId="33EE68D0" w14:textId="77777777" w:rsidR="002A5C61" w:rsidRPr="002A5C61" w:rsidRDefault="002A5C61" w:rsidP="002A5C61">
      <w:pPr>
        <w:numPr>
          <w:ilvl w:val="0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  <w:b/>
          <w:bCs/>
        </w:rPr>
        <w:t>Comprensión de la estructura del mercado</w:t>
      </w:r>
      <w:r w:rsidRPr="002A5C61">
        <w:rPr>
          <w:rFonts w:ascii="Times New Roman" w:hAnsi="Times New Roman" w:cs="Times New Roman"/>
        </w:rPr>
        <w:t xml:space="preserve">: </w:t>
      </w:r>
    </w:p>
    <w:p w14:paraId="5C37C635" w14:textId="77777777" w:rsidR="002A5C61" w:rsidRPr="002A5C61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>Identificar comunidades naturales de productos que forman nichos de mercado.</w:t>
      </w:r>
    </w:p>
    <w:p w14:paraId="2A08D3D6" w14:textId="5C13EAD2" w:rsidR="002A5C61" w:rsidRPr="0045469E" w:rsidRDefault="002A5C61" w:rsidP="002A5C61">
      <w:pPr>
        <w:numPr>
          <w:ilvl w:val="1"/>
          <w:numId w:val="48"/>
        </w:numPr>
        <w:spacing w:line="240" w:lineRule="auto"/>
        <w:jc w:val="both"/>
        <w:rPr>
          <w:rFonts w:ascii="Times New Roman" w:hAnsi="Times New Roman" w:cs="Times New Roman"/>
        </w:rPr>
      </w:pPr>
      <w:r w:rsidRPr="002A5C61">
        <w:rPr>
          <w:rFonts w:ascii="Times New Roman" w:hAnsi="Times New Roman" w:cs="Times New Roman"/>
        </w:rPr>
        <w:t>Detectar productos "puente" que conectan diferentes categorías.</w:t>
      </w:r>
    </w:p>
    <w:p w14:paraId="2F70777D" w14:textId="001D2ED3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5469E">
        <w:rPr>
          <w:rFonts w:ascii="Times New Roman" w:hAnsi="Times New Roman" w:cs="Times New Roman"/>
          <w:b/>
          <w:bCs/>
        </w:rPr>
        <w:t>V</w:t>
      </w:r>
      <w:r w:rsidRPr="00E37E6D">
        <w:rPr>
          <w:rFonts w:ascii="Times New Roman" w:hAnsi="Times New Roman" w:cs="Times New Roman"/>
          <w:b/>
          <w:bCs/>
        </w:rPr>
        <w:t>entajas</w:t>
      </w:r>
      <w:r w:rsidRPr="0045469E">
        <w:rPr>
          <w:rFonts w:ascii="Times New Roman" w:hAnsi="Times New Roman" w:cs="Times New Roman"/>
          <w:b/>
          <w:bCs/>
        </w:rPr>
        <w:t xml:space="preserve"> de la implementación de grafos</w:t>
      </w:r>
      <w:r w:rsidRPr="00E37E6D">
        <w:rPr>
          <w:rFonts w:ascii="Times New Roman" w:hAnsi="Times New Roman" w:cs="Times New Roman"/>
          <w:b/>
          <w:bCs/>
        </w:rPr>
        <w:t>:</w:t>
      </w:r>
    </w:p>
    <w:p w14:paraId="08A4D593" w14:textId="77777777" w:rsidR="00E37E6D" w:rsidRPr="00E37E6D" w:rsidRDefault="00E37E6D" w:rsidP="002A5C6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Capturan relaciones contextuales entre productos interconectados</w:t>
      </w:r>
    </w:p>
    <w:p w14:paraId="0242AD5D" w14:textId="77777777" w:rsidR="00E37E6D" w:rsidRPr="00E37E6D" w:rsidRDefault="00E37E6D" w:rsidP="002A5C6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Facilitan la identificación de comunidades de productos relacionados</w:t>
      </w:r>
    </w:p>
    <w:p w14:paraId="53018B3F" w14:textId="69DD28BF" w:rsidR="00E37E6D" w:rsidRPr="0045469E" w:rsidRDefault="00E37E6D" w:rsidP="002A5C6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Aprovechan la</w:t>
      </w:r>
      <w:r w:rsidRPr="0045469E">
        <w:rPr>
          <w:rFonts w:ascii="Times New Roman" w:hAnsi="Times New Roman" w:cs="Times New Roman"/>
        </w:rPr>
        <w:t xml:space="preserve"> </w:t>
      </w:r>
      <w:r w:rsidRPr="00E37E6D">
        <w:rPr>
          <w:rFonts w:ascii="Times New Roman" w:hAnsi="Times New Roman" w:cs="Times New Roman"/>
        </w:rPr>
        <w:t>similitud entre productos conectados</w:t>
      </w:r>
    </w:p>
    <w:p w14:paraId="58994C26" w14:textId="77777777" w:rsidR="002A5C61" w:rsidRPr="00E37E6D" w:rsidRDefault="002A5C61" w:rsidP="002A5C61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7D47CE25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Objetivos del proyecto:</w:t>
      </w:r>
    </w:p>
    <w:p w14:paraId="449321C2" w14:textId="77777777" w:rsidR="00E37E6D" w:rsidRPr="00E37E6D" w:rsidRDefault="00E37E6D" w:rsidP="002A5C61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lastRenderedPageBreak/>
        <w:t>Desarrollar incrustaciones (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>) de nodos mediante técnicas de aprendizaje en grafos</w:t>
      </w:r>
    </w:p>
    <w:p w14:paraId="49EFA692" w14:textId="3ECDF058" w:rsidR="00E37E6D" w:rsidRPr="00E37E6D" w:rsidRDefault="00E37E6D" w:rsidP="002A5C61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Diseñar un sistema de</w:t>
      </w:r>
      <w:r w:rsidR="002A5C61" w:rsidRPr="0045469E">
        <w:rPr>
          <w:rFonts w:ascii="Times New Roman" w:hAnsi="Times New Roman" w:cs="Times New Roman"/>
        </w:rPr>
        <w:t xml:space="preserve"> clasificación y un sistema de</w:t>
      </w:r>
      <w:r w:rsidRPr="00E37E6D">
        <w:rPr>
          <w:rFonts w:ascii="Times New Roman" w:hAnsi="Times New Roman" w:cs="Times New Roman"/>
        </w:rPr>
        <w:t xml:space="preserve"> recomendación de productos basado en similitud de incrustaciones</w:t>
      </w:r>
    </w:p>
    <w:p w14:paraId="09D5FFF7" w14:textId="77777777" w:rsidR="00E37E6D" w:rsidRPr="00E37E6D" w:rsidRDefault="00E37E6D" w:rsidP="002A5C61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Optimizar </w:t>
      </w:r>
      <w:proofErr w:type="spellStart"/>
      <w:r w:rsidRPr="00E37E6D">
        <w:rPr>
          <w:rFonts w:ascii="Times New Roman" w:hAnsi="Times New Roman" w:cs="Times New Roman"/>
        </w:rPr>
        <w:t>hiperparámetros</w:t>
      </w:r>
      <w:proofErr w:type="spellEnd"/>
      <w:r w:rsidRPr="00E37E6D">
        <w:rPr>
          <w:rFonts w:ascii="Times New Roman" w:hAnsi="Times New Roman" w:cs="Times New Roman"/>
        </w:rPr>
        <w:t xml:space="preserve"> de los modelos para maximizar su rendimiento</w:t>
      </w:r>
    </w:p>
    <w:p w14:paraId="71C960CC" w14:textId="657A37EC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Conjunto de Datos y Preprocesamiento</w:t>
      </w:r>
    </w:p>
    <w:p w14:paraId="5593698B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Utilizamos el </w:t>
      </w:r>
      <w:proofErr w:type="spellStart"/>
      <w:r w:rsidRPr="00E37E6D">
        <w:rPr>
          <w:rFonts w:ascii="Times New Roman" w:hAnsi="Times New Roman" w:cs="Times New Roman"/>
        </w:rPr>
        <w:t>dataset</w:t>
      </w:r>
      <w:proofErr w:type="spellEnd"/>
      <w:r w:rsidRPr="00E37E6D">
        <w:rPr>
          <w:rFonts w:ascii="Times New Roman" w:hAnsi="Times New Roman" w:cs="Times New Roman"/>
        </w:rPr>
        <w:t xml:space="preserve"> Amazon </w:t>
      </w:r>
      <w:proofErr w:type="spellStart"/>
      <w:r w:rsidRPr="00E37E6D">
        <w:rPr>
          <w:rFonts w:ascii="Times New Roman" w:hAnsi="Times New Roman" w:cs="Times New Roman"/>
        </w:rPr>
        <w:t>Computers</w:t>
      </w:r>
      <w:proofErr w:type="spellEnd"/>
      <w:r w:rsidRPr="00E37E6D">
        <w:rPr>
          <w:rFonts w:ascii="Times New Roman" w:hAnsi="Times New Roman" w:cs="Times New Roman"/>
        </w:rPr>
        <w:t xml:space="preserve"> de </w:t>
      </w:r>
      <w:proofErr w:type="spellStart"/>
      <w:r w:rsidRPr="00E37E6D">
        <w:rPr>
          <w:rFonts w:ascii="Times New Roman" w:hAnsi="Times New Roman" w:cs="Times New Roman"/>
        </w:rPr>
        <w:t>PyTorch</w:t>
      </w:r>
      <w:proofErr w:type="spellEnd"/>
      <w:r w:rsidRPr="00E37E6D">
        <w:rPr>
          <w:rFonts w:ascii="Times New Roman" w:hAnsi="Times New Roman" w:cs="Times New Roman"/>
        </w:rPr>
        <w:t xml:space="preserve"> </w:t>
      </w:r>
      <w:proofErr w:type="spellStart"/>
      <w:r w:rsidRPr="00E37E6D">
        <w:rPr>
          <w:rFonts w:ascii="Times New Roman" w:hAnsi="Times New Roman" w:cs="Times New Roman"/>
        </w:rPr>
        <w:t>Geometric</w:t>
      </w:r>
      <w:proofErr w:type="spellEnd"/>
      <w:r w:rsidRPr="00E37E6D">
        <w:rPr>
          <w:rFonts w:ascii="Times New Roman" w:hAnsi="Times New Roman" w:cs="Times New Roman"/>
        </w:rPr>
        <w:t>, con las siguientes características:</w:t>
      </w:r>
    </w:p>
    <w:p w14:paraId="1344E805" w14:textId="77777777" w:rsidR="00E37E6D" w:rsidRPr="00E37E6D" w:rsidRDefault="00E37E6D" w:rsidP="002A5C61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13,752 nodos (productos)</w:t>
      </w:r>
    </w:p>
    <w:p w14:paraId="5585B838" w14:textId="77777777" w:rsidR="00E37E6D" w:rsidRPr="00E37E6D" w:rsidRDefault="00E37E6D" w:rsidP="002A5C61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491,722 aristas (conexiones de </w:t>
      </w:r>
      <w:proofErr w:type="spellStart"/>
      <w:r w:rsidRPr="00E37E6D">
        <w:rPr>
          <w:rFonts w:ascii="Times New Roman" w:hAnsi="Times New Roman" w:cs="Times New Roman"/>
        </w:rPr>
        <w:t>co-compra</w:t>
      </w:r>
      <w:proofErr w:type="spellEnd"/>
      <w:r w:rsidRPr="00E37E6D">
        <w:rPr>
          <w:rFonts w:ascii="Times New Roman" w:hAnsi="Times New Roman" w:cs="Times New Roman"/>
        </w:rPr>
        <w:t>)</w:t>
      </w:r>
    </w:p>
    <w:p w14:paraId="05F92339" w14:textId="77777777" w:rsidR="00E37E6D" w:rsidRPr="00E37E6D" w:rsidRDefault="00E37E6D" w:rsidP="002A5C61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10 clases (categorías de productos)</w:t>
      </w:r>
    </w:p>
    <w:p w14:paraId="41C9043E" w14:textId="77777777" w:rsidR="00E37E6D" w:rsidRPr="00E37E6D" w:rsidRDefault="00E37E6D" w:rsidP="002A5C61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767 dimensiones de características por nodo (vectores extraídos de revisiones)</w:t>
      </w:r>
    </w:p>
    <w:p w14:paraId="57B4A3C0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El preprocesamiento incluyó:</w:t>
      </w:r>
    </w:p>
    <w:p w14:paraId="47FAE5CD" w14:textId="77777777" w:rsidR="00E37E6D" w:rsidRPr="00E37E6D" w:rsidRDefault="00E37E6D" w:rsidP="002A5C61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Filtrado de nodos con menos de 3 conexiones</w:t>
      </w:r>
    </w:p>
    <w:p w14:paraId="7F4EB645" w14:textId="77777777" w:rsidR="00E37E6D" w:rsidRPr="00E37E6D" w:rsidRDefault="00E37E6D" w:rsidP="002A5C61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División en conjuntos de entrenamiento (80%), validación (10%) y prueba (10%)</w:t>
      </w:r>
    </w:p>
    <w:p w14:paraId="09B37C3E" w14:textId="77777777" w:rsidR="00E37E6D" w:rsidRPr="00E37E6D" w:rsidRDefault="00E37E6D" w:rsidP="002A5C61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Normalización de características</w:t>
      </w:r>
    </w:p>
    <w:p w14:paraId="45B1FDB6" w14:textId="77777777" w:rsidR="00E37E6D" w:rsidRPr="00E37E6D" w:rsidRDefault="00E37E6D" w:rsidP="002A5C61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Generación de etiquetas sintéticas mediante comunidades, </w:t>
      </w:r>
      <w:proofErr w:type="spellStart"/>
      <w:r w:rsidRPr="00E37E6D">
        <w:rPr>
          <w:rFonts w:ascii="Times New Roman" w:hAnsi="Times New Roman" w:cs="Times New Roman"/>
        </w:rPr>
        <w:t>clustering</w:t>
      </w:r>
      <w:proofErr w:type="spellEnd"/>
      <w:r w:rsidRPr="00E37E6D">
        <w:rPr>
          <w:rFonts w:ascii="Times New Roman" w:hAnsi="Times New Roman" w:cs="Times New Roman"/>
        </w:rPr>
        <w:t xml:space="preserve"> y grados de nodos</w:t>
      </w:r>
    </w:p>
    <w:p w14:paraId="585F08E1" w14:textId="2917A9CA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Análisis Exploratorio de la Red</w:t>
      </w:r>
    </w:p>
    <w:p w14:paraId="50E490CE" w14:textId="76DBDD94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Propiedades topológicas básicas</w:t>
      </w:r>
    </w:p>
    <w:p w14:paraId="6B940C58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Tras analizar el grafo Amazon </w:t>
      </w:r>
      <w:proofErr w:type="spellStart"/>
      <w:r w:rsidRPr="00E37E6D">
        <w:rPr>
          <w:rFonts w:ascii="Times New Roman" w:hAnsi="Times New Roman" w:cs="Times New Roman"/>
        </w:rPr>
        <w:t>Computers</w:t>
      </w:r>
      <w:proofErr w:type="spellEnd"/>
      <w:r w:rsidRPr="00E37E6D">
        <w:rPr>
          <w:rFonts w:ascii="Times New Roman" w:hAnsi="Times New Roman" w:cs="Times New Roman"/>
        </w:rPr>
        <w:t>, encontramos:</w:t>
      </w:r>
    </w:p>
    <w:p w14:paraId="29AA802F" w14:textId="77777777" w:rsidR="00E37E6D" w:rsidRPr="00E37E6D" w:rsidRDefault="00E37E6D" w:rsidP="002A5C61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Número de nodos</w:t>
      </w:r>
      <w:r w:rsidRPr="00E37E6D">
        <w:rPr>
          <w:rFonts w:ascii="Times New Roman" w:hAnsi="Times New Roman" w:cs="Times New Roman"/>
        </w:rPr>
        <w:t>: 13,752 productos</w:t>
      </w:r>
    </w:p>
    <w:p w14:paraId="0D045A6D" w14:textId="77777777" w:rsidR="00E37E6D" w:rsidRPr="00E37E6D" w:rsidRDefault="00E37E6D" w:rsidP="002A5C61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Número de aristas</w:t>
      </w:r>
      <w:r w:rsidRPr="00E37E6D">
        <w:rPr>
          <w:rFonts w:ascii="Times New Roman" w:hAnsi="Times New Roman" w:cs="Times New Roman"/>
        </w:rPr>
        <w:t>: 491,722 (245,861 sin contar duplicados por dirección)</w:t>
      </w:r>
    </w:p>
    <w:p w14:paraId="7B0DC8C8" w14:textId="77777777" w:rsidR="00E37E6D" w:rsidRPr="00E37E6D" w:rsidRDefault="00E37E6D" w:rsidP="002A5C61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Densidad</w:t>
      </w:r>
      <w:r w:rsidRPr="00E37E6D">
        <w:rPr>
          <w:rFonts w:ascii="Times New Roman" w:hAnsi="Times New Roman" w:cs="Times New Roman"/>
        </w:rPr>
        <w:t>: 0.00260028 (grafo extremadamente disperso)</w:t>
      </w:r>
    </w:p>
    <w:p w14:paraId="5ADCA1E8" w14:textId="77777777" w:rsidR="00E37E6D" w:rsidRPr="00E37E6D" w:rsidRDefault="00E37E6D" w:rsidP="002A5C61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Conexidad</w:t>
      </w:r>
      <w:r w:rsidRPr="00E37E6D">
        <w:rPr>
          <w:rFonts w:ascii="Times New Roman" w:hAnsi="Times New Roman" w:cs="Times New Roman"/>
        </w:rPr>
        <w:t>: El grafo no es conexo, contiene 314 componentes</w:t>
      </w:r>
    </w:p>
    <w:p w14:paraId="5D3C27DB" w14:textId="77777777" w:rsidR="00E37E6D" w:rsidRPr="00E37E6D" w:rsidRDefault="00E37E6D" w:rsidP="002A5C61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Componente gigante</w:t>
      </w:r>
      <w:r w:rsidRPr="00E37E6D">
        <w:rPr>
          <w:rFonts w:ascii="Times New Roman" w:hAnsi="Times New Roman" w:cs="Times New Roman"/>
        </w:rPr>
        <w:t>: 13,381 nodos (97.3% del grafo)</w:t>
      </w:r>
    </w:p>
    <w:p w14:paraId="67D1EFF2" w14:textId="77777777" w:rsidR="00E37E6D" w:rsidRPr="00E37E6D" w:rsidRDefault="00E37E6D" w:rsidP="002A5C61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Grado promedio</w:t>
      </w:r>
      <w:r w:rsidRPr="00E37E6D">
        <w:rPr>
          <w:rFonts w:ascii="Times New Roman" w:hAnsi="Times New Roman" w:cs="Times New Roman"/>
        </w:rPr>
        <w:t>: 35.7564 conexiones por producto</w:t>
      </w:r>
    </w:p>
    <w:p w14:paraId="7BEF0CA0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La estructura muy dispersa (solo 0.26% de conexiones posibles están presentes) indica alta especificidad en las relaciones de </w:t>
      </w:r>
      <w:proofErr w:type="spellStart"/>
      <w:r w:rsidRPr="00E37E6D">
        <w:rPr>
          <w:rFonts w:ascii="Times New Roman" w:hAnsi="Times New Roman" w:cs="Times New Roman"/>
        </w:rPr>
        <w:t>co-compra</w:t>
      </w:r>
      <w:proofErr w:type="spellEnd"/>
      <w:r w:rsidRPr="00E37E6D">
        <w:rPr>
          <w:rFonts w:ascii="Times New Roman" w:hAnsi="Times New Roman" w:cs="Times New Roman"/>
        </w:rPr>
        <w:t>, donde cada producto tiene vínculos relevantes con un pequeño subconjunto del catálogo total. La presencia de una componente gigante que abarca más del 97% de los nodos sugiere un ecosistema de productos mayormente interconectado, con pequeños nichos aislados.</w:t>
      </w:r>
    </w:p>
    <w:p w14:paraId="1CC43DAE" w14:textId="528685BC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Análisis de caminos</w:t>
      </w:r>
    </w:p>
    <w:p w14:paraId="2F7EF0E3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lastRenderedPageBreak/>
        <w:t>Para comprender la navegabilidad en la red:</w:t>
      </w:r>
    </w:p>
    <w:p w14:paraId="33EC028B" w14:textId="77777777" w:rsidR="00E37E6D" w:rsidRPr="00E37E6D" w:rsidRDefault="00E37E6D" w:rsidP="002A5C61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Diámetro aproximado</w:t>
      </w:r>
      <w:r w:rsidRPr="00E37E6D">
        <w:rPr>
          <w:rFonts w:ascii="Times New Roman" w:hAnsi="Times New Roman" w:cs="Times New Roman"/>
        </w:rPr>
        <w:t>: 10 (obtenido mediante muestreo)</w:t>
      </w:r>
    </w:p>
    <w:p w14:paraId="002A4C51" w14:textId="77777777" w:rsidR="00E37E6D" w:rsidRPr="00E37E6D" w:rsidRDefault="00E37E6D" w:rsidP="002A5C61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Longitud media de caminos más cortos</w:t>
      </w:r>
      <w:r w:rsidRPr="00E37E6D">
        <w:rPr>
          <w:rFonts w:ascii="Times New Roman" w:hAnsi="Times New Roman" w:cs="Times New Roman"/>
        </w:rPr>
        <w:t>: 3.3949 (muestreado)</w:t>
      </w:r>
    </w:p>
    <w:p w14:paraId="71BE6D47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La longitud media de caminos relativamente baja (aproximadamente 3-4 pasos) revela una propiedad de "mundo pequeño" típica de redes complejas, indicando que un usuario puede navegar eficientemente desde cualquier producto a otro en pocos clics. Esta característica facilita la exploración del catálogo y sugiere potencial para sistemas de recomendación efectivos.</w:t>
      </w:r>
    </w:p>
    <w:p w14:paraId="3173434B" w14:textId="15D58419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Medidas de centralidad</w:t>
      </w:r>
    </w:p>
    <w:p w14:paraId="2DE957E8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Mediante análisis de centralidad identificamos productos clave:</w:t>
      </w:r>
    </w:p>
    <w:p w14:paraId="6BDE39F1" w14:textId="77777777" w:rsidR="00E37E6D" w:rsidRPr="00E37E6D" w:rsidRDefault="00E37E6D" w:rsidP="002A5C61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Centralidad de grado</w:t>
      </w:r>
      <w:r w:rsidRPr="00E37E6D">
        <w:rPr>
          <w:rFonts w:ascii="Times New Roman" w:hAnsi="Times New Roman" w:cs="Times New Roman"/>
        </w:rPr>
        <w:t xml:space="preserve">: Los nodos 2138 (0.441462) y 12717 (0.217355) destacan como </w:t>
      </w:r>
      <w:proofErr w:type="spellStart"/>
      <w:r w:rsidRPr="00E37E6D">
        <w:rPr>
          <w:rFonts w:ascii="Times New Roman" w:hAnsi="Times New Roman" w:cs="Times New Roman"/>
        </w:rPr>
        <w:t>hubs</w:t>
      </w:r>
      <w:proofErr w:type="spellEnd"/>
    </w:p>
    <w:p w14:paraId="4761CA83" w14:textId="77777777" w:rsidR="00E37E6D" w:rsidRPr="00E37E6D" w:rsidRDefault="00E37E6D" w:rsidP="002A5C61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Centralidad de intermediación</w:t>
      </w:r>
      <w:r w:rsidRPr="00E37E6D">
        <w:rPr>
          <w:rFonts w:ascii="Times New Roman" w:hAnsi="Times New Roman" w:cs="Times New Roman"/>
        </w:rPr>
        <w:t>: Nodos 12717 (0.057992) y 4316 (0.044592) funcionan como puentes</w:t>
      </w:r>
    </w:p>
    <w:p w14:paraId="0DA2D617" w14:textId="77777777" w:rsidR="00E37E6D" w:rsidRPr="00E37E6D" w:rsidRDefault="00E37E6D" w:rsidP="002A5C61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Centralidad de cercanía</w:t>
      </w:r>
      <w:r w:rsidRPr="00E37E6D">
        <w:rPr>
          <w:rFonts w:ascii="Times New Roman" w:hAnsi="Times New Roman" w:cs="Times New Roman"/>
        </w:rPr>
        <w:t>: Nodo 12717 (0.094714) muestra mejor accesibilidad global</w:t>
      </w:r>
    </w:p>
    <w:p w14:paraId="3AFBE34F" w14:textId="77777777" w:rsidR="00E37E6D" w:rsidRPr="00E37E6D" w:rsidRDefault="00E37E6D" w:rsidP="002A5C61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Centralidad de vector propio</w:t>
      </w:r>
      <w:r w:rsidRPr="00E37E6D">
        <w:rPr>
          <w:rFonts w:ascii="Times New Roman" w:hAnsi="Times New Roman" w:cs="Times New Roman"/>
        </w:rPr>
        <w:t>: Nodo 2138 (0.441462) tiene máximo impacto en la red</w:t>
      </w:r>
    </w:p>
    <w:p w14:paraId="6C4C14F4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El nodo 12717 aparece consistentemente con alta centralidad en múltiples métricas, sugiriendo un producto extremadamente influyente que actúa tanto como </w:t>
      </w:r>
      <w:proofErr w:type="spellStart"/>
      <w:proofErr w:type="gramStart"/>
      <w:r w:rsidRPr="00E37E6D">
        <w:rPr>
          <w:rFonts w:ascii="Times New Roman" w:hAnsi="Times New Roman" w:cs="Times New Roman"/>
        </w:rPr>
        <w:t>hub</w:t>
      </w:r>
      <w:proofErr w:type="spellEnd"/>
      <w:proofErr w:type="gramEnd"/>
      <w:r w:rsidRPr="00E37E6D">
        <w:rPr>
          <w:rFonts w:ascii="Times New Roman" w:hAnsi="Times New Roman" w:cs="Times New Roman"/>
        </w:rPr>
        <w:t xml:space="preserve"> (muchas conexiones) como puente (conecta diferentes segmentos). Estos productos centrales representan puntos estratégicos para promociones, ya que tienen potencial para influir en un amplio segmento del catálogo.</w:t>
      </w:r>
    </w:p>
    <w:p w14:paraId="3DCCCAE1" w14:textId="45913FF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37E6D">
        <w:rPr>
          <w:rFonts w:ascii="Times New Roman" w:hAnsi="Times New Roman" w:cs="Times New Roman"/>
          <w:b/>
          <w:bCs/>
        </w:rPr>
        <w:t>Clustering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y comunidades</w:t>
      </w:r>
    </w:p>
    <w:p w14:paraId="748FE57D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El análisis de agrupamiento reveló:</w:t>
      </w:r>
    </w:p>
    <w:p w14:paraId="4F63DEC0" w14:textId="77777777" w:rsidR="00E37E6D" w:rsidRPr="00E37E6D" w:rsidRDefault="00E37E6D" w:rsidP="002A5C61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Transitividad global</w:t>
      </w:r>
      <w:r w:rsidRPr="00E37E6D">
        <w:rPr>
          <w:rFonts w:ascii="Times New Roman" w:hAnsi="Times New Roman" w:cs="Times New Roman"/>
        </w:rPr>
        <w:t>: 0.107739</w:t>
      </w:r>
    </w:p>
    <w:p w14:paraId="45654CC8" w14:textId="77777777" w:rsidR="00E37E6D" w:rsidRPr="00E37E6D" w:rsidRDefault="00E37E6D" w:rsidP="002A5C61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 xml:space="preserve">Coeficiente de </w:t>
      </w:r>
      <w:proofErr w:type="spellStart"/>
      <w:r w:rsidRPr="00E37E6D">
        <w:rPr>
          <w:rFonts w:ascii="Times New Roman" w:hAnsi="Times New Roman" w:cs="Times New Roman"/>
          <w:b/>
          <w:bCs/>
        </w:rPr>
        <w:t>clustering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promedio</w:t>
      </w:r>
      <w:r w:rsidRPr="00E37E6D">
        <w:rPr>
          <w:rFonts w:ascii="Times New Roman" w:hAnsi="Times New Roman" w:cs="Times New Roman"/>
        </w:rPr>
        <w:t>: 0.344126</w:t>
      </w:r>
    </w:p>
    <w:p w14:paraId="5A3F771C" w14:textId="77777777" w:rsidR="00E37E6D" w:rsidRPr="00E37E6D" w:rsidRDefault="00E37E6D" w:rsidP="002A5C61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 xml:space="preserve">Comunidades detectadas (algoritmo </w:t>
      </w:r>
      <w:proofErr w:type="spellStart"/>
      <w:r w:rsidRPr="00E37E6D">
        <w:rPr>
          <w:rFonts w:ascii="Times New Roman" w:hAnsi="Times New Roman" w:cs="Times New Roman"/>
          <w:b/>
          <w:bCs/>
        </w:rPr>
        <w:t>Louvain</w:t>
      </w:r>
      <w:proofErr w:type="spellEnd"/>
      <w:r w:rsidRPr="00E37E6D">
        <w:rPr>
          <w:rFonts w:ascii="Times New Roman" w:hAnsi="Times New Roman" w:cs="Times New Roman"/>
          <w:b/>
          <w:bCs/>
        </w:rPr>
        <w:t>)</w:t>
      </w:r>
      <w:r w:rsidRPr="00E37E6D">
        <w:rPr>
          <w:rFonts w:ascii="Times New Roman" w:hAnsi="Times New Roman" w:cs="Times New Roman"/>
        </w:rPr>
        <w:t>: 352 en la muestra analizada</w:t>
      </w:r>
    </w:p>
    <w:p w14:paraId="4FC960EF" w14:textId="77777777" w:rsidR="00E37E6D" w:rsidRPr="00E37E6D" w:rsidRDefault="00E37E6D" w:rsidP="002A5C61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Tamaño promedio de comunidad</w:t>
      </w:r>
      <w:r w:rsidRPr="00E37E6D">
        <w:rPr>
          <w:rFonts w:ascii="Times New Roman" w:hAnsi="Times New Roman" w:cs="Times New Roman"/>
        </w:rPr>
        <w:t>: 2.84 nodos</w:t>
      </w:r>
    </w:p>
    <w:p w14:paraId="7B98A303" w14:textId="77777777" w:rsidR="00E37E6D" w:rsidRPr="00E37E6D" w:rsidRDefault="00E37E6D" w:rsidP="002A5C61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Tamaño máximo de comunidad</w:t>
      </w:r>
      <w:r w:rsidRPr="00E37E6D">
        <w:rPr>
          <w:rFonts w:ascii="Times New Roman" w:hAnsi="Times New Roman" w:cs="Times New Roman"/>
        </w:rPr>
        <w:t>: 96 nodos</w:t>
      </w:r>
    </w:p>
    <w:p w14:paraId="29B2A367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El alto coeficiente de </w:t>
      </w:r>
      <w:proofErr w:type="spellStart"/>
      <w:r w:rsidRPr="00E37E6D">
        <w:rPr>
          <w:rFonts w:ascii="Times New Roman" w:hAnsi="Times New Roman" w:cs="Times New Roman"/>
        </w:rPr>
        <w:t>clustering</w:t>
      </w:r>
      <w:proofErr w:type="spellEnd"/>
      <w:r w:rsidRPr="00E37E6D">
        <w:rPr>
          <w:rFonts w:ascii="Times New Roman" w:hAnsi="Times New Roman" w:cs="Times New Roman"/>
        </w:rPr>
        <w:t xml:space="preserve"> (0.344) indica una fuerte tendencia a formar comunidades cohesivas, probablemente reflejando categorías y subcategorías naturales de productos. La fragmentación en muchas comunidades pequeñas sugiere un mercado altamente especializado con nichos bien definidos. Este hallazgo tiene implicaciones directas para estrategias de marketing y organización de catálogos.</w:t>
      </w:r>
    </w:p>
    <w:p w14:paraId="45335CE4" w14:textId="21E1B21B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37E6D">
        <w:rPr>
          <w:rFonts w:ascii="Times New Roman" w:hAnsi="Times New Roman" w:cs="Times New Roman"/>
          <w:b/>
          <w:bCs/>
        </w:rPr>
        <w:t>Asortatividad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y estructura de red</w:t>
      </w:r>
    </w:p>
    <w:p w14:paraId="5E7F72B0" w14:textId="77777777" w:rsidR="00E37E6D" w:rsidRPr="00E37E6D" w:rsidRDefault="00E37E6D" w:rsidP="002A5C61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lastRenderedPageBreak/>
        <w:t xml:space="preserve">Coeficiente de </w:t>
      </w:r>
      <w:proofErr w:type="spellStart"/>
      <w:r w:rsidRPr="00E37E6D">
        <w:rPr>
          <w:rFonts w:ascii="Times New Roman" w:hAnsi="Times New Roman" w:cs="Times New Roman"/>
          <w:b/>
          <w:bCs/>
        </w:rPr>
        <w:t>asortatividad</w:t>
      </w:r>
      <w:proofErr w:type="spellEnd"/>
      <w:r w:rsidRPr="00E37E6D">
        <w:rPr>
          <w:rFonts w:ascii="Times New Roman" w:hAnsi="Times New Roman" w:cs="Times New Roman"/>
        </w:rPr>
        <w:t>: -0.056488</w:t>
      </w:r>
    </w:p>
    <w:p w14:paraId="5A5FBE4D" w14:textId="77777777" w:rsidR="00E37E6D" w:rsidRPr="00E37E6D" w:rsidRDefault="00E37E6D" w:rsidP="002A5C61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Nodos en puentes críticos</w:t>
      </w:r>
      <w:r w:rsidRPr="00E37E6D">
        <w:rPr>
          <w:rFonts w:ascii="Times New Roman" w:hAnsi="Times New Roman" w:cs="Times New Roman"/>
        </w:rPr>
        <w:t>: 131 (13.10% del subgrafo analizado)</w:t>
      </w:r>
    </w:p>
    <w:p w14:paraId="26146D2F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El valor ligeramente negativo de </w:t>
      </w:r>
      <w:proofErr w:type="spellStart"/>
      <w:r w:rsidRPr="00E37E6D">
        <w:rPr>
          <w:rFonts w:ascii="Times New Roman" w:hAnsi="Times New Roman" w:cs="Times New Roman"/>
        </w:rPr>
        <w:t>asortatividad</w:t>
      </w:r>
      <w:proofErr w:type="spellEnd"/>
      <w:r w:rsidRPr="00E37E6D">
        <w:rPr>
          <w:rFonts w:ascii="Times New Roman" w:hAnsi="Times New Roman" w:cs="Times New Roman"/>
        </w:rPr>
        <w:t xml:space="preserve"> indica que no existe una clara preferencia por conexiones entre nodos de grado similar o diferente. En el análisis de puentes (conexiones críticas), identificamos que la distribución de grados es bastante equilibrada, con aproximadamente 25% de nodos de cada grado (1-4) participando en estas conexiones críticas.</w:t>
      </w:r>
    </w:p>
    <w:p w14:paraId="78AD7C69" w14:textId="31FB188D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 xml:space="preserve">Generación de </w:t>
      </w:r>
      <w:proofErr w:type="spellStart"/>
      <w:r w:rsidRPr="00E37E6D">
        <w:rPr>
          <w:rFonts w:ascii="Times New Roman" w:hAnsi="Times New Roman" w:cs="Times New Roman"/>
          <w:b/>
          <w:bCs/>
        </w:rPr>
        <w:t>Embeddings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con Node2Vec</w:t>
      </w:r>
    </w:p>
    <w:p w14:paraId="328ACE44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Implementamos Node2Vec para obtener representaciones vectoriales de los productos con los siguientes parámetros optimizados:</w:t>
      </w:r>
    </w:p>
    <w:p w14:paraId="1217E5F1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 xml:space="preserve">Dimensión de </w:t>
      </w:r>
      <w:proofErr w:type="spellStart"/>
      <w:r w:rsidRPr="00E37E6D">
        <w:rPr>
          <w:rFonts w:ascii="Times New Roman" w:hAnsi="Times New Roman" w:cs="Times New Roman"/>
          <w:b/>
          <w:bCs/>
        </w:rPr>
        <w:t>embedding</w:t>
      </w:r>
      <w:proofErr w:type="spellEnd"/>
      <w:r w:rsidRPr="00E37E6D">
        <w:rPr>
          <w:rFonts w:ascii="Times New Roman" w:hAnsi="Times New Roman" w:cs="Times New Roman"/>
        </w:rPr>
        <w:t>: 64</w:t>
      </w:r>
    </w:p>
    <w:p w14:paraId="39DCFCDB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Longitud de caminata</w:t>
      </w:r>
      <w:r w:rsidRPr="00E37E6D">
        <w:rPr>
          <w:rFonts w:ascii="Times New Roman" w:hAnsi="Times New Roman" w:cs="Times New Roman"/>
        </w:rPr>
        <w:t>: 30</w:t>
      </w:r>
    </w:p>
    <w:p w14:paraId="6DDD4123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Número de caminatas por nodo</w:t>
      </w:r>
      <w:r w:rsidRPr="00E37E6D">
        <w:rPr>
          <w:rFonts w:ascii="Times New Roman" w:hAnsi="Times New Roman" w:cs="Times New Roman"/>
        </w:rPr>
        <w:t>: 200</w:t>
      </w:r>
    </w:p>
    <w:p w14:paraId="5C18C4EA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Parámetro de retorno (p)</w:t>
      </w:r>
      <w:r w:rsidRPr="00E37E6D">
        <w:rPr>
          <w:rFonts w:ascii="Times New Roman" w:hAnsi="Times New Roman" w:cs="Times New Roman"/>
        </w:rPr>
        <w:t>: 1</w:t>
      </w:r>
    </w:p>
    <w:p w14:paraId="3D471FBF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Parámetro de exploración-explotación (q)</w:t>
      </w:r>
      <w:r w:rsidRPr="00E37E6D">
        <w:rPr>
          <w:rFonts w:ascii="Times New Roman" w:hAnsi="Times New Roman" w:cs="Times New Roman"/>
        </w:rPr>
        <w:t>: 0.5</w:t>
      </w:r>
    </w:p>
    <w:p w14:paraId="6C99BAF3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Épocas</w:t>
      </w:r>
      <w:r w:rsidRPr="00E37E6D">
        <w:rPr>
          <w:rFonts w:ascii="Times New Roman" w:hAnsi="Times New Roman" w:cs="Times New Roman"/>
        </w:rPr>
        <w:t>: 20</w:t>
      </w:r>
    </w:p>
    <w:p w14:paraId="60A5F0F0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37E6D">
        <w:rPr>
          <w:rFonts w:ascii="Times New Roman" w:hAnsi="Times New Roman" w:cs="Times New Roman"/>
          <w:b/>
          <w:bCs/>
        </w:rPr>
        <w:t>Batch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7E6D">
        <w:rPr>
          <w:rFonts w:ascii="Times New Roman" w:hAnsi="Times New Roman" w:cs="Times New Roman"/>
          <w:b/>
          <w:bCs/>
        </w:rPr>
        <w:t>size</w:t>
      </w:r>
      <w:proofErr w:type="spellEnd"/>
      <w:r w:rsidRPr="00E37E6D">
        <w:rPr>
          <w:rFonts w:ascii="Times New Roman" w:hAnsi="Times New Roman" w:cs="Times New Roman"/>
        </w:rPr>
        <w:t>: 128</w:t>
      </w:r>
    </w:p>
    <w:p w14:paraId="59192058" w14:textId="77777777" w:rsidR="00E37E6D" w:rsidRPr="00E37E6D" w:rsidRDefault="00E37E6D" w:rsidP="002A5C61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37E6D">
        <w:rPr>
          <w:rFonts w:ascii="Times New Roman" w:hAnsi="Times New Roman" w:cs="Times New Roman"/>
          <w:b/>
          <w:bCs/>
        </w:rPr>
        <w:t>Learning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7E6D">
        <w:rPr>
          <w:rFonts w:ascii="Times New Roman" w:hAnsi="Times New Roman" w:cs="Times New Roman"/>
          <w:b/>
          <w:bCs/>
        </w:rPr>
        <w:t>rate</w:t>
      </w:r>
      <w:proofErr w:type="spellEnd"/>
      <w:r w:rsidRPr="00E37E6D">
        <w:rPr>
          <w:rFonts w:ascii="Times New Roman" w:hAnsi="Times New Roman" w:cs="Times New Roman"/>
        </w:rPr>
        <w:t>: 0.01</w:t>
      </w:r>
    </w:p>
    <w:p w14:paraId="33FAC528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El entrenamiento mostró una convergencia efectiva, con la pérdida disminuyendo significativamente:</w:t>
      </w:r>
    </w:p>
    <w:p w14:paraId="366A6CAB" w14:textId="77777777" w:rsidR="00E37E6D" w:rsidRPr="00E37E6D" w:rsidRDefault="00E37E6D" w:rsidP="002A5C61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Época 1: </w:t>
      </w:r>
      <w:proofErr w:type="spellStart"/>
      <w:r w:rsidRPr="00E37E6D">
        <w:rPr>
          <w:rFonts w:ascii="Times New Roman" w:hAnsi="Times New Roman" w:cs="Times New Roman"/>
        </w:rPr>
        <w:t>Loss</w:t>
      </w:r>
      <w:proofErr w:type="spellEnd"/>
      <w:r w:rsidRPr="00E37E6D">
        <w:rPr>
          <w:rFonts w:ascii="Times New Roman" w:hAnsi="Times New Roman" w:cs="Times New Roman"/>
        </w:rPr>
        <w:t xml:space="preserve"> = 3.2915</w:t>
      </w:r>
    </w:p>
    <w:p w14:paraId="2BD7AD7F" w14:textId="77777777" w:rsidR="00E37E6D" w:rsidRPr="00E37E6D" w:rsidRDefault="00E37E6D" w:rsidP="002A5C61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Época 10: </w:t>
      </w:r>
      <w:proofErr w:type="spellStart"/>
      <w:r w:rsidRPr="00E37E6D">
        <w:rPr>
          <w:rFonts w:ascii="Times New Roman" w:hAnsi="Times New Roman" w:cs="Times New Roman"/>
        </w:rPr>
        <w:t>Loss</w:t>
      </w:r>
      <w:proofErr w:type="spellEnd"/>
      <w:r w:rsidRPr="00E37E6D">
        <w:rPr>
          <w:rFonts w:ascii="Times New Roman" w:hAnsi="Times New Roman" w:cs="Times New Roman"/>
        </w:rPr>
        <w:t xml:space="preserve"> = 0.9525</w:t>
      </w:r>
    </w:p>
    <w:p w14:paraId="0C279EA8" w14:textId="77777777" w:rsidR="00E37E6D" w:rsidRPr="00E37E6D" w:rsidRDefault="00E37E6D" w:rsidP="002A5C61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Época 20: </w:t>
      </w:r>
      <w:proofErr w:type="spellStart"/>
      <w:r w:rsidRPr="00E37E6D">
        <w:rPr>
          <w:rFonts w:ascii="Times New Roman" w:hAnsi="Times New Roman" w:cs="Times New Roman"/>
        </w:rPr>
        <w:t>Loss</w:t>
      </w:r>
      <w:proofErr w:type="spellEnd"/>
      <w:r w:rsidRPr="00E37E6D">
        <w:rPr>
          <w:rFonts w:ascii="Times New Roman" w:hAnsi="Times New Roman" w:cs="Times New Roman"/>
        </w:rPr>
        <w:t xml:space="preserve"> = 0.9477 (pérdida final)</w:t>
      </w:r>
    </w:p>
    <w:p w14:paraId="66FE4B60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La rápida disminución inicial seguida de estabilización indica que el modelo capturó eficientemente los patrones estructurales del grafo. Al generar etiquetas sintéticas para los nodos mediante tres enfoques diferentes (comunidades, </w:t>
      </w:r>
      <w:proofErr w:type="spellStart"/>
      <w:r w:rsidRPr="00E37E6D">
        <w:rPr>
          <w:rFonts w:ascii="Times New Roman" w:hAnsi="Times New Roman" w:cs="Times New Roman"/>
        </w:rPr>
        <w:t>clustering</w:t>
      </w:r>
      <w:proofErr w:type="spellEnd"/>
      <w:r w:rsidRPr="00E37E6D">
        <w:rPr>
          <w:rFonts w:ascii="Times New Roman" w:hAnsi="Times New Roman" w:cs="Times New Roman"/>
        </w:rPr>
        <w:t xml:space="preserve"> y grado), observamos distribuciones distintas:</w:t>
      </w:r>
    </w:p>
    <w:p w14:paraId="449E927E" w14:textId="77777777" w:rsidR="00E37E6D" w:rsidRPr="00E37E6D" w:rsidRDefault="00E37E6D" w:rsidP="002A5C61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Etiquetas por comunidad</w:t>
      </w:r>
      <w:r w:rsidRPr="00E37E6D">
        <w:rPr>
          <w:rFonts w:ascii="Times New Roman" w:hAnsi="Times New Roman" w:cs="Times New Roman"/>
        </w:rPr>
        <w:t>: Distribución más equilibrada entre clases</w:t>
      </w:r>
    </w:p>
    <w:p w14:paraId="1266C5D7" w14:textId="77777777" w:rsidR="00E37E6D" w:rsidRPr="00E37E6D" w:rsidRDefault="00E37E6D" w:rsidP="002A5C61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 xml:space="preserve">Etiquetas por </w:t>
      </w:r>
      <w:proofErr w:type="spellStart"/>
      <w:r w:rsidRPr="00E37E6D">
        <w:rPr>
          <w:rFonts w:ascii="Times New Roman" w:hAnsi="Times New Roman" w:cs="Times New Roman"/>
          <w:b/>
          <w:bCs/>
        </w:rPr>
        <w:t>clustering</w:t>
      </w:r>
      <w:proofErr w:type="spellEnd"/>
      <w:r w:rsidRPr="00E37E6D">
        <w:rPr>
          <w:rFonts w:ascii="Times New Roman" w:hAnsi="Times New Roman" w:cs="Times New Roman"/>
        </w:rPr>
        <w:t>: Concentración en ciertas clases dominantes</w:t>
      </w:r>
    </w:p>
    <w:p w14:paraId="0BC08953" w14:textId="77777777" w:rsidR="00E37E6D" w:rsidRPr="00E37E6D" w:rsidRDefault="00E37E6D" w:rsidP="002A5C61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Etiquetas por grado</w:t>
      </w:r>
      <w:r w:rsidRPr="00E37E6D">
        <w:rPr>
          <w:rFonts w:ascii="Times New Roman" w:hAnsi="Times New Roman" w:cs="Times New Roman"/>
        </w:rPr>
        <w:t>: Distribución muy sesgada hacia grados bajos</w:t>
      </w:r>
    </w:p>
    <w:p w14:paraId="7460DBD0" w14:textId="1A056425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La visualización t-SNE de los 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reveló agrupaciones claras y coherentes de productos en el espacio bidimensional, confirmando que Node2Vec capturó efectivamente la estructura comunitaria del grafo. Estas representaciones vectoriales nos proporcionan una base sólida para</w:t>
      </w:r>
      <w:r w:rsidR="00462A9C" w:rsidRPr="0045469E">
        <w:rPr>
          <w:rFonts w:ascii="Times New Roman" w:hAnsi="Times New Roman" w:cs="Times New Roman"/>
        </w:rPr>
        <w:t xml:space="preserve"> el problema inicial de</w:t>
      </w:r>
      <w:r w:rsidRPr="00E37E6D">
        <w:rPr>
          <w:rFonts w:ascii="Times New Roman" w:hAnsi="Times New Roman" w:cs="Times New Roman"/>
        </w:rPr>
        <w:t xml:space="preserve"> clasificación y recomendación</w:t>
      </w:r>
      <w:r w:rsidR="00462A9C" w:rsidRPr="0045469E">
        <w:rPr>
          <w:rFonts w:ascii="Times New Roman" w:hAnsi="Times New Roman" w:cs="Times New Roman"/>
        </w:rPr>
        <w:t xml:space="preserve"> de productos</w:t>
      </w:r>
      <w:r w:rsidRPr="00E37E6D">
        <w:rPr>
          <w:rFonts w:ascii="Times New Roman" w:hAnsi="Times New Roman" w:cs="Times New Roman"/>
        </w:rPr>
        <w:t>.</w:t>
      </w:r>
    </w:p>
    <w:p w14:paraId="42DDB046" w14:textId="4B6286E5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lastRenderedPageBreak/>
        <w:t xml:space="preserve">Optimización de </w:t>
      </w:r>
      <w:proofErr w:type="spellStart"/>
      <w:r w:rsidRPr="00E37E6D">
        <w:rPr>
          <w:rFonts w:ascii="Times New Roman" w:hAnsi="Times New Roman" w:cs="Times New Roman"/>
          <w:b/>
          <w:bCs/>
        </w:rPr>
        <w:t>Hiperparámetros</w:t>
      </w:r>
      <w:proofErr w:type="spellEnd"/>
    </w:p>
    <w:p w14:paraId="4DC0550E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Para maximizar el rendimiento, diseñamos una estrategia de optimización de </w:t>
      </w:r>
      <w:proofErr w:type="spellStart"/>
      <w:r w:rsidRPr="00E37E6D">
        <w:rPr>
          <w:rFonts w:ascii="Times New Roman" w:hAnsi="Times New Roman" w:cs="Times New Roman"/>
        </w:rPr>
        <w:t>hiperparámetros</w:t>
      </w:r>
      <w:proofErr w:type="spellEnd"/>
      <w:r w:rsidRPr="00E37E6D">
        <w:rPr>
          <w:rFonts w:ascii="Times New Roman" w:hAnsi="Times New Roman" w:cs="Times New Roman"/>
        </w:rPr>
        <w:t>:</w:t>
      </w:r>
    </w:p>
    <w:p w14:paraId="668BDBF1" w14:textId="5B767DAD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 xml:space="preserve">Rangos de </w:t>
      </w:r>
      <w:proofErr w:type="spellStart"/>
      <w:r w:rsidRPr="00E37E6D">
        <w:rPr>
          <w:rFonts w:ascii="Times New Roman" w:hAnsi="Times New Roman" w:cs="Times New Roman"/>
          <w:b/>
          <w:bCs/>
        </w:rPr>
        <w:t>hiperparámetros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a explorar</w:t>
      </w:r>
    </w:p>
    <w:p w14:paraId="1E818EEF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Node2Vec:</w:t>
      </w:r>
    </w:p>
    <w:p w14:paraId="6B552D41" w14:textId="6BC04989" w:rsidR="00E37E6D" w:rsidRPr="00E37E6D" w:rsidRDefault="00E37E6D" w:rsidP="002A5C61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Dimensión: []</w:t>
      </w:r>
    </w:p>
    <w:p w14:paraId="3DB60CED" w14:textId="4AD1F7FE" w:rsidR="00E37E6D" w:rsidRPr="00E37E6D" w:rsidRDefault="00E37E6D" w:rsidP="002A5C61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Longitud de caminata: []</w:t>
      </w:r>
    </w:p>
    <w:p w14:paraId="0C1AB2BF" w14:textId="7423A26A" w:rsidR="00E37E6D" w:rsidRPr="00E37E6D" w:rsidRDefault="00E37E6D" w:rsidP="002A5C61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Parámetros p y q: []</w:t>
      </w:r>
    </w:p>
    <w:p w14:paraId="77480A46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MLP, GCN y GAT:</w:t>
      </w:r>
    </w:p>
    <w:p w14:paraId="21BF04CF" w14:textId="700F959B" w:rsidR="00E37E6D" w:rsidRPr="00E37E6D" w:rsidRDefault="00E37E6D" w:rsidP="002A5C61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Capas ocultas: </w:t>
      </w:r>
    </w:p>
    <w:p w14:paraId="382849E6" w14:textId="20EB50E0" w:rsidR="00E37E6D" w:rsidRPr="00E37E6D" w:rsidRDefault="00E37E6D" w:rsidP="002A5C61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Unidades por capa: []</w:t>
      </w:r>
    </w:p>
    <w:p w14:paraId="7CA7C814" w14:textId="7E8A54B3" w:rsidR="00E37E6D" w:rsidRPr="00E37E6D" w:rsidRDefault="00E37E6D" w:rsidP="002A5C61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37E6D">
        <w:rPr>
          <w:rFonts w:ascii="Times New Roman" w:hAnsi="Times New Roman" w:cs="Times New Roman"/>
        </w:rPr>
        <w:t>Dropout</w:t>
      </w:r>
      <w:proofErr w:type="spellEnd"/>
      <w:r w:rsidRPr="00E37E6D">
        <w:rPr>
          <w:rFonts w:ascii="Times New Roman" w:hAnsi="Times New Roman" w:cs="Times New Roman"/>
        </w:rPr>
        <w:t>: []</w:t>
      </w:r>
    </w:p>
    <w:p w14:paraId="4BB3AB10" w14:textId="1BE04121" w:rsidR="00E37E6D" w:rsidRPr="00E37E6D" w:rsidRDefault="00E37E6D" w:rsidP="002A5C61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Tasa de aprendizaje: []</w:t>
      </w:r>
    </w:p>
    <w:p w14:paraId="62D60194" w14:textId="3864B20F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Modelos de Clasificación</w:t>
      </w:r>
    </w:p>
    <w:p w14:paraId="62D62260" w14:textId="77777777" w:rsidR="00462A9C" w:rsidRPr="0045469E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Implementamos y comparamos tres arquitecturas para clasificación de productos, utilizando 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previamente generados:</w:t>
      </w:r>
    </w:p>
    <w:p w14:paraId="06122D4A" w14:textId="2959531C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MLP (Perceptrón Multicapa)</w:t>
      </w:r>
    </w:p>
    <w:p w14:paraId="02601EB8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Arquitectura implementada:</w:t>
      </w:r>
    </w:p>
    <w:p w14:paraId="3C871A1D" w14:textId="77777777" w:rsidR="00E37E6D" w:rsidRPr="00E37E6D" w:rsidRDefault="00E37E6D" w:rsidP="002A5C61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Dimensión de entrada</w:t>
      </w:r>
      <w:r w:rsidRPr="00E37E6D">
        <w:rPr>
          <w:rFonts w:ascii="Times New Roman" w:hAnsi="Times New Roman" w:cs="Times New Roman"/>
        </w:rPr>
        <w:t>: 64 (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de Node2Vec)</w:t>
      </w:r>
    </w:p>
    <w:p w14:paraId="260196E4" w14:textId="77777777" w:rsidR="00E37E6D" w:rsidRPr="00E37E6D" w:rsidRDefault="00E37E6D" w:rsidP="002A5C61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Capas ocultas</w:t>
      </w:r>
      <w:r w:rsidRPr="00E37E6D">
        <w:rPr>
          <w:rFonts w:ascii="Times New Roman" w:hAnsi="Times New Roman" w:cs="Times New Roman"/>
        </w:rPr>
        <w:t>: 2 capas con 128 neuronas cada una</w:t>
      </w:r>
    </w:p>
    <w:p w14:paraId="260676D5" w14:textId="77777777" w:rsidR="00E37E6D" w:rsidRPr="00E37E6D" w:rsidRDefault="00E37E6D" w:rsidP="002A5C61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Dimensión de salida</w:t>
      </w:r>
      <w:r w:rsidRPr="00E37E6D">
        <w:rPr>
          <w:rFonts w:ascii="Times New Roman" w:hAnsi="Times New Roman" w:cs="Times New Roman"/>
        </w:rPr>
        <w:t>: 5 (clases)</w:t>
      </w:r>
    </w:p>
    <w:p w14:paraId="6109803A" w14:textId="77777777" w:rsidR="00E37E6D" w:rsidRPr="00E37E6D" w:rsidRDefault="00E37E6D" w:rsidP="002A5C61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37E6D">
        <w:rPr>
          <w:rFonts w:ascii="Times New Roman" w:hAnsi="Times New Roman" w:cs="Times New Roman"/>
          <w:b/>
          <w:bCs/>
        </w:rPr>
        <w:t>Dropout</w:t>
      </w:r>
      <w:proofErr w:type="spellEnd"/>
      <w:r w:rsidRPr="00E37E6D">
        <w:rPr>
          <w:rFonts w:ascii="Times New Roman" w:hAnsi="Times New Roman" w:cs="Times New Roman"/>
        </w:rPr>
        <w:t>: 0.5</w:t>
      </w:r>
    </w:p>
    <w:p w14:paraId="44890969" w14:textId="77777777" w:rsidR="00E37E6D" w:rsidRPr="00E37E6D" w:rsidRDefault="00E37E6D" w:rsidP="002A5C61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Optimizador</w:t>
      </w:r>
      <w:r w:rsidRPr="00E37E6D">
        <w:rPr>
          <w:rFonts w:ascii="Times New Roman" w:hAnsi="Times New Roman" w:cs="Times New Roman"/>
        </w:rPr>
        <w:t xml:space="preserve">: Adam con </w:t>
      </w:r>
      <w:proofErr w:type="spellStart"/>
      <w:r w:rsidRPr="00E37E6D">
        <w:rPr>
          <w:rFonts w:ascii="Times New Roman" w:hAnsi="Times New Roman" w:cs="Times New Roman"/>
        </w:rPr>
        <w:t>lr</w:t>
      </w:r>
      <w:proofErr w:type="spellEnd"/>
      <w:r w:rsidRPr="00E37E6D">
        <w:rPr>
          <w:rFonts w:ascii="Times New Roman" w:hAnsi="Times New Roman" w:cs="Times New Roman"/>
        </w:rPr>
        <w:t xml:space="preserve">=0.01, </w:t>
      </w:r>
      <w:proofErr w:type="spellStart"/>
      <w:r w:rsidRPr="00E37E6D">
        <w:rPr>
          <w:rFonts w:ascii="Times New Roman" w:hAnsi="Times New Roman" w:cs="Times New Roman"/>
        </w:rPr>
        <w:t>weight_decay</w:t>
      </w:r>
      <w:proofErr w:type="spellEnd"/>
      <w:r w:rsidRPr="00E37E6D">
        <w:rPr>
          <w:rFonts w:ascii="Times New Roman" w:hAnsi="Times New Roman" w:cs="Times New Roman"/>
        </w:rPr>
        <w:t>=5e-4</w:t>
      </w:r>
    </w:p>
    <w:p w14:paraId="583AE0E7" w14:textId="77777777" w:rsidR="00E37E6D" w:rsidRPr="00E37E6D" w:rsidRDefault="00E37E6D" w:rsidP="002A5C61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Épocas</w:t>
      </w:r>
      <w:r w:rsidRPr="00E37E6D">
        <w:rPr>
          <w:rFonts w:ascii="Times New Roman" w:hAnsi="Times New Roman" w:cs="Times New Roman"/>
        </w:rPr>
        <w:t>: 200</w:t>
      </w:r>
    </w:p>
    <w:p w14:paraId="65D2DD00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Resultados detallados:</w:t>
      </w:r>
    </w:p>
    <w:p w14:paraId="65753618" w14:textId="77777777" w:rsidR="00E37E6D" w:rsidRPr="00E37E6D" w:rsidRDefault="00E37E6D" w:rsidP="002A5C61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entrenamiento</w:t>
      </w:r>
      <w:r w:rsidRPr="00E37E6D">
        <w:rPr>
          <w:rFonts w:ascii="Times New Roman" w:hAnsi="Times New Roman" w:cs="Times New Roman"/>
        </w:rPr>
        <w:t>: 98.20%</w:t>
      </w:r>
    </w:p>
    <w:p w14:paraId="5CA9228A" w14:textId="77777777" w:rsidR="00E37E6D" w:rsidRPr="00E37E6D" w:rsidRDefault="00E37E6D" w:rsidP="002A5C61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validación</w:t>
      </w:r>
      <w:r w:rsidRPr="00E37E6D">
        <w:rPr>
          <w:rFonts w:ascii="Times New Roman" w:hAnsi="Times New Roman" w:cs="Times New Roman"/>
        </w:rPr>
        <w:t>: 97.35%</w:t>
      </w:r>
    </w:p>
    <w:p w14:paraId="5F9EF095" w14:textId="77777777" w:rsidR="00E37E6D" w:rsidRPr="00E37E6D" w:rsidRDefault="00E37E6D" w:rsidP="002A5C61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prueba</w:t>
      </w:r>
      <w:r w:rsidRPr="00E37E6D">
        <w:rPr>
          <w:rFonts w:ascii="Times New Roman" w:hAnsi="Times New Roman" w:cs="Times New Roman"/>
        </w:rPr>
        <w:t>: 96.49%</w:t>
      </w:r>
    </w:p>
    <w:p w14:paraId="6F8065E8" w14:textId="77777777" w:rsidR="00E37E6D" w:rsidRPr="00E37E6D" w:rsidRDefault="00E37E6D" w:rsidP="002A5C61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Evolución de la precisión</w:t>
      </w:r>
      <w:r w:rsidRPr="00E37E6D">
        <w:rPr>
          <w:rFonts w:ascii="Times New Roman" w:hAnsi="Times New Roman" w:cs="Times New Roman"/>
        </w:rPr>
        <w:t xml:space="preserve">: </w:t>
      </w:r>
    </w:p>
    <w:p w14:paraId="2BD2770F" w14:textId="77777777" w:rsidR="00E37E6D" w:rsidRPr="00E37E6D" w:rsidRDefault="00E37E6D" w:rsidP="002A5C61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1: Train=53.80%, Val=54.41%, Test=53.59%</w:t>
      </w:r>
    </w:p>
    <w:p w14:paraId="442E4501" w14:textId="77777777" w:rsidR="00E37E6D" w:rsidRPr="00E37E6D" w:rsidRDefault="00E37E6D" w:rsidP="002A5C61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lastRenderedPageBreak/>
        <w:t>Época 30: Train=94.96%, Val=95.63%, Test=94.62%</w:t>
      </w:r>
    </w:p>
    <w:p w14:paraId="3E1A06F0" w14:textId="77777777" w:rsidR="00E37E6D" w:rsidRPr="00E37E6D" w:rsidRDefault="00E37E6D" w:rsidP="002A5C61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100: Train=97.71%, Val=97.11%, Test=96.10%</w:t>
      </w:r>
    </w:p>
    <w:p w14:paraId="0788FB49" w14:textId="77777777" w:rsidR="00E37E6D" w:rsidRPr="00E37E6D" w:rsidRDefault="00E37E6D" w:rsidP="002A5C61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200: Train=98.20%, Val=97.35%, Test=96.49%</w:t>
      </w:r>
    </w:p>
    <w:p w14:paraId="2D1CC7AF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El modelo MLP mostró rápida convergencia, alcanzando más de 95% de precisión después de 30 épocas. La diferencia relativamente pequeña entre precisión de entrenamiento y prueba (1.71%) indica buena generalización sin sobreajuste significativo.</w:t>
      </w:r>
    </w:p>
    <w:p w14:paraId="442545D6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6.2 GCN (</w:t>
      </w:r>
      <w:proofErr w:type="spellStart"/>
      <w:r w:rsidRPr="00E37E6D">
        <w:rPr>
          <w:rFonts w:ascii="Times New Roman" w:hAnsi="Times New Roman" w:cs="Times New Roman"/>
          <w:b/>
          <w:bCs/>
        </w:rPr>
        <w:t>Graph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7E6D">
        <w:rPr>
          <w:rFonts w:ascii="Times New Roman" w:hAnsi="Times New Roman" w:cs="Times New Roman"/>
          <w:b/>
          <w:bCs/>
        </w:rPr>
        <w:t>Convolutional</w:t>
      </w:r>
      <w:proofErr w:type="spellEnd"/>
      <w:r w:rsidRPr="00E37E6D">
        <w:rPr>
          <w:rFonts w:ascii="Times New Roman" w:hAnsi="Times New Roman" w:cs="Times New Roman"/>
          <w:b/>
          <w:bCs/>
        </w:rPr>
        <w:t xml:space="preserve"> Network)</w:t>
      </w:r>
    </w:p>
    <w:p w14:paraId="64F50499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Arquitectura implementada:</w:t>
      </w:r>
    </w:p>
    <w:p w14:paraId="26BE43F7" w14:textId="77777777" w:rsidR="00E37E6D" w:rsidRPr="00E37E6D" w:rsidRDefault="00E37E6D" w:rsidP="002A5C61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Dimensión de entrada</w:t>
      </w:r>
      <w:r w:rsidRPr="00E37E6D">
        <w:rPr>
          <w:rFonts w:ascii="Times New Roman" w:hAnsi="Times New Roman" w:cs="Times New Roman"/>
        </w:rPr>
        <w:t>: 64 (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de Node2Vec)</w:t>
      </w:r>
    </w:p>
    <w:p w14:paraId="6C422129" w14:textId="77777777" w:rsidR="00E37E6D" w:rsidRPr="00E37E6D" w:rsidRDefault="00E37E6D" w:rsidP="002A5C61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Capas ocultas</w:t>
      </w:r>
      <w:r w:rsidRPr="00E37E6D">
        <w:rPr>
          <w:rFonts w:ascii="Times New Roman" w:hAnsi="Times New Roman" w:cs="Times New Roman"/>
        </w:rPr>
        <w:t>: 2 capas convolucionales con 128 unidades</w:t>
      </w:r>
    </w:p>
    <w:p w14:paraId="3FFF1835" w14:textId="77777777" w:rsidR="00E37E6D" w:rsidRPr="00E37E6D" w:rsidRDefault="00E37E6D" w:rsidP="002A5C61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Dimensión de salida</w:t>
      </w:r>
      <w:r w:rsidRPr="00E37E6D">
        <w:rPr>
          <w:rFonts w:ascii="Times New Roman" w:hAnsi="Times New Roman" w:cs="Times New Roman"/>
        </w:rPr>
        <w:t>: 5 (clases)</w:t>
      </w:r>
    </w:p>
    <w:p w14:paraId="38507BE7" w14:textId="77777777" w:rsidR="00E37E6D" w:rsidRPr="00E37E6D" w:rsidRDefault="00E37E6D" w:rsidP="002A5C61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37E6D">
        <w:rPr>
          <w:rFonts w:ascii="Times New Roman" w:hAnsi="Times New Roman" w:cs="Times New Roman"/>
          <w:b/>
          <w:bCs/>
        </w:rPr>
        <w:t>Dropout</w:t>
      </w:r>
      <w:proofErr w:type="spellEnd"/>
      <w:r w:rsidRPr="00E37E6D">
        <w:rPr>
          <w:rFonts w:ascii="Times New Roman" w:hAnsi="Times New Roman" w:cs="Times New Roman"/>
        </w:rPr>
        <w:t>: 0.5</w:t>
      </w:r>
    </w:p>
    <w:p w14:paraId="02AE0DCF" w14:textId="77777777" w:rsidR="00E37E6D" w:rsidRPr="00E37E6D" w:rsidRDefault="00E37E6D" w:rsidP="002A5C61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Optimizador</w:t>
      </w:r>
      <w:r w:rsidRPr="00E37E6D">
        <w:rPr>
          <w:rFonts w:ascii="Times New Roman" w:hAnsi="Times New Roman" w:cs="Times New Roman"/>
        </w:rPr>
        <w:t xml:space="preserve">: Adam con </w:t>
      </w:r>
      <w:proofErr w:type="spellStart"/>
      <w:r w:rsidRPr="00E37E6D">
        <w:rPr>
          <w:rFonts w:ascii="Times New Roman" w:hAnsi="Times New Roman" w:cs="Times New Roman"/>
        </w:rPr>
        <w:t>lr</w:t>
      </w:r>
      <w:proofErr w:type="spellEnd"/>
      <w:r w:rsidRPr="00E37E6D">
        <w:rPr>
          <w:rFonts w:ascii="Times New Roman" w:hAnsi="Times New Roman" w:cs="Times New Roman"/>
        </w:rPr>
        <w:t xml:space="preserve">=0.01, </w:t>
      </w:r>
      <w:proofErr w:type="spellStart"/>
      <w:r w:rsidRPr="00E37E6D">
        <w:rPr>
          <w:rFonts w:ascii="Times New Roman" w:hAnsi="Times New Roman" w:cs="Times New Roman"/>
        </w:rPr>
        <w:t>weight_decay</w:t>
      </w:r>
      <w:proofErr w:type="spellEnd"/>
      <w:r w:rsidRPr="00E37E6D">
        <w:rPr>
          <w:rFonts w:ascii="Times New Roman" w:hAnsi="Times New Roman" w:cs="Times New Roman"/>
        </w:rPr>
        <w:t>=5e-4</w:t>
      </w:r>
    </w:p>
    <w:p w14:paraId="6A547D36" w14:textId="77777777" w:rsidR="00E37E6D" w:rsidRPr="00E37E6D" w:rsidRDefault="00E37E6D" w:rsidP="002A5C61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Épocas</w:t>
      </w:r>
      <w:r w:rsidRPr="00E37E6D">
        <w:rPr>
          <w:rFonts w:ascii="Times New Roman" w:hAnsi="Times New Roman" w:cs="Times New Roman"/>
        </w:rPr>
        <w:t>: 200</w:t>
      </w:r>
    </w:p>
    <w:p w14:paraId="4654779B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Resultados detallados:</w:t>
      </w:r>
    </w:p>
    <w:p w14:paraId="317D50DF" w14:textId="77777777" w:rsidR="00E37E6D" w:rsidRPr="00E37E6D" w:rsidRDefault="00E37E6D" w:rsidP="002A5C61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entrenamiento</w:t>
      </w:r>
      <w:r w:rsidRPr="00E37E6D">
        <w:rPr>
          <w:rFonts w:ascii="Times New Roman" w:hAnsi="Times New Roman" w:cs="Times New Roman"/>
        </w:rPr>
        <w:t>: 97.32%</w:t>
      </w:r>
    </w:p>
    <w:p w14:paraId="2F945381" w14:textId="77777777" w:rsidR="00E37E6D" w:rsidRPr="00E37E6D" w:rsidRDefault="00E37E6D" w:rsidP="002A5C61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validación</w:t>
      </w:r>
      <w:r w:rsidRPr="00E37E6D">
        <w:rPr>
          <w:rFonts w:ascii="Times New Roman" w:hAnsi="Times New Roman" w:cs="Times New Roman"/>
        </w:rPr>
        <w:t>: 97.74%</w:t>
      </w:r>
    </w:p>
    <w:p w14:paraId="68544331" w14:textId="77777777" w:rsidR="00E37E6D" w:rsidRPr="00E37E6D" w:rsidRDefault="00E37E6D" w:rsidP="002A5C61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prueba</w:t>
      </w:r>
      <w:r w:rsidRPr="00E37E6D">
        <w:rPr>
          <w:rFonts w:ascii="Times New Roman" w:hAnsi="Times New Roman" w:cs="Times New Roman"/>
        </w:rPr>
        <w:t>: 96.10%</w:t>
      </w:r>
    </w:p>
    <w:p w14:paraId="03A2AC03" w14:textId="77777777" w:rsidR="00E37E6D" w:rsidRPr="00E37E6D" w:rsidRDefault="00E37E6D" w:rsidP="002A5C61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Evolución de la precisión</w:t>
      </w:r>
      <w:r w:rsidRPr="00E37E6D">
        <w:rPr>
          <w:rFonts w:ascii="Times New Roman" w:hAnsi="Times New Roman" w:cs="Times New Roman"/>
        </w:rPr>
        <w:t xml:space="preserve">: </w:t>
      </w:r>
    </w:p>
    <w:p w14:paraId="12AD9036" w14:textId="77777777" w:rsidR="00E37E6D" w:rsidRPr="00E37E6D" w:rsidRDefault="00E37E6D" w:rsidP="002A5C61">
      <w:pPr>
        <w:numPr>
          <w:ilvl w:val="1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0: Train=59.62%, Val=58.63%, Test=59.67%</w:t>
      </w:r>
    </w:p>
    <w:p w14:paraId="27822609" w14:textId="77777777" w:rsidR="00E37E6D" w:rsidRPr="00E37E6D" w:rsidRDefault="00E37E6D" w:rsidP="002A5C61">
      <w:pPr>
        <w:numPr>
          <w:ilvl w:val="1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40: Train=95.19%, Val=96.49%, Test=94.07%</w:t>
      </w:r>
    </w:p>
    <w:p w14:paraId="46F9E682" w14:textId="77777777" w:rsidR="00E37E6D" w:rsidRPr="00E37E6D" w:rsidRDefault="00E37E6D" w:rsidP="002A5C61">
      <w:pPr>
        <w:numPr>
          <w:ilvl w:val="1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100: Train=97.13%, Val=97.50%, Test=95.87%</w:t>
      </w:r>
    </w:p>
    <w:p w14:paraId="7C0CEEC0" w14:textId="77777777" w:rsidR="00E37E6D" w:rsidRPr="00E37E6D" w:rsidRDefault="00E37E6D" w:rsidP="002A5C61">
      <w:pPr>
        <w:numPr>
          <w:ilvl w:val="1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150: Train=97.22%, Val=97.74%, Test=96.10%</w:t>
      </w:r>
    </w:p>
    <w:p w14:paraId="03731570" w14:textId="132D2A99" w:rsidR="0032131A" w:rsidRPr="0045469E" w:rsidRDefault="0032131A" w:rsidP="0032131A">
      <w:pPr>
        <w:spacing w:line="240" w:lineRule="auto"/>
        <w:jc w:val="both"/>
        <w:rPr>
          <w:rFonts w:ascii="Times New Roman" w:hAnsi="Times New Roman" w:cs="Times New Roman"/>
        </w:rPr>
      </w:pPr>
      <w:r w:rsidRPr="0045469E">
        <w:rPr>
          <w:rFonts w:ascii="Times New Roman" w:hAnsi="Times New Roman" w:cs="Times New Roman"/>
        </w:rPr>
        <w:t xml:space="preserve">Para realizar el proceso de </w:t>
      </w:r>
      <w:r w:rsidR="00E37E6D" w:rsidRPr="00E37E6D">
        <w:rPr>
          <w:rFonts w:ascii="Times New Roman" w:hAnsi="Times New Roman" w:cs="Times New Roman"/>
        </w:rPr>
        <w:t xml:space="preserve">GCN </w:t>
      </w:r>
      <w:r w:rsidRPr="0045469E">
        <w:rPr>
          <w:rFonts w:ascii="Times New Roman" w:hAnsi="Times New Roman" w:cs="Times New Roman"/>
        </w:rPr>
        <w:t xml:space="preserve">implementamos la matriz de adyacencia </w:t>
      </w:r>
      <w:r w:rsidRPr="0045469E">
        <w:rPr>
          <w:rFonts w:ascii="Times New Roman" w:hAnsi="Times New Roman" w:cs="Times New Roman"/>
        </w:rPr>
        <w:t xml:space="preserve">(13,752×13,752) </w:t>
      </w:r>
      <w:r w:rsidRPr="0045469E">
        <w:rPr>
          <w:rFonts w:ascii="Times New Roman" w:hAnsi="Times New Roman" w:cs="Times New Roman"/>
        </w:rPr>
        <w:t xml:space="preserve">que </w:t>
      </w:r>
      <w:r w:rsidRPr="0045469E">
        <w:rPr>
          <w:rFonts w:ascii="Times New Roman" w:hAnsi="Times New Roman" w:cs="Times New Roman"/>
        </w:rPr>
        <w:t xml:space="preserve">representa las relaciones de </w:t>
      </w:r>
      <w:proofErr w:type="spellStart"/>
      <w:r w:rsidRPr="0045469E">
        <w:rPr>
          <w:rFonts w:ascii="Times New Roman" w:hAnsi="Times New Roman" w:cs="Times New Roman"/>
        </w:rPr>
        <w:t>co-compra</w:t>
      </w:r>
      <w:proofErr w:type="spellEnd"/>
      <w:r w:rsidRPr="0045469E">
        <w:rPr>
          <w:rFonts w:ascii="Times New Roman" w:hAnsi="Times New Roman" w:cs="Times New Roman"/>
        </w:rPr>
        <w:t xml:space="preserve"> entre productos con una densidad de 0.26%. En nuestro proyecto, el modelo</w:t>
      </w:r>
      <w:r w:rsidRPr="0045469E">
        <w:rPr>
          <w:rFonts w:ascii="Times New Roman" w:hAnsi="Times New Roman" w:cs="Times New Roman"/>
        </w:rPr>
        <w:t xml:space="preserve"> </w:t>
      </w:r>
      <w:r w:rsidRPr="0045469E">
        <w:rPr>
          <w:rFonts w:ascii="Times New Roman" w:hAnsi="Times New Roman" w:cs="Times New Roman"/>
        </w:rPr>
        <w:t xml:space="preserve">utiliza esta matriz explícitamente para propagar información mediante la operación x = </w:t>
      </w:r>
      <w:proofErr w:type="spellStart"/>
      <w:r w:rsidRPr="0045469E">
        <w:rPr>
          <w:rFonts w:ascii="Times New Roman" w:hAnsi="Times New Roman" w:cs="Times New Roman"/>
        </w:rPr>
        <w:t>norm_adj</w:t>
      </w:r>
      <w:proofErr w:type="spellEnd"/>
      <w:r w:rsidRPr="0045469E">
        <w:rPr>
          <w:rFonts w:ascii="Times New Roman" w:hAnsi="Times New Roman" w:cs="Times New Roman"/>
        </w:rPr>
        <w:t xml:space="preserve"> @ x, donde primero normalizamos la matriz usando los grados de los nodos.</w:t>
      </w:r>
    </w:p>
    <w:p w14:paraId="710A2481" w14:textId="77777777" w:rsidR="0032131A" w:rsidRPr="0032131A" w:rsidRDefault="0032131A" w:rsidP="0032131A">
      <w:pPr>
        <w:spacing w:line="240" w:lineRule="auto"/>
        <w:jc w:val="both"/>
        <w:rPr>
          <w:rFonts w:ascii="Times New Roman" w:hAnsi="Times New Roman" w:cs="Times New Roman"/>
        </w:rPr>
      </w:pPr>
      <w:r w:rsidRPr="0032131A">
        <w:rPr>
          <w:rFonts w:ascii="Times New Roman" w:hAnsi="Times New Roman" w:cs="Times New Roman"/>
        </w:rPr>
        <w:t xml:space="preserve">A pesar de esta ventaja estructural del GCN, su precisión en prueba (96.10%) no superó al MLP (96.49%) que solo usa </w:t>
      </w:r>
      <w:proofErr w:type="spellStart"/>
      <w:r w:rsidRPr="0032131A">
        <w:rPr>
          <w:rFonts w:ascii="Times New Roman" w:hAnsi="Times New Roman" w:cs="Times New Roman"/>
        </w:rPr>
        <w:t>embeddings</w:t>
      </w:r>
      <w:proofErr w:type="spellEnd"/>
      <w:r w:rsidRPr="0032131A">
        <w:rPr>
          <w:rFonts w:ascii="Times New Roman" w:hAnsi="Times New Roman" w:cs="Times New Roman"/>
        </w:rPr>
        <w:t xml:space="preserve"> </w:t>
      </w:r>
      <w:proofErr w:type="spellStart"/>
      <w:r w:rsidRPr="0032131A">
        <w:rPr>
          <w:rFonts w:ascii="Times New Roman" w:hAnsi="Times New Roman" w:cs="Times New Roman"/>
        </w:rPr>
        <w:t>pre-calculados</w:t>
      </w:r>
      <w:proofErr w:type="spellEnd"/>
      <w:r w:rsidRPr="0032131A">
        <w:rPr>
          <w:rFonts w:ascii="Times New Roman" w:hAnsi="Times New Roman" w:cs="Times New Roman"/>
        </w:rPr>
        <w:t xml:space="preserve"> sin acceso directo a la topología del grafo. Esto sugiere que Node2Vec ya había codificado eficientemente la información relacional, haciendo que la propagación explícita mediante la matriz de adyacencia resultara redundante.</w:t>
      </w:r>
    </w:p>
    <w:p w14:paraId="312DE951" w14:textId="6D8E86C0" w:rsidR="00E37E6D" w:rsidRPr="00E37E6D" w:rsidRDefault="00462A9C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5469E">
        <w:rPr>
          <w:rFonts w:ascii="Times New Roman" w:hAnsi="Times New Roman" w:cs="Times New Roman"/>
          <w:b/>
          <w:bCs/>
        </w:rPr>
        <w:lastRenderedPageBreak/>
        <w:t>G</w:t>
      </w:r>
      <w:r w:rsidR="00E37E6D" w:rsidRPr="00E37E6D">
        <w:rPr>
          <w:rFonts w:ascii="Times New Roman" w:hAnsi="Times New Roman" w:cs="Times New Roman"/>
          <w:b/>
          <w:bCs/>
        </w:rPr>
        <w:t>AT (</w:t>
      </w:r>
      <w:proofErr w:type="spellStart"/>
      <w:r w:rsidR="00E37E6D" w:rsidRPr="00E37E6D">
        <w:rPr>
          <w:rFonts w:ascii="Times New Roman" w:hAnsi="Times New Roman" w:cs="Times New Roman"/>
          <w:b/>
          <w:bCs/>
        </w:rPr>
        <w:t>Graph</w:t>
      </w:r>
      <w:proofErr w:type="spellEnd"/>
      <w:r w:rsidR="00E37E6D" w:rsidRPr="00E37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37E6D" w:rsidRPr="00E37E6D">
        <w:rPr>
          <w:rFonts w:ascii="Times New Roman" w:hAnsi="Times New Roman" w:cs="Times New Roman"/>
          <w:b/>
          <w:bCs/>
        </w:rPr>
        <w:t>Attention</w:t>
      </w:r>
      <w:proofErr w:type="spellEnd"/>
      <w:r w:rsidR="00E37E6D" w:rsidRPr="00E37E6D">
        <w:rPr>
          <w:rFonts w:ascii="Times New Roman" w:hAnsi="Times New Roman" w:cs="Times New Roman"/>
          <w:b/>
          <w:bCs/>
        </w:rPr>
        <w:t xml:space="preserve"> Network)</w:t>
      </w:r>
    </w:p>
    <w:p w14:paraId="495C924E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Arquitectura implementada:</w:t>
      </w:r>
    </w:p>
    <w:p w14:paraId="7F6597EB" w14:textId="77777777" w:rsidR="00E37E6D" w:rsidRPr="00E37E6D" w:rsidRDefault="00E37E6D" w:rsidP="002A5C61">
      <w:pPr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Dimensión de entrada</w:t>
      </w:r>
      <w:r w:rsidRPr="00E37E6D">
        <w:rPr>
          <w:rFonts w:ascii="Times New Roman" w:hAnsi="Times New Roman" w:cs="Times New Roman"/>
        </w:rPr>
        <w:t>: 64 (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de Node2Vec)</w:t>
      </w:r>
    </w:p>
    <w:p w14:paraId="77820D8D" w14:textId="77777777" w:rsidR="00E37E6D" w:rsidRPr="00E37E6D" w:rsidRDefault="00E37E6D" w:rsidP="002A5C61">
      <w:pPr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Capas ocultas</w:t>
      </w:r>
      <w:r w:rsidRPr="00E37E6D">
        <w:rPr>
          <w:rFonts w:ascii="Times New Roman" w:hAnsi="Times New Roman" w:cs="Times New Roman"/>
        </w:rPr>
        <w:t>: 2 capas de atención con 32 unidades y 8 cabezas de atención</w:t>
      </w:r>
    </w:p>
    <w:p w14:paraId="534ECBBD" w14:textId="77777777" w:rsidR="00E37E6D" w:rsidRPr="00E37E6D" w:rsidRDefault="00E37E6D" w:rsidP="002A5C61">
      <w:pPr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Dimensión de salida</w:t>
      </w:r>
      <w:r w:rsidRPr="00E37E6D">
        <w:rPr>
          <w:rFonts w:ascii="Times New Roman" w:hAnsi="Times New Roman" w:cs="Times New Roman"/>
        </w:rPr>
        <w:t>: 5 (clases)</w:t>
      </w:r>
    </w:p>
    <w:p w14:paraId="10EAF2B2" w14:textId="77777777" w:rsidR="00E37E6D" w:rsidRPr="00E37E6D" w:rsidRDefault="00E37E6D" w:rsidP="002A5C61">
      <w:pPr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37E6D">
        <w:rPr>
          <w:rFonts w:ascii="Times New Roman" w:hAnsi="Times New Roman" w:cs="Times New Roman"/>
          <w:b/>
          <w:bCs/>
        </w:rPr>
        <w:t>Dropout</w:t>
      </w:r>
      <w:proofErr w:type="spellEnd"/>
      <w:r w:rsidRPr="00E37E6D">
        <w:rPr>
          <w:rFonts w:ascii="Times New Roman" w:hAnsi="Times New Roman" w:cs="Times New Roman"/>
        </w:rPr>
        <w:t>: 0.3</w:t>
      </w:r>
    </w:p>
    <w:p w14:paraId="206D52C2" w14:textId="77777777" w:rsidR="00E37E6D" w:rsidRPr="00E37E6D" w:rsidRDefault="00E37E6D" w:rsidP="002A5C61">
      <w:pPr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Optimizador</w:t>
      </w:r>
      <w:r w:rsidRPr="00E37E6D">
        <w:rPr>
          <w:rFonts w:ascii="Times New Roman" w:hAnsi="Times New Roman" w:cs="Times New Roman"/>
        </w:rPr>
        <w:t xml:space="preserve">: Adam con </w:t>
      </w:r>
      <w:proofErr w:type="spellStart"/>
      <w:r w:rsidRPr="00E37E6D">
        <w:rPr>
          <w:rFonts w:ascii="Times New Roman" w:hAnsi="Times New Roman" w:cs="Times New Roman"/>
        </w:rPr>
        <w:t>lr</w:t>
      </w:r>
      <w:proofErr w:type="spellEnd"/>
      <w:r w:rsidRPr="00E37E6D">
        <w:rPr>
          <w:rFonts w:ascii="Times New Roman" w:hAnsi="Times New Roman" w:cs="Times New Roman"/>
        </w:rPr>
        <w:t xml:space="preserve">=0.005, </w:t>
      </w:r>
      <w:proofErr w:type="spellStart"/>
      <w:r w:rsidRPr="00E37E6D">
        <w:rPr>
          <w:rFonts w:ascii="Times New Roman" w:hAnsi="Times New Roman" w:cs="Times New Roman"/>
        </w:rPr>
        <w:t>weight_decay</w:t>
      </w:r>
      <w:proofErr w:type="spellEnd"/>
      <w:r w:rsidRPr="00E37E6D">
        <w:rPr>
          <w:rFonts w:ascii="Times New Roman" w:hAnsi="Times New Roman" w:cs="Times New Roman"/>
        </w:rPr>
        <w:t>=5e-4</w:t>
      </w:r>
    </w:p>
    <w:p w14:paraId="1D0CA9E1" w14:textId="77777777" w:rsidR="00E37E6D" w:rsidRPr="00E37E6D" w:rsidRDefault="00E37E6D" w:rsidP="002A5C61">
      <w:pPr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Épocas</w:t>
      </w:r>
      <w:r w:rsidRPr="00E37E6D">
        <w:rPr>
          <w:rFonts w:ascii="Times New Roman" w:hAnsi="Times New Roman" w:cs="Times New Roman"/>
        </w:rPr>
        <w:t>: 200</w:t>
      </w:r>
    </w:p>
    <w:p w14:paraId="09DDE892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Resultados detallados:</w:t>
      </w:r>
    </w:p>
    <w:p w14:paraId="212FD5A0" w14:textId="77777777" w:rsidR="00E37E6D" w:rsidRPr="00E37E6D" w:rsidRDefault="00E37E6D" w:rsidP="002A5C61">
      <w:pPr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entrenamiento</w:t>
      </w:r>
      <w:r w:rsidRPr="00E37E6D">
        <w:rPr>
          <w:rFonts w:ascii="Times New Roman" w:hAnsi="Times New Roman" w:cs="Times New Roman"/>
        </w:rPr>
        <w:t>: 97.00%</w:t>
      </w:r>
    </w:p>
    <w:p w14:paraId="43231186" w14:textId="77777777" w:rsidR="00E37E6D" w:rsidRPr="00E37E6D" w:rsidRDefault="00E37E6D" w:rsidP="002A5C61">
      <w:pPr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validación</w:t>
      </w:r>
      <w:r w:rsidRPr="00E37E6D">
        <w:rPr>
          <w:rFonts w:ascii="Times New Roman" w:hAnsi="Times New Roman" w:cs="Times New Roman"/>
        </w:rPr>
        <w:t>: 97.35%</w:t>
      </w:r>
    </w:p>
    <w:p w14:paraId="33641693" w14:textId="77777777" w:rsidR="00E37E6D" w:rsidRPr="00E37E6D" w:rsidRDefault="00E37E6D" w:rsidP="002A5C61">
      <w:pPr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Precisión final de prueba</w:t>
      </w:r>
      <w:r w:rsidRPr="00E37E6D">
        <w:rPr>
          <w:rFonts w:ascii="Times New Roman" w:hAnsi="Times New Roman" w:cs="Times New Roman"/>
        </w:rPr>
        <w:t>: 96.18%</w:t>
      </w:r>
    </w:p>
    <w:p w14:paraId="21C2D787" w14:textId="77777777" w:rsidR="00E37E6D" w:rsidRPr="00E37E6D" w:rsidRDefault="00E37E6D" w:rsidP="002A5C61">
      <w:pPr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Evolución de la precisión</w:t>
      </w:r>
      <w:r w:rsidRPr="00E37E6D">
        <w:rPr>
          <w:rFonts w:ascii="Times New Roman" w:hAnsi="Times New Roman" w:cs="Times New Roman"/>
        </w:rPr>
        <w:t xml:space="preserve">: </w:t>
      </w:r>
    </w:p>
    <w:p w14:paraId="4AD30C84" w14:textId="77777777" w:rsidR="00E37E6D" w:rsidRPr="00E37E6D" w:rsidRDefault="00E37E6D" w:rsidP="002A5C61">
      <w:pPr>
        <w:numPr>
          <w:ilvl w:val="1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0: Train=59.14%, Val=58.47%, Test=59.44%</w:t>
      </w:r>
    </w:p>
    <w:p w14:paraId="1D93FFD1" w14:textId="77777777" w:rsidR="00E37E6D" w:rsidRPr="00E37E6D" w:rsidRDefault="00E37E6D" w:rsidP="002A5C61">
      <w:pPr>
        <w:numPr>
          <w:ilvl w:val="1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50: Train=94.73%, Val=96.17%, Test=95.01%</w:t>
      </w:r>
    </w:p>
    <w:p w14:paraId="51C9C2ED" w14:textId="77777777" w:rsidR="00E37E6D" w:rsidRPr="00E37E6D" w:rsidRDefault="00E37E6D" w:rsidP="002A5C61">
      <w:pPr>
        <w:numPr>
          <w:ilvl w:val="1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100: Train=96.47%, Val=97.19%, Test=96.10%</w:t>
      </w:r>
    </w:p>
    <w:p w14:paraId="4447DB4F" w14:textId="77777777" w:rsidR="00E37E6D" w:rsidRPr="00E37E6D" w:rsidRDefault="00E37E6D" w:rsidP="002A5C61">
      <w:pPr>
        <w:numPr>
          <w:ilvl w:val="1"/>
          <w:numId w:val="39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Época 190: Train=97.00%, Val=97.03%, Test=95.94%</w:t>
      </w:r>
    </w:p>
    <w:p w14:paraId="13B53E0B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El GAT mostró el comportamiento más equilibrado entre precisión de validación y prueba, con una diferencia de solo 1.17%. El mecanismo de atención permitió que el modelo asignara diferentes niveles de importancia a los vecinos, resultando en una clasificación más robusta.</w:t>
      </w:r>
    </w:p>
    <w:p w14:paraId="2B19E565" w14:textId="7191239B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Análisis comparativo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2299"/>
        <w:gridCol w:w="1965"/>
        <w:gridCol w:w="1278"/>
      </w:tblGrid>
      <w:tr w:rsidR="0045469E" w:rsidRPr="00E37E6D" w14:paraId="393959A2" w14:textId="77777777" w:rsidTr="00454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20C6A" w14:textId="77777777" w:rsidR="00E37E6D" w:rsidRPr="00E37E6D" w:rsidRDefault="00E37E6D" w:rsidP="002A5C61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Modelo</w:t>
            </w:r>
          </w:p>
        </w:tc>
        <w:tc>
          <w:tcPr>
            <w:tcW w:w="0" w:type="auto"/>
            <w:hideMark/>
          </w:tcPr>
          <w:p w14:paraId="6723053D" w14:textId="77777777" w:rsidR="00E37E6D" w:rsidRPr="00E37E6D" w:rsidRDefault="00E37E6D" w:rsidP="002A5C61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Precisión Validación</w:t>
            </w:r>
          </w:p>
        </w:tc>
        <w:tc>
          <w:tcPr>
            <w:tcW w:w="0" w:type="auto"/>
            <w:hideMark/>
          </w:tcPr>
          <w:p w14:paraId="458CE0FB" w14:textId="77777777" w:rsidR="00E37E6D" w:rsidRPr="00E37E6D" w:rsidRDefault="00E37E6D" w:rsidP="002A5C61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Precisión Prueba</w:t>
            </w:r>
          </w:p>
        </w:tc>
        <w:tc>
          <w:tcPr>
            <w:tcW w:w="0" w:type="auto"/>
            <w:hideMark/>
          </w:tcPr>
          <w:p w14:paraId="489FE5A2" w14:textId="77777777" w:rsidR="00E37E6D" w:rsidRPr="00E37E6D" w:rsidRDefault="00E37E6D" w:rsidP="002A5C61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Diferencia</w:t>
            </w:r>
          </w:p>
        </w:tc>
      </w:tr>
      <w:tr w:rsidR="0045469E" w:rsidRPr="0045469E" w14:paraId="611045F3" w14:textId="77777777" w:rsidTr="004546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07743" w14:textId="77777777" w:rsidR="00E37E6D" w:rsidRPr="00E37E6D" w:rsidRDefault="00E37E6D" w:rsidP="002A5C61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Node2Vec+MLP</w:t>
            </w:r>
          </w:p>
        </w:tc>
        <w:tc>
          <w:tcPr>
            <w:tcW w:w="0" w:type="auto"/>
            <w:hideMark/>
          </w:tcPr>
          <w:p w14:paraId="265C3642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97.35%</w:t>
            </w:r>
          </w:p>
        </w:tc>
        <w:tc>
          <w:tcPr>
            <w:tcW w:w="0" w:type="auto"/>
            <w:hideMark/>
          </w:tcPr>
          <w:p w14:paraId="3A9A518D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96.49%</w:t>
            </w:r>
          </w:p>
        </w:tc>
        <w:tc>
          <w:tcPr>
            <w:tcW w:w="0" w:type="auto"/>
            <w:hideMark/>
          </w:tcPr>
          <w:p w14:paraId="4D376451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0.86%</w:t>
            </w:r>
          </w:p>
        </w:tc>
      </w:tr>
      <w:tr w:rsidR="00E37E6D" w:rsidRPr="00E37E6D" w14:paraId="010BC118" w14:textId="77777777" w:rsidTr="004546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862E7" w14:textId="77777777" w:rsidR="00E37E6D" w:rsidRPr="00E37E6D" w:rsidRDefault="00E37E6D" w:rsidP="002A5C61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GCN</w:t>
            </w:r>
          </w:p>
        </w:tc>
        <w:tc>
          <w:tcPr>
            <w:tcW w:w="0" w:type="auto"/>
            <w:hideMark/>
          </w:tcPr>
          <w:p w14:paraId="01D719C7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97.74%</w:t>
            </w:r>
          </w:p>
        </w:tc>
        <w:tc>
          <w:tcPr>
            <w:tcW w:w="0" w:type="auto"/>
            <w:hideMark/>
          </w:tcPr>
          <w:p w14:paraId="3404A350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96.10%</w:t>
            </w:r>
          </w:p>
        </w:tc>
        <w:tc>
          <w:tcPr>
            <w:tcW w:w="0" w:type="auto"/>
            <w:hideMark/>
          </w:tcPr>
          <w:p w14:paraId="30F9FA80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1.64%</w:t>
            </w:r>
          </w:p>
        </w:tc>
      </w:tr>
      <w:tr w:rsidR="0045469E" w:rsidRPr="0045469E" w14:paraId="2146315A" w14:textId="77777777" w:rsidTr="004546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B58DC" w14:textId="77777777" w:rsidR="00E37E6D" w:rsidRPr="00E37E6D" w:rsidRDefault="00E37E6D" w:rsidP="002A5C61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GAT</w:t>
            </w:r>
          </w:p>
        </w:tc>
        <w:tc>
          <w:tcPr>
            <w:tcW w:w="0" w:type="auto"/>
            <w:hideMark/>
          </w:tcPr>
          <w:p w14:paraId="578CD107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97.35%</w:t>
            </w:r>
          </w:p>
        </w:tc>
        <w:tc>
          <w:tcPr>
            <w:tcW w:w="0" w:type="auto"/>
            <w:hideMark/>
          </w:tcPr>
          <w:p w14:paraId="503BEE6E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96.18%</w:t>
            </w:r>
          </w:p>
        </w:tc>
        <w:tc>
          <w:tcPr>
            <w:tcW w:w="0" w:type="auto"/>
            <w:hideMark/>
          </w:tcPr>
          <w:p w14:paraId="2636D997" w14:textId="77777777" w:rsidR="00E37E6D" w:rsidRPr="00E37E6D" w:rsidRDefault="00E37E6D" w:rsidP="002A5C61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1.17%</w:t>
            </w:r>
          </w:p>
        </w:tc>
      </w:tr>
    </w:tbl>
    <w:p w14:paraId="1CE005B7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Todos los modelos alcanzaron precisiones superiores al 96% en el conjunto de prueba, demostrando la efectividad de las representaciones basadas en grafos para la clasificación de productos. El MLP logró la mayor precisión en prueba (96.49%), posiblemente debido a su capacidad para explotar directamente los 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previamente optimizados por Node2Vec, sin necesidad de recalcular representaciones durante el entrenamiento.</w:t>
      </w:r>
    </w:p>
    <w:p w14:paraId="594803E9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Las curvas de aprendizaje mostraron patrones interesantes:</w:t>
      </w:r>
    </w:p>
    <w:p w14:paraId="3ACAF7F5" w14:textId="77777777" w:rsidR="00E37E6D" w:rsidRPr="00E37E6D" w:rsidRDefault="00E37E6D" w:rsidP="002A5C61">
      <w:pPr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MLP</w:t>
      </w:r>
      <w:r w:rsidRPr="00E37E6D">
        <w:rPr>
          <w:rFonts w:ascii="Times New Roman" w:hAnsi="Times New Roman" w:cs="Times New Roman"/>
        </w:rPr>
        <w:t>: Convergencia más rápida y estable</w:t>
      </w:r>
    </w:p>
    <w:p w14:paraId="17974494" w14:textId="77777777" w:rsidR="00E37E6D" w:rsidRPr="00E37E6D" w:rsidRDefault="00E37E6D" w:rsidP="002A5C61">
      <w:pPr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lastRenderedPageBreak/>
        <w:t>GCN</w:t>
      </w:r>
      <w:r w:rsidRPr="00E37E6D">
        <w:rPr>
          <w:rFonts w:ascii="Times New Roman" w:hAnsi="Times New Roman" w:cs="Times New Roman"/>
        </w:rPr>
        <w:t>: Fluctuaciones moderadas durante el entrenamiento</w:t>
      </w:r>
    </w:p>
    <w:p w14:paraId="212E9BB0" w14:textId="77777777" w:rsidR="00E37E6D" w:rsidRPr="00E37E6D" w:rsidRDefault="00E37E6D" w:rsidP="002A5C61">
      <w:pPr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GAT</w:t>
      </w:r>
      <w:r w:rsidRPr="00E37E6D">
        <w:rPr>
          <w:rFonts w:ascii="Times New Roman" w:hAnsi="Times New Roman" w:cs="Times New Roman"/>
        </w:rPr>
        <w:t>: Progreso más lento pero sostenido</w:t>
      </w:r>
    </w:p>
    <w:p w14:paraId="14177214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Estos hallazgos sugieren que, para </w:t>
      </w:r>
      <w:proofErr w:type="spellStart"/>
      <w:r w:rsidRPr="00E37E6D">
        <w:rPr>
          <w:rFonts w:ascii="Times New Roman" w:hAnsi="Times New Roman" w:cs="Times New Roman"/>
        </w:rPr>
        <w:t>datasets</w:t>
      </w:r>
      <w:proofErr w:type="spellEnd"/>
      <w:r w:rsidRPr="00E37E6D">
        <w:rPr>
          <w:rFonts w:ascii="Times New Roman" w:hAnsi="Times New Roman" w:cs="Times New Roman"/>
        </w:rPr>
        <w:t xml:space="preserve"> con 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</w:t>
      </w:r>
      <w:proofErr w:type="spellStart"/>
      <w:r w:rsidRPr="00E37E6D">
        <w:rPr>
          <w:rFonts w:ascii="Times New Roman" w:hAnsi="Times New Roman" w:cs="Times New Roman"/>
        </w:rPr>
        <w:t>pre-calculados</w:t>
      </w:r>
      <w:proofErr w:type="spellEnd"/>
      <w:r w:rsidRPr="00E37E6D">
        <w:rPr>
          <w:rFonts w:ascii="Times New Roman" w:hAnsi="Times New Roman" w:cs="Times New Roman"/>
        </w:rPr>
        <w:t xml:space="preserve"> de alta calidad, arquitecturas más simples como MLP pueden ser comparables o incluso superiores a modelos específicos de grafos como GCN y GAT, con la ventaja adicional de menor costo computacional.</w:t>
      </w:r>
    </w:p>
    <w:p w14:paraId="62801326" w14:textId="447197F6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Predicción de Enlaces y Recomendación</w:t>
      </w:r>
    </w:p>
    <w:p w14:paraId="666B873F" w14:textId="60BBEB22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Predicción de enlaces</w:t>
      </w:r>
    </w:p>
    <w:p w14:paraId="4630720C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Evaluamos la capacidad de los 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 xml:space="preserve"> para predecir conexiones entre productos: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720"/>
        <w:gridCol w:w="735"/>
      </w:tblGrid>
      <w:tr w:rsidR="00E37E6D" w:rsidRPr="00E37E6D" w14:paraId="2E062308" w14:textId="77777777" w:rsidTr="00E37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4215B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7E6D">
              <w:rPr>
                <w:rFonts w:ascii="Times New Roman" w:hAnsi="Times New Roman" w:cs="Times New Roman"/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CD08896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7E6D">
              <w:rPr>
                <w:rFonts w:ascii="Times New Roman" w:hAnsi="Times New Roman" w:cs="Times New Roman"/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3714A4E1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7E6D">
              <w:rPr>
                <w:rFonts w:ascii="Times New Roman" w:hAnsi="Times New Roman" w:cs="Times New Roman"/>
                <w:b/>
                <w:bCs/>
              </w:rPr>
              <w:t>AP</w:t>
            </w:r>
          </w:p>
        </w:tc>
      </w:tr>
      <w:tr w:rsidR="00E37E6D" w:rsidRPr="00E37E6D" w14:paraId="279AEDFB" w14:textId="77777777" w:rsidTr="00E37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B4D6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Node2Vec</w:t>
            </w:r>
          </w:p>
        </w:tc>
        <w:tc>
          <w:tcPr>
            <w:tcW w:w="0" w:type="auto"/>
            <w:vAlign w:val="center"/>
            <w:hideMark/>
          </w:tcPr>
          <w:p w14:paraId="4A7841CB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0.5005</w:t>
            </w:r>
          </w:p>
        </w:tc>
        <w:tc>
          <w:tcPr>
            <w:tcW w:w="0" w:type="auto"/>
            <w:vAlign w:val="center"/>
            <w:hideMark/>
          </w:tcPr>
          <w:p w14:paraId="0280F09A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0.5005</w:t>
            </w:r>
          </w:p>
        </w:tc>
      </w:tr>
      <w:tr w:rsidR="00E37E6D" w:rsidRPr="00E37E6D" w14:paraId="0E317D8E" w14:textId="77777777" w:rsidTr="00E37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8C33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GCN</w:t>
            </w:r>
          </w:p>
        </w:tc>
        <w:tc>
          <w:tcPr>
            <w:tcW w:w="0" w:type="auto"/>
            <w:vAlign w:val="center"/>
            <w:hideMark/>
          </w:tcPr>
          <w:p w14:paraId="46178573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0.9077</w:t>
            </w:r>
          </w:p>
        </w:tc>
        <w:tc>
          <w:tcPr>
            <w:tcW w:w="0" w:type="auto"/>
            <w:vAlign w:val="center"/>
            <w:hideMark/>
          </w:tcPr>
          <w:p w14:paraId="0F676F9C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0.9098</w:t>
            </w:r>
          </w:p>
        </w:tc>
      </w:tr>
      <w:tr w:rsidR="00E37E6D" w:rsidRPr="00E37E6D" w14:paraId="5CC55A20" w14:textId="77777777" w:rsidTr="00E37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67D0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GAT</w:t>
            </w:r>
          </w:p>
        </w:tc>
        <w:tc>
          <w:tcPr>
            <w:tcW w:w="0" w:type="auto"/>
            <w:vAlign w:val="center"/>
            <w:hideMark/>
          </w:tcPr>
          <w:p w14:paraId="735D4504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0.9234</w:t>
            </w:r>
          </w:p>
        </w:tc>
        <w:tc>
          <w:tcPr>
            <w:tcW w:w="0" w:type="auto"/>
            <w:vAlign w:val="center"/>
            <w:hideMark/>
          </w:tcPr>
          <w:p w14:paraId="5C2D9BF8" w14:textId="77777777" w:rsidR="00E37E6D" w:rsidRPr="00E37E6D" w:rsidRDefault="00E37E6D" w:rsidP="002A5C6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E37E6D">
              <w:rPr>
                <w:rFonts w:ascii="Times New Roman" w:hAnsi="Times New Roman" w:cs="Times New Roman"/>
              </w:rPr>
              <w:t>0.9198</w:t>
            </w:r>
          </w:p>
        </w:tc>
      </w:tr>
    </w:tbl>
    <w:p w14:paraId="1A1F6015" w14:textId="322CF23E" w:rsidR="00E37E6D" w:rsidRPr="00E37E6D" w:rsidRDefault="00F23C10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45469E">
        <w:rPr>
          <w:rFonts w:ascii="Times New Roman" w:hAnsi="Times New Roman" w:cs="Times New Roman"/>
          <w:highlight w:val="yellow"/>
        </w:rPr>
        <w:t xml:space="preserve">(PARA CONCLUIR EN LAS COMPARACIONES AUN NOS TOCA </w:t>
      </w:r>
      <w:proofErr w:type="gramStart"/>
      <w:r w:rsidRPr="0045469E">
        <w:rPr>
          <w:rFonts w:ascii="Times New Roman" w:hAnsi="Times New Roman" w:cs="Times New Roman"/>
          <w:highlight w:val="yellow"/>
        </w:rPr>
        <w:t>HACER  LA</w:t>
      </w:r>
      <w:proofErr w:type="gramEnd"/>
      <w:r w:rsidRPr="0045469E">
        <w:rPr>
          <w:rFonts w:ascii="Times New Roman" w:hAnsi="Times New Roman" w:cs="Times New Roman"/>
          <w:highlight w:val="yellow"/>
        </w:rPr>
        <w:t xml:space="preserve"> BUSQUEDA DE </w:t>
      </w:r>
      <w:r w:rsidRPr="0045469E">
        <w:rPr>
          <w:rFonts w:ascii="Times New Roman" w:hAnsi="Times New Roman" w:cs="Times New Roman"/>
          <w:highlight w:val="yellow"/>
        </w:rPr>
        <w:t>HIPERPARÁMETROS</w:t>
      </w:r>
      <w:r w:rsidRPr="0045469E">
        <w:rPr>
          <w:rFonts w:ascii="Times New Roman" w:hAnsi="Times New Roman" w:cs="Times New Roman"/>
          <w:highlight w:val="yellow"/>
        </w:rPr>
        <w:t>)</w:t>
      </w:r>
    </w:p>
    <w:p w14:paraId="40B5D308" w14:textId="6C57F448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Sistema de recomendación</w:t>
      </w:r>
    </w:p>
    <w:p w14:paraId="1A6DA5BC" w14:textId="5934A0C0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Implementamos</w:t>
      </w:r>
      <w:r w:rsidR="00F23C10" w:rsidRPr="0045469E">
        <w:rPr>
          <w:rFonts w:ascii="Times New Roman" w:hAnsi="Times New Roman" w:cs="Times New Roman"/>
        </w:rPr>
        <w:t xml:space="preserve"> una recomendación </w:t>
      </w:r>
      <w:r w:rsidRPr="00E37E6D">
        <w:rPr>
          <w:rFonts w:ascii="Times New Roman" w:hAnsi="Times New Roman" w:cs="Times New Roman"/>
        </w:rPr>
        <w:t>basad</w:t>
      </w:r>
      <w:r w:rsidR="00F23C10" w:rsidRPr="0045469E">
        <w:rPr>
          <w:rFonts w:ascii="Times New Roman" w:hAnsi="Times New Roman" w:cs="Times New Roman"/>
        </w:rPr>
        <w:t>a</w:t>
      </w:r>
      <w:r w:rsidRPr="00E37E6D">
        <w:rPr>
          <w:rFonts w:ascii="Times New Roman" w:hAnsi="Times New Roman" w:cs="Times New Roman"/>
        </w:rPr>
        <w:t xml:space="preserve"> en similitud de coseno entre 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>:</w:t>
      </w:r>
    </w:p>
    <w:p w14:paraId="7B7BF03D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Recomendaciones para producto 50:</w:t>
      </w:r>
    </w:p>
    <w:p w14:paraId="5CBC5749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  Producto 11728: Score=0.9741</w:t>
      </w:r>
    </w:p>
    <w:p w14:paraId="406D6090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  Producto 1892: Score=0.9448</w:t>
      </w:r>
    </w:p>
    <w:p w14:paraId="3F1E545F" w14:textId="65B4312A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  .</w:t>
      </w:r>
    </w:p>
    <w:p w14:paraId="0997951C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La visualización confirmó que los productos recomendados forman grupos cohesivos en el espacio de </w:t>
      </w:r>
      <w:proofErr w:type="spellStart"/>
      <w:r w:rsidRPr="00E37E6D">
        <w:rPr>
          <w:rFonts w:ascii="Times New Roman" w:hAnsi="Times New Roman" w:cs="Times New Roman"/>
        </w:rPr>
        <w:t>embeddings</w:t>
      </w:r>
      <w:proofErr w:type="spellEnd"/>
      <w:r w:rsidRPr="00E37E6D">
        <w:rPr>
          <w:rFonts w:ascii="Times New Roman" w:hAnsi="Times New Roman" w:cs="Times New Roman"/>
        </w:rPr>
        <w:t>. Las altas puntuaciones de similitud (&gt;0.90) indican fuerte coherencia semántica entre recomendaciones.</w:t>
      </w:r>
    </w:p>
    <w:p w14:paraId="1740096C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Limitaciones:</w:t>
      </w:r>
    </w:p>
    <w:p w14:paraId="0EB63B32" w14:textId="77777777" w:rsidR="00E37E6D" w:rsidRPr="00E37E6D" w:rsidRDefault="00E37E6D" w:rsidP="002A5C61">
      <w:pPr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Falta de validación con usuarios reales</w:t>
      </w:r>
    </w:p>
    <w:p w14:paraId="0009A12B" w14:textId="77777777" w:rsidR="00E37E6D" w:rsidRPr="00E37E6D" w:rsidRDefault="00E37E6D" w:rsidP="002A5C61">
      <w:pPr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Ausencia de consideración temporal</w:t>
      </w:r>
    </w:p>
    <w:p w14:paraId="0C78A459" w14:textId="77777777" w:rsidR="00E37E6D" w:rsidRPr="00E37E6D" w:rsidRDefault="00E37E6D" w:rsidP="002A5C61">
      <w:pPr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Escasez de diversificación explícita</w:t>
      </w:r>
    </w:p>
    <w:p w14:paraId="0B45A6E1" w14:textId="31A721E3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Conclusiones</w:t>
      </w:r>
    </w:p>
    <w:p w14:paraId="0A1FBDE2" w14:textId="361B1380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Hallazgos principales</w:t>
      </w:r>
    </w:p>
    <w:p w14:paraId="7EC43499" w14:textId="77777777" w:rsidR="00E37E6D" w:rsidRPr="00E37E6D" w:rsidRDefault="00E37E6D" w:rsidP="002A5C61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Estructura de red altamente informativa</w:t>
      </w:r>
      <w:r w:rsidRPr="00E37E6D">
        <w:rPr>
          <w:rFonts w:ascii="Times New Roman" w:hAnsi="Times New Roman" w:cs="Times New Roman"/>
        </w:rPr>
        <w:t xml:space="preserve">: El análisis de la red Amazon </w:t>
      </w:r>
      <w:proofErr w:type="spellStart"/>
      <w:r w:rsidRPr="00E37E6D">
        <w:rPr>
          <w:rFonts w:ascii="Times New Roman" w:hAnsi="Times New Roman" w:cs="Times New Roman"/>
        </w:rPr>
        <w:t>Computers</w:t>
      </w:r>
      <w:proofErr w:type="spellEnd"/>
      <w:r w:rsidRPr="00E37E6D">
        <w:rPr>
          <w:rFonts w:ascii="Times New Roman" w:hAnsi="Times New Roman" w:cs="Times New Roman"/>
        </w:rPr>
        <w:t xml:space="preserve"> reveló propiedades topológicas distintivas con importantes implicaciones prácticas: </w:t>
      </w:r>
    </w:p>
    <w:p w14:paraId="4822D3C0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lastRenderedPageBreak/>
        <w:t>Alta dispersión (densidad 0.0026) pero fuerte estructura comunitaria (</w:t>
      </w:r>
      <w:proofErr w:type="spellStart"/>
      <w:r w:rsidRPr="00E37E6D">
        <w:rPr>
          <w:rFonts w:ascii="Times New Roman" w:hAnsi="Times New Roman" w:cs="Times New Roman"/>
        </w:rPr>
        <w:t>clustering</w:t>
      </w:r>
      <w:proofErr w:type="spellEnd"/>
      <w:r w:rsidRPr="00E37E6D">
        <w:rPr>
          <w:rFonts w:ascii="Times New Roman" w:hAnsi="Times New Roman" w:cs="Times New Roman"/>
        </w:rPr>
        <w:t xml:space="preserve"> 0.344)</w:t>
      </w:r>
    </w:p>
    <w:p w14:paraId="7B22526D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Fenómeno de "mundo pequeño" con caminos cortos (longitud media 3.39) a pesar del gran tamaño</w:t>
      </w:r>
    </w:p>
    <w:p w14:paraId="6EC10C17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Productos clave como nodos 2138 y 12717 que funcionan como </w:t>
      </w:r>
      <w:proofErr w:type="spellStart"/>
      <w:r w:rsidRPr="00E37E6D">
        <w:rPr>
          <w:rFonts w:ascii="Times New Roman" w:hAnsi="Times New Roman" w:cs="Times New Roman"/>
        </w:rPr>
        <w:t>hubs</w:t>
      </w:r>
      <w:proofErr w:type="spellEnd"/>
      <w:r w:rsidRPr="00E37E6D">
        <w:rPr>
          <w:rFonts w:ascii="Times New Roman" w:hAnsi="Times New Roman" w:cs="Times New Roman"/>
        </w:rPr>
        <w:t xml:space="preserve"> y puentes estratégicos</w:t>
      </w:r>
    </w:p>
    <w:p w14:paraId="7EF9CF27" w14:textId="77777777" w:rsidR="00E37E6D" w:rsidRPr="00E37E6D" w:rsidRDefault="00E37E6D" w:rsidP="002A5C61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Efectividad de las representaciones de Node2Vec</w:t>
      </w:r>
      <w:r w:rsidRPr="00E37E6D">
        <w:rPr>
          <w:rFonts w:ascii="Times New Roman" w:hAnsi="Times New Roman" w:cs="Times New Roman"/>
        </w:rPr>
        <w:t xml:space="preserve">: </w:t>
      </w:r>
    </w:p>
    <w:p w14:paraId="508D14A9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Convergencia rápida del entrenamiento (pérdida final 0.9477)</w:t>
      </w:r>
    </w:p>
    <w:p w14:paraId="4F5E7D39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Excelente separación de clases en visualización t-SNE</w:t>
      </w:r>
    </w:p>
    <w:p w14:paraId="76F6C7C6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Precisión superior al 96% en clasificación, demostrando la capacidad para capturar relaciones semánticas</w:t>
      </w:r>
    </w:p>
    <w:p w14:paraId="745AEF7D" w14:textId="77777777" w:rsidR="00E37E6D" w:rsidRPr="00E37E6D" w:rsidRDefault="00E37E6D" w:rsidP="002A5C61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Rendimiento comparativo de modelos</w:t>
      </w:r>
      <w:r w:rsidRPr="00E37E6D">
        <w:rPr>
          <w:rFonts w:ascii="Times New Roman" w:hAnsi="Times New Roman" w:cs="Times New Roman"/>
        </w:rPr>
        <w:t xml:space="preserve">: </w:t>
      </w:r>
    </w:p>
    <w:p w14:paraId="5FA2724A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MLP</w:t>
      </w:r>
      <w:r w:rsidRPr="00E37E6D">
        <w:rPr>
          <w:rFonts w:ascii="Times New Roman" w:hAnsi="Times New Roman" w:cs="Times New Roman"/>
        </w:rPr>
        <w:t>: Mejor rendimiento en prueba (96.49%) con convergencia más rápida y estable</w:t>
      </w:r>
    </w:p>
    <w:p w14:paraId="76075FAA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GCN</w:t>
      </w:r>
      <w:r w:rsidRPr="00E37E6D">
        <w:rPr>
          <w:rFonts w:ascii="Times New Roman" w:hAnsi="Times New Roman" w:cs="Times New Roman"/>
        </w:rPr>
        <w:t xml:space="preserve">: Mayor precisión en validación (97.74%) pero mayor diferencia </w:t>
      </w:r>
      <w:proofErr w:type="spellStart"/>
      <w:r w:rsidRPr="00E37E6D">
        <w:rPr>
          <w:rFonts w:ascii="Times New Roman" w:hAnsi="Times New Roman" w:cs="Times New Roman"/>
        </w:rPr>
        <w:t>validation</w:t>
      </w:r>
      <w:proofErr w:type="spellEnd"/>
      <w:r w:rsidRPr="00E37E6D">
        <w:rPr>
          <w:rFonts w:ascii="Times New Roman" w:hAnsi="Times New Roman" w:cs="Times New Roman"/>
        </w:rPr>
        <w:t>-test (1.64%)</w:t>
      </w:r>
    </w:p>
    <w:p w14:paraId="13EDF459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GAT</w:t>
      </w:r>
      <w:r w:rsidRPr="00E37E6D">
        <w:rPr>
          <w:rFonts w:ascii="Times New Roman" w:hAnsi="Times New Roman" w:cs="Times New Roman"/>
        </w:rPr>
        <w:t>: Equilibrio óptimo entre validación-prueba (97.35%-96.18%, diferencia 1.17%)</w:t>
      </w:r>
    </w:p>
    <w:p w14:paraId="2AC3A9EA" w14:textId="77777777" w:rsidR="00E37E6D" w:rsidRPr="00E37E6D" w:rsidRDefault="00E37E6D" w:rsidP="002A5C61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Diferencias marcadas en predicción de enlaces</w:t>
      </w:r>
      <w:r w:rsidRPr="00E37E6D">
        <w:rPr>
          <w:rFonts w:ascii="Times New Roman" w:hAnsi="Times New Roman" w:cs="Times New Roman"/>
        </w:rPr>
        <w:t xml:space="preserve">: </w:t>
      </w:r>
    </w:p>
    <w:p w14:paraId="2F5A3699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Node2Vec mostró rendimiento aleatorio (AUC 0.5005) a pesar de su buen desempeño en clasificación</w:t>
      </w:r>
    </w:p>
    <w:p w14:paraId="32ED5516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GCN y GAT obtuvieron resultados excelentes (AUC 0.9077 y 0.9234 respectivamente)</w:t>
      </w:r>
    </w:p>
    <w:p w14:paraId="55E60E19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El mecanismo de atención de GAT demostró ventajas claras para capturar estructura de conexiones</w:t>
      </w:r>
    </w:p>
    <w:p w14:paraId="75B7BE81" w14:textId="77777777" w:rsidR="00E37E6D" w:rsidRPr="00E37E6D" w:rsidRDefault="00E37E6D" w:rsidP="002A5C61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Sistema de recomendación efectivo</w:t>
      </w:r>
      <w:r w:rsidRPr="00E37E6D">
        <w:rPr>
          <w:rFonts w:ascii="Times New Roman" w:hAnsi="Times New Roman" w:cs="Times New Roman"/>
        </w:rPr>
        <w:t xml:space="preserve">: </w:t>
      </w:r>
    </w:p>
    <w:p w14:paraId="25144A82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Recomendaciones con alta coherencia semántica (similitudes &gt;0.90)</w:t>
      </w:r>
    </w:p>
    <w:p w14:paraId="167B2995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Agrupamiento visible de productos recomendados en espacio t-SNE</w:t>
      </w:r>
    </w:p>
    <w:p w14:paraId="0DF6F021" w14:textId="77777777" w:rsidR="00E37E6D" w:rsidRPr="00E37E6D" w:rsidRDefault="00E37E6D" w:rsidP="002A5C61">
      <w:pPr>
        <w:numPr>
          <w:ilvl w:val="1"/>
          <w:numId w:val="42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Capacidad para identificar relaciones complementarias aun sin conexiones directas</w:t>
      </w:r>
    </w:p>
    <w:p w14:paraId="5566E1E7" w14:textId="737BB6B3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37E6D">
        <w:rPr>
          <w:rFonts w:ascii="Times New Roman" w:hAnsi="Times New Roman" w:cs="Times New Roman"/>
          <w:b/>
          <w:bCs/>
        </w:rPr>
        <w:t>Implicaciones prácticas</w:t>
      </w:r>
      <w:r w:rsidR="0045469E" w:rsidRPr="0045469E">
        <w:rPr>
          <w:rFonts w:ascii="Times New Roman" w:hAnsi="Times New Roman" w:cs="Times New Roman"/>
          <w:b/>
          <w:bCs/>
        </w:rPr>
        <w:t xml:space="preserve"> de los modelos</w:t>
      </w:r>
    </w:p>
    <w:p w14:paraId="66F5326F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Los hallazgos de este estudio tienen múltiples implicaciones para plataformas de e-</w:t>
      </w:r>
      <w:proofErr w:type="spellStart"/>
      <w:r w:rsidRPr="00E37E6D">
        <w:rPr>
          <w:rFonts w:ascii="Times New Roman" w:hAnsi="Times New Roman" w:cs="Times New Roman"/>
        </w:rPr>
        <w:t>commerce</w:t>
      </w:r>
      <w:proofErr w:type="spellEnd"/>
      <w:r w:rsidRPr="00E37E6D">
        <w:rPr>
          <w:rFonts w:ascii="Times New Roman" w:hAnsi="Times New Roman" w:cs="Times New Roman"/>
        </w:rPr>
        <w:t>:</w:t>
      </w:r>
    </w:p>
    <w:p w14:paraId="679CAC28" w14:textId="77777777" w:rsidR="00E37E6D" w:rsidRPr="00E37E6D" w:rsidRDefault="00E37E6D" w:rsidP="002A5C61">
      <w:pPr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lastRenderedPageBreak/>
        <w:t>Categorización automática de productos</w:t>
      </w:r>
      <w:r w:rsidRPr="00E37E6D">
        <w:rPr>
          <w:rFonts w:ascii="Times New Roman" w:hAnsi="Times New Roman" w:cs="Times New Roman"/>
        </w:rPr>
        <w:t xml:space="preserve">: La precisión superior al 96% en clasificación sugiere que estos modelos podrían implementarse confiablemente para: </w:t>
      </w:r>
    </w:p>
    <w:p w14:paraId="00856096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Automatizar etiquetado de nuevos productos</w:t>
      </w:r>
    </w:p>
    <w:p w14:paraId="17D71D1B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Identificar categorizaciones incorrectas en catálogos existentes</w:t>
      </w:r>
    </w:p>
    <w:p w14:paraId="32845AA5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Crear taxonomías de productos basadas en datos, derivadas directamente de patrones de compra</w:t>
      </w:r>
    </w:p>
    <w:p w14:paraId="1A963603" w14:textId="77777777" w:rsidR="00E37E6D" w:rsidRPr="00E37E6D" w:rsidRDefault="00E37E6D" w:rsidP="002A5C61">
      <w:pPr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Recomendaciones personalizadas mejoradas</w:t>
      </w:r>
      <w:r w:rsidRPr="00E37E6D">
        <w:rPr>
          <w:rFonts w:ascii="Times New Roman" w:hAnsi="Times New Roman" w:cs="Times New Roman"/>
        </w:rPr>
        <w:t xml:space="preserve">: Los modelos basados en grafos, especialmente GAT, proporcionan base para recomendaciones más efectivas: </w:t>
      </w:r>
    </w:p>
    <w:p w14:paraId="0FA2C68E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Capacidad para predecir conexiones futuras con alta precisión (AUC&gt;0.90)</w:t>
      </w:r>
    </w:p>
    <w:p w14:paraId="72A7ECEB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Identificación de productos complementarios no evidentes en datos directos</w:t>
      </w:r>
    </w:p>
    <w:p w14:paraId="2F38E5D3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Potencial para aumentar ventas cruzadas y valor de carrito promedio</w:t>
      </w:r>
    </w:p>
    <w:p w14:paraId="34D5A7D8" w14:textId="77777777" w:rsidR="00E37E6D" w:rsidRPr="00E37E6D" w:rsidRDefault="00E37E6D" w:rsidP="002A5C61">
      <w:pPr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  <w:b/>
          <w:bCs/>
        </w:rPr>
        <w:t>Optimización estratégica de catálogos</w:t>
      </w:r>
      <w:r w:rsidRPr="00E37E6D">
        <w:rPr>
          <w:rFonts w:ascii="Times New Roman" w:hAnsi="Times New Roman" w:cs="Times New Roman"/>
        </w:rPr>
        <w:t xml:space="preserve">: El análisis de centralidad permite: </w:t>
      </w:r>
    </w:p>
    <w:p w14:paraId="0394DB4B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Identificar productos "ancla" (como nodos 2138, 12717) que deberían mantenerse siempre en stock</w:t>
      </w:r>
    </w:p>
    <w:p w14:paraId="00AD8D37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Priorizar productos que funcionan como puentes entre comunidades para maximizar conectividad del catálogo</w:t>
      </w:r>
    </w:p>
    <w:p w14:paraId="1D0F169A" w14:textId="77777777" w:rsidR="00E37E6D" w:rsidRPr="00E37E6D" w:rsidRDefault="00E37E6D" w:rsidP="002A5C61">
      <w:pPr>
        <w:numPr>
          <w:ilvl w:val="1"/>
          <w:numId w:val="43"/>
        </w:num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>Diseñar promociones dirigidas específicamente a productos con alta centralidad de intermediación</w:t>
      </w:r>
    </w:p>
    <w:p w14:paraId="18D1FD32" w14:textId="77777777" w:rsidR="00E37E6D" w:rsidRPr="00E37E6D" w:rsidRDefault="00E37E6D" w:rsidP="002A5C61">
      <w:pPr>
        <w:spacing w:line="240" w:lineRule="auto"/>
        <w:jc w:val="both"/>
        <w:rPr>
          <w:rFonts w:ascii="Times New Roman" w:hAnsi="Times New Roman" w:cs="Times New Roman"/>
        </w:rPr>
      </w:pPr>
      <w:r w:rsidRPr="00E37E6D">
        <w:rPr>
          <w:rFonts w:ascii="Times New Roman" w:hAnsi="Times New Roman" w:cs="Times New Roman"/>
        </w:rPr>
        <w:t xml:space="preserve">Este proyecto ha demostrado el potencial significativo del aprendizaje en grafos para comercio electrónico, proporcionando no solo alta precisión en tareas predictivas sino también </w:t>
      </w:r>
      <w:proofErr w:type="spellStart"/>
      <w:r w:rsidRPr="00E37E6D">
        <w:rPr>
          <w:rFonts w:ascii="Times New Roman" w:hAnsi="Times New Roman" w:cs="Times New Roman"/>
        </w:rPr>
        <w:t>insights</w:t>
      </w:r>
      <w:proofErr w:type="spellEnd"/>
      <w:r w:rsidRPr="00E37E6D">
        <w:rPr>
          <w:rFonts w:ascii="Times New Roman" w:hAnsi="Times New Roman" w:cs="Times New Roman"/>
        </w:rPr>
        <w:t xml:space="preserve"> accionables sobre la estructura del ecosistema de productos. Los resultados establecen una base sólida para desarrollos futuros en categorización automática, sistemas de recomendación personalizados y optimización estratégica de catálogos basada en datos.do texto, imágenes y metadatos.</w:t>
      </w:r>
    </w:p>
    <w:p w14:paraId="3CBDFDDA" w14:textId="77777777" w:rsidR="00F07F5E" w:rsidRPr="0045469E" w:rsidRDefault="00F07F5E" w:rsidP="0045469E">
      <w:pPr>
        <w:spacing w:line="240" w:lineRule="auto"/>
        <w:ind w:left="708" w:hanging="708"/>
        <w:jc w:val="both"/>
        <w:rPr>
          <w:rFonts w:ascii="Times New Roman" w:hAnsi="Times New Roman" w:cs="Times New Roman"/>
        </w:rPr>
      </w:pPr>
    </w:p>
    <w:sectPr w:rsidR="00F07F5E" w:rsidRPr="00454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983"/>
    <w:multiLevelType w:val="multilevel"/>
    <w:tmpl w:val="976E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0B6A"/>
    <w:multiLevelType w:val="multilevel"/>
    <w:tmpl w:val="1AA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C0A"/>
    <w:multiLevelType w:val="multilevel"/>
    <w:tmpl w:val="9200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67904"/>
    <w:multiLevelType w:val="multilevel"/>
    <w:tmpl w:val="A8A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2394"/>
    <w:multiLevelType w:val="multilevel"/>
    <w:tmpl w:val="602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F3747"/>
    <w:multiLevelType w:val="multilevel"/>
    <w:tmpl w:val="B73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C1F53"/>
    <w:multiLevelType w:val="multilevel"/>
    <w:tmpl w:val="FBB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31DD8"/>
    <w:multiLevelType w:val="multilevel"/>
    <w:tmpl w:val="176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546A4"/>
    <w:multiLevelType w:val="multilevel"/>
    <w:tmpl w:val="9CF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6166E"/>
    <w:multiLevelType w:val="multilevel"/>
    <w:tmpl w:val="5E8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B01CD"/>
    <w:multiLevelType w:val="multilevel"/>
    <w:tmpl w:val="718C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47DE1"/>
    <w:multiLevelType w:val="multilevel"/>
    <w:tmpl w:val="EA0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95F84"/>
    <w:multiLevelType w:val="multilevel"/>
    <w:tmpl w:val="145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C4EF0"/>
    <w:multiLevelType w:val="multilevel"/>
    <w:tmpl w:val="225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47F77"/>
    <w:multiLevelType w:val="multilevel"/>
    <w:tmpl w:val="901C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32950"/>
    <w:multiLevelType w:val="multilevel"/>
    <w:tmpl w:val="30B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843CD"/>
    <w:multiLevelType w:val="multilevel"/>
    <w:tmpl w:val="7F3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27E29"/>
    <w:multiLevelType w:val="multilevel"/>
    <w:tmpl w:val="63F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1097A"/>
    <w:multiLevelType w:val="multilevel"/>
    <w:tmpl w:val="8ACC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6823B2"/>
    <w:multiLevelType w:val="multilevel"/>
    <w:tmpl w:val="458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929FD"/>
    <w:multiLevelType w:val="multilevel"/>
    <w:tmpl w:val="F09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84129"/>
    <w:multiLevelType w:val="multilevel"/>
    <w:tmpl w:val="ECF0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53D58"/>
    <w:multiLevelType w:val="multilevel"/>
    <w:tmpl w:val="2E2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567C2"/>
    <w:multiLevelType w:val="multilevel"/>
    <w:tmpl w:val="727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650BA"/>
    <w:multiLevelType w:val="multilevel"/>
    <w:tmpl w:val="64D2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633F9C"/>
    <w:multiLevelType w:val="multilevel"/>
    <w:tmpl w:val="0FB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13765"/>
    <w:multiLevelType w:val="multilevel"/>
    <w:tmpl w:val="9348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E96BC0"/>
    <w:multiLevelType w:val="multilevel"/>
    <w:tmpl w:val="CB6CA1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6E5EEA"/>
    <w:multiLevelType w:val="multilevel"/>
    <w:tmpl w:val="2352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B323A"/>
    <w:multiLevelType w:val="multilevel"/>
    <w:tmpl w:val="492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10772"/>
    <w:multiLevelType w:val="multilevel"/>
    <w:tmpl w:val="A2F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A723A"/>
    <w:multiLevelType w:val="multilevel"/>
    <w:tmpl w:val="D1E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1742E"/>
    <w:multiLevelType w:val="multilevel"/>
    <w:tmpl w:val="912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57998"/>
    <w:multiLevelType w:val="multilevel"/>
    <w:tmpl w:val="0A56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16728"/>
    <w:multiLevelType w:val="multilevel"/>
    <w:tmpl w:val="531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62386"/>
    <w:multiLevelType w:val="multilevel"/>
    <w:tmpl w:val="13A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16926"/>
    <w:multiLevelType w:val="multilevel"/>
    <w:tmpl w:val="5CC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83CA6"/>
    <w:multiLevelType w:val="multilevel"/>
    <w:tmpl w:val="B356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24134"/>
    <w:multiLevelType w:val="multilevel"/>
    <w:tmpl w:val="44D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85F21"/>
    <w:multiLevelType w:val="multilevel"/>
    <w:tmpl w:val="5E2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406187"/>
    <w:multiLevelType w:val="multilevel"/>
    <w:tmpl w:val="A542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B8536F"/>
    <w:multiLevelType w:val="multilevel"/>
    <w:tmpl w:val="143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426C0"/>
    <w:multiLevelType w:val="multilevel"/>
    <w:tmpl w:val="8A4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A36A1"/>
    <w:multiLevelType w:val="multilevel"/>
    <w:tmpl w:val="F35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C7E78"/>
    <w:multiLevelType w:val="multilevel"/>
    <w:tmpl w:val="35F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91A0F"/>
    <w:multiLevelType w:val="multilevel"/>
    <w:tmpl w:val="E04C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A47D3"/>
    <w:multiLevelType w:val="multilevel"/>
    <w:tmpl w:val="4A10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556D66"/>
    <w:multiLevelType w:val="multilevel"/>
    <w:tmpl w:val="5C44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994825">
    <w:abstractNumId w:val="23"/>
  </w:num>
  <w:num w:numId="2" w16cid:durableId="1268536055">
    <w:abstractNumId w:val="44"/>
  </w:num>
  <w:num w:numId="3" w16cid:durableId="1396010277">
    <w:abstractNumId w:val="1"/>
  </w:num>
  <w:num w:numId="4" w16cid:durableId="1487361130">
    <w:abstractNumId w:val="37"/>
  </w:num>
  <w:num w:numId="5" w16cid:durableId="1477067390">
    <w:abstractNumId w:val="13"/>
  </w:num>
  <w:num w:numId="6" w16cid:durableId="5912645">
    <w:abstractNumId w:val="6"/>
  </w:num>
  <w:num w:numId="7" w16cid:durableId="75061190">
    <w:abstractNumId w:val="41"/>
  </w:num>
  <w:num w:numId="8" w16cid:durableId="653602627">
    <w:abstractNumId w:val="4"/>
  </w:num>
  <w:num w:numId="9" w16cid:durableId="326447592">
    <w:abstractNumId w:val="29"/>
  </w:num>
  <w:num w:numId="10" w16cid:durableId="1413969459">
    <w:abstractNumId w:val="26"/>
  </w:num>
  <w:num w:numId="11" w16cid:durableId="1933660178">
    <w:abstractNumId w:val="36"/>
  </w:num>
  <w:num w:numId="12" w16cid:durableId="1108044772">
    <w:abstractNumId w:val="7"/>
  </w:num>
  <w:num w:numId="13" w16cid:durableId="1566722221">
    <w:abstractNumId w:val="38"/>
  </w:num>
  <w:num w:numId="14" w16cid:durableId="471018118">
    <w:abstractNumId w:val="42"/>
  </w:num>
  <w:num w:numId="15" w16cid:durableId="49964604">
    <w:abstractNumId w:val="8"/>
  </w:num>
  <w:num w:numId="16" w16cid:durableId="1069769395">
    <w:abstractNumId w:val="39"/>
  </w:num>
  <w:num w:numId="17" w16cid:durableId="797604142">
    <w:abstractNumId w:val="17"/>
  </w:num>
  <w:num w:numId="18" w16cid:durableId="404034893">
    <w:abstractNumId w:val="18"/>
  </w:num>
  <w:num w:numId="19" w16cid:durableId="71196520">
    <w:abstractNumId w:val="12"/>
  </w:num>
  <w:num w:numId="20" w16cid:durableId="2023508545">
    <w:abstractNumId w:val="35"/>
  </w:num>
  <w:num w:numId="21" w16cid:durableId="817108956">
    <w:abstractNumId w:val="45"/>
  </w:num>
  <w:num w:numId="22" w16cid:durableId="237908160">
    <w:abstractNumId w:val="47"/>
  </w:num>
  <w:num w:numId="23" w16cid:durableId="797456125">
    <w:abstractNumId w:val="43"/>
  </w:num>
  <w:num w:numId="24" w16cid:durableId="2052881675">
    <w:abstractNumId w:val="19"/>
  </w:num>
  <w:num w:numId="25" w16cid:durableId="780684450">
    <w:abstractNumId w:val="30"/>
  </w:num>
  <w:num w:numId="26" w16cid:durableId="425930917">
    <w:abstractNumId w:val="9"/>
  </w:num>
  <w:num w:numId="27" w16cid:durableId="1350444465">
    <w:abstractNumId w:val="32"/>
  </w:num>
  <w:num w:numId="28" w16cid:durableId="853307866">
    <w:abstractNumId w:val="14"/>
  </w:num>
  <w:num w:numId="29" w16cid:durableId="1851291340">
    <w:abstractNumId w:val="3"/>
  </w:num>
  <w:num w:numId="30" w16cid:durableId="1004474083">
    <w:abstractNumId w:val="20"/>
  </w:num>
  <w:num w:numId="31" w16cid:durableId="765224477">
    <w:abstractNumId w:val="28"/>
  </w:num>
  <w:num w:numId="32" w16cid:durableId="829491043">
    <w:abstractNumId w:val="22"/>
  </w:num>
  <w:num w:numId="33" w16cid:durableId="1469780250">
    <w:abstractNumId w:val="2"/>
  </w:num>
  <w:num w:numId="34" w16cid:durableId="1511066782">
    <w:abstractNumId w:val="25"/>
  </w:num>
  <w:num w:numId="35" w16cid:durableId="348413835">
    <w:abstractNumId w:val="21"/>
  </w:num>
  <w:num w:numId="36" w16cid:durableId="1680614871">
    <w:abstractNumId w:val="11"/>
  </w:num>
  <w:num w:numId="37" w16cid:durableId="1895047006">
    <w:abstractNumId w:val="34"/>
  </w:num>
  <w:num w:numId="38" w16cid:durableId="1966502644">
    <w:abstractNumId w:val="5"/>
  </w:num>
  <w:num w:numId="39" w16cid:durableId="1736658086">
    <w:abstractNumId w:val="31"/>
  </w:num>
  <w:num w:numId="40" w16cid:durableId="1808887508">
    <w:abstractNumId w:val="15"/>
  </w:num>
  <w:num w:numId="41" w16cid:durableId="11148194">
    <w:abstractNumId w:val="16"/>
  </w:num>
  <w:num w:numId="42" w16cid:durableId="1809660153">
    <w:abstractNumId w:val="24"/>
  </w:num>
  <w:num w:numId="43" w16cid:durableId="1322075400">
    <w:abstractNumId w:val="40"/>
  </w:num>
  <w:num w:numId="44" w16cid:durableId="635381058">
    <w:abstractNumId w:val="46"/>
  </w:num>
  <w:num w:numId="45" w16cid:durableId="1812794239">
    <w:abstractNumId w:val="10"/>
  </w:num>
  <w:num w:numId="46" w16cid:durableId="474832233">
    <w:abstractNumId w:val="27"/>
  </w:num>
  <w:num w:numId="47" w16cid:durableId="235550984">
    <w:abstractNumId w:val="33"/>
  </w:num>
  <w:num w:numId="48" w16cid:durableId="62608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91"/>
    <w:rsid w:val="000353DA"/>
    <w:rsid w:val="0006021D"/>
    <w:rsid w:val="00075DE9"/>
    <w:rsid w:val="000D6B1B"/>
    <w:rsid w:val="000E5A91"/>
    <w:rsid w:val="000F1641"/>
    <w:rsid w:val="001048F9"/>
    <w:rsid w:val="0010727B"/>
    <w:rsid w:val="00146D18"/>
    <w:rsid w:val="001E05A0"/>
    <w:rsid w:val="001E6A03"/>
    <w:rsid w:val="00215FB1"/>
    <w:rsid w:val="00222C79"/>
    <w:rsid w:val="0023694C"/>
    <w:rsid w:val="0024526F"/>
    <w:rsid w:val="002567AA"/>
    <w:rsid w:val="0026224E"/>
    <w:rsid w:val="002A19C0"/>
    <w:rsid w:val="002A3CD7"/>
    <w:rsid w:val="002A5C61"/>
    <w:rsid w:val="002B1F8B"/>
    <w:rsid w:val="002D7D39"/>
    <w:rsid w:val="002E33CC"/>
    <w:rsid w:val="002F1F4D"/>
    <w:rsid w:val="00314CC4"/>
    <w:rsid w:val="0032131A"/>
    <w:rsid w:val="00330323"/>
    <w:rsid w:val="00346937"/>
    <w:rsid w:val="00364620"/>
    <w:rsid w:val="003E1F72"/>
    <w:rsid w:val="003E6559"/>
    <w:rsid w:val="004101C5"/>
    <w:rsid w:val="00425F77"/>
    <w:rsid w:val="00450B32"/>
    <w:rsid w:val="0045469E"/>
    <w:rsid w:val="00462A9C"/>
    <w:rsid w:val="00463545"/>
    <w:rsid w:val="00475BB4"/>
    <w:rsid w:val="00481757"/>
    <w:rsid w:val="00481C2F"/>
    <w:rsid w:val="004A0A0F"/>
    <w:rsid w:val="004C59AD"/>
    <w:rsid w:val="004E4381"/>
    <w:rsid w:val="005152AE"/>
    <w:rsid w:val="005409D0"/>
    <w:rsid w:val="005564A5"/>
    <w:rsid w:val="00595BAE"/>
    <w:rsid w:val="005B46ED"/>
    <w:rsid w:val="005C0625"/>
    <w:rsid w:val="005D470A"/>
    <w:rsid w:val="00603AB9"/>
    <w:rsid w:val="00612F9E"/>
    <w:rsid w:val="006B371C"/>
    <w:rsid w:val="006F00BC"/>
    <w:rsid w:val="006F3F3A"/>
    <w:rsid w:val="00724B2C"/>
    <w:rsid w:val="00744C63"/>
    <w:rsid w:val="007529F5"/>
    <w:rsid w:val="00753EDE"/>
    <w:rsid w:val="00757B20"/>
    <w:rsid w:val="00762953"/>
    <w:rsid w:val="00762DDE"/>
    <w:rsid w:val="00764075"/>
    <w:rsid w:val="00766896"/>
    <w:rsid w:val="007717F3"/>
    <w:rsid w:val="007916E5"/>
    <w:rsid w:val="0079666D"/>
    <w:rsid w:val="007B2243"/>
    <w:rsid w:val="007B40A7"/>
    <w:rsid w:val="007B72C4"/>
    <w:rsid w:val="007D76A6"/>
    <w:rsid w:val="007F33D9"/>
    <w:rsid w:val="00823BE8"/>
    <w:rsid w:val="008358D0"/>
    <w:rsid w:val="00837981"/>
    <w:rsid w:val="00887623"/>
    <w:rsid w:val="008D5AFA"/>
    <w:rsid w:val="008E24F4"/>
    <w:rsid w:val="00906F53"/>
    <w:rsid w:val="00922449"/>
    <w:rsid w:val="00927060"/>
    <w:rsid w:val="00936EE9"/>
    <w:rsid w:val="00940C67"/>
    <w:rsid w:val="00957A17"/>
    <w:rsid w:val="009767C3"/>
    <w:rsid w:val="00984AE5"/>
    <w:rsid w:val="009F3EF5"/>
    <w:rsid w:val="00A7792A"/>
    <w:rsid w:val="00AA123C"/>
    <w:rsid w:val="00AA38B4"/>
    <w:rsid w:val="00AA41E4"/>
    <w:rsid w:val="00AC73CB"/>
    <w:rsid w:val="00B27E6E"/>
    <w:rsid w:val="00B512A1"/>
    <w:rsid w:val="00B639BE"/>
    <w:rsid w:val="00BB1E15"/>
    <w:rsid w:val="00BB54DD"/>
    <w:rsid w:val="00BC20B4"/>
    <w:rsid w:val="00BF724B"/>
    <w:rsid w:val="00C02CC1"/>
    <w:rsid w:val="00C060E9"/>
    <w:rsid w:val="00C52DB6"/>
    <w:rsid w:val="00C61ED3"/>
    <w:rsid w:val="00C72F86"/>
    <w:rsid w:val="00C81001"/>
    <w:rsid w:val="00C93936"/>
    <w:rsid w:val="00C94B26"/>
    <w:rsid w:val="00CB5C92"/>
    <w:rsid w:val="00CC1B17"/>
    <w:rsid w:val="00CC7091"/>
    <w:rsid w:val="00CF2C99"/>
    <w:rsid w:val="00CF43C0"/>
    <w:rsid w:val="00D02468"/>
    <w:rsid w:val="00D234DF"/>
    <w:rsid w:val="00D25E4B"/>
    <w:rsid w:val="00D274EC"/>
    <w:rsid w:val="00D51D66"/>
    <w:rsid w:val="00D670A7"/>
    <w:rsid w:val="00D80CF8"/>
    <w:rsid w:val="00D849E7"/>
    <w:rsid w:val="00DB45C1"/>
    <w:rsid w:val="00DE769B"/>
    <w:rsid w:val="00E2467B"/>
    <w:rsid w:val="00E35067"/>
    <w:rsid w:val="00E37E6D"/>
    <w:rsid w:val="00E442C6"/>
    <w:rsid w:val="00E53CB8"/>
    <w:rsid w:val="00E54195"/>
    <w:rsid w:val="00E57232"/>
    <w:rsid w:val="00E70946"/>
    <w:rsid w:val="00E7153C"/>
    <w:rsid w:val="00E83FD2"/>
    <w:rsid w:val="00E86310"/>
    <w:rsid w:val="00ED176A"/>
    <w:rsid w:val="00ED3EED"/>
    <w:rsid w:val="00EE3BAB"/>
    <w:rsid w:val="00F0758B"/>
    <w:rsid w:val="00F07F5E"/>
    <w:rsid w:val="00F23C10"/>
    <w:rsid w:val="00F70AB2"/>
    <w:rsid w:val="00F81E8F"/>
    <w:rsid w:val="00F83650"/>
    <w:rsid w:val="00F866CC"/>
    <w:rsid w:val="00FA5B57"/>
    <w:rsid w:val="00FC648C"/>
    <w:rsid w:val="00FD3209"/>
    <w:rsid w:val="00FE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3777E"/>
  <w15:chartTrackingRefBased/>
  <w15:docId w15:val="{B7A03E78-B759-4639-8C37-D8B42D2C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0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0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0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0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0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0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091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32131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32131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">
    <w:name w:val="Grid Table 1 Light"/>
    <w:basedOn w:val="Tablanormal"/>
    <w:uiPriority w:val="46"/>
    <w:rsid w:val="004546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0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7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8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2508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Frontuso Garces</dc:creator>
  <cp:keywords/>
  <dc:description/>
  <cp:lastModifiedBy>Luis Frontuso Garces</cp:lastModifiedBy>
  <cp:revision>2</cp:revision>
  <dcterms:created xsi:type="dcterms:W3CDTF">2025-05-20T19:32:00Z</dcterms:created>
  <dcterms:modified xsi:type="dcterms:W3CDTF">2025-05-20T21:05:00Z</dcterms:modified>
</cp:coreProperties>
</file>