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083E" w14:textId="77777777" w:rsidR="00A7287C" w:rsidRDefault="00A7287C" w:rsidP="00914A75">
      <w:pPr>
        <w:jc w:val="center"/>
        <w:rPr>
          <w:b/>
          <w:bCs/>
          <w:sz w:val="36"/>
          <w:szCs w:val="36"/>
        </w:rPr>
      </w:pPr>
      <w:r w:rsidRPr="00A7287C">
        <w:rPr>
          <w:b/>
          <w:bCs/>
          <w:sz w:val="36"/>
          <w:szCs w:val="36"/>
        </w:rPr>
        <w:t>Visa Services</w:t>
      </w:r>
    </w:p>
    <w:p w14:paraId="23B65741" w14:textId="5479424B" w:rsidR="00914A75" w:rsidRDefault="00914A75" w:rsidP="00914A75">
      <w:pPr>
        <w:jc w:val="center"/>
        <w:rPr>
          <w:sz w:val="28"/>
          <w:szCs w:val="28"/>
          <w:u w:val="single"/>
        </w:rPr>
      </w:pPr>
      <w:r w:rsidRPr="00914A75">
        <w:rPr>
          <w:sz w:val="28"/>
          <w:szCs w:val="28"/>
          <w:u w:val="single"/>
        </w:rPr>
        <w:t>Content</w:t>
      </w:r>
    </w:p>
    <w:p w14:paraId="3D404386" w14:textId="77777777" w:rsidR="00914A75" w:rsidRDefault="00914A75" w:rsidP="00914A75">
      <w:pPr>
        <w:jc w:val="center"/>
        <w:rPr>
          <w:sz w:val="28"/>
          <w:szCs w:val="28"/>
          <w:u w:val="single"/>
        </w:rPr>
      </w:pPr>
    </w:p>
    <w:p w14:paraId="54886B65" w14:textId="77777777" w:rsidR="00EB64A9" w:rsidRPr="00EB64A9" w:rsidRDefault="00EB64A9" w:rsidP="00EB64A9">
      <w:pPr>
        <w:rPr>
          <w:b/>
          <w:bCs/>
          <w:sz w:val="28"/>
          <w:szCs w:val="28"/>
        </w:rPr>
      </w:pPr>
      <w:r w:rsidRPr="00EB64A9">
        <w:rPr>
          <w:b/>
          <w:bCs/>
          <w:sz w:val="28"/>
          <w:szCs w:val="28"/>
        </w:rPr>
        <w:t>Visa Services – Your Pathway to Global Mobility</w:t>
      </w:r>
    </w:p>
    <w:p w14:paraId="108CF276" w14:textId="77777777" w:rsidR="00EB64A9" w:rsidRPr="00EB64A9" w:rsidRDefault="00EB64A9" w:rsidP="00EB64A9">
      <w:pPr>
        <w:rPr>
          <w:sz w:val="28"/>
          <w:szCs w:val="28"/>
        </w:rPr>
      </w:pPr>
      <w:r w:rsidRPr="00EB64A9">
        <w:rPr>
          <w:sz w:val="28"/>
          <w:szCs w:val="28"/>
        </w:rPr>
        <w:t>In an era where borders are becoming increasingly accessible, securing the right visa is the key to unlocking a world of opportunities. Whether you’re traveling for education, employment, business, or personal reasons, obtaining a visa is often the most crucial step in making your international journey a reality. However, navigating the complex requirements of different countries can be overwhelming, with varying policies, extensive documentation, and procedural hurdles. This is where professional visa services become invaluable, offering a seamless and efficient solution for individuals and businesses alike.</w:t>
      </w:r>
    </w:p>
    <w:p w14:paraId="0A3E5A82" w14:textId="77777777" w:rsidR="00EB64A9" w:rsidRPr="00EB64A9" w:rsidRDefault="00EB64A9" w:rsidP="00EB64A9">
      <w:pPr>
        <w:rPr>
          <w:sz w:val="28"/>
          <w:szCs w:val="28"/>
        </w:rPr>
      </w:pPr>
      <w:r w:rsidRPr="00EB64A9">
        <w:rPr>
          <w:sz w:val="28"/>
          <w:szCs w:val="28"/>
        </w:rPr>
        <w:t>A visa is more than just a travel permit; it is an official endorsement from a foreign government that grants permission to enter, stay, or work in a particular country for a specified period. The type of visa required depends on the purpose of travel, ranging from student and work visas to business, tourist, and family-sponsored visas. Each category comes with its own set of conditions, eligibility criteria, and documentation requirements, making it essential to have a clear understanding of the process to avoid delays or rejections.</w:t>
      </w:r>
    </w:p>
    <w:p w14:paraId="1522E533" w14:textId="77777777" w:rsidR="00EB64A9" w:rsidRPr="00EB64A9" w:rsidRDefault="00EB64A9" w:rsidP="00EB64A9">
      <w:pPr>
        <w:rPr>
          <w:sz w:val="28"/>
          <w:szCs w:val="28"/>
        </w:rPr>
      </w:pPr>
      <w:r w:rsidRPr="00EB64A9">
        <w:rPr>
          <w:sz w:val="28"/>
          <w:szCs w:val="28"/>
        </w:rPr>
        <w:t>One of the most common challenges faced by visa applicants is ensuring that all necessary paperwork is in order. Many embassies and consulates have stringent requirements, including proof of financial stability, employment verification, invitation letters, travel insurance, and accommodation details. A single missing document or a minor error can lead to a visa refusal, causing setbacks in travel plans, career opportunities, or academic pursuits. Professional visa consultants help applicants compile, review, and submit the required documents accurately, minimizing the risk of complications.</w:t>
      </w:r>
    </w:p>
    <w:p w14:paraId="76BFA34D" w14:textId="77777777" w:rsidR="00EB64A9" w:rsidRPr="00EB64A9" w:rsidRDefault="00EB64A9" w:rsidP="00EB64A9">
      <w:pPr>
        <w:rPr>
          <w:sz w:val="28"/>
          <w:szCs w:val="28"/>
        </w:rPr>
      </w:pPr>
      <w:r w:rsidRPr="00EB64A9">
        <w:rPr>
          <w:sz w:val="28"/>
          <w:szCs w:val="28"/>
        </w:rPr>
        <w:t xml:space="preserve">For students aspiring to study abroad, obtaining a student visa is a critical step in the admission process. Universities and educational institutions often require proof of enrollment, financial capability, and language proficiency before granting visa approvals. Additionally, certain countries mandate medical examinations and biometric verification as part of their application process. With increasing competition for international study programs, having an expert </w:t>
      </w:r>
      <w:r w:rsidRPr="00EB64A9">
        <w:rPr>
          <w:sz w:val="28"/>
          <w:szCs w:val="28"/>
        </w:rPr>
        <w:lastRenderedPageBreak/>
        <w:t>guide through the visa process can significantly enhance the chances of approval, ensuring that students can focus on their academic journey without unnecessary stress.</w:t>
      </w:r>
    </w:p>
    <w:p w14:paraId="30E8AFA5" w14:textId="2BAC4066" w:rsidR="00EB64A9" w:rsidRPr="00EB64A9" w:rsidRDefault="00EB64A9" w:rsidP="00EB64A9">
      <w:pPr>
        <w:rPr>
          <w:sz w:val="28"/>
          <w:szCs w:val="28"/>
        </w:rPr>
      </w:pPr>
      <w:r w:rsidRPr="00EB64A9">
        <w:rPr>
          <w:sz w:val="28"/>
          <w:szCs w:val="28"/>
        </w:rPr>
        <w:t xml:space="preserve">Similarly, work visas are essential for professionals seeking employment opportunities in foreign countries. Different nations have varying regulations regarding job sponsorships, work permits, and </w:t>
      </w:r>
      <w:r w:rsidRPr="00EB64A9">
        <w:rPr>
          <w:sz w:val="28"/>
          <w:szCs w:val="28"/>
        </w:rPr>
        <w:t>labour</w:t>
      </w:r>
      <w:r w:rsidRPr="00EB64A9">
        <w:rPr>
          <w:sz w:val="28"/>
          <w:szCs w:val="28"/>
        </w:rPr>
        <w:t xml:space="preserve"> market requirements. Many employers assist in visa sponsorships, but the responsibility of submitting the correct paperwork and meeting legal criteria ultimately falls on the applicant. Work visa applications often require educational qualifications, employment contracts, and skill assessments, making professional assistance invaluable in avoiding delays and securing approvals.</w:t>
      </w:r>
    </w:p>
    <w:p w14:paraId="69A70B5B" w14:textId="77777777" w:rsidR="00EB64A9" w:rsidRPr="00EB64A9" w:rsidRDefault="00EB64A9" w:rsidP="00EB64A9">
      <w:pPr>
        <w:rPr>
          <w:sz w:val="28"/>
          <w:szCs w:val="28"/>
        </w:rPr>
      </w:pPr>
      <w:r w:rsidRPr="00EB64A9">
        <w:rPr>
          <w:sz w:val="28"/>
          <w:szCs w:val="28"/>
        </w:rPr>
        <w:t>Business visas, on the other hand, are crucial for entrepreneurs, investors, and corporate professionals engaging in international trade, business meetings, and expansion plans. Countries that encourage foreign investment and global collaboration often have specialized visa programs for business professionals. However, obtaining these visas may involve proving business intent, financial stability, and previous international business experience. A well-prepared visa application can expedite approvals and facilitate seamless global business transactions.</w:t>
      </w:r>
    </w:p>
    <w:p w14:paraId="486B87A9" w14:textId="77777777" w:rsidR="00EB64A9" w:rsidRPr="00EB64A9" w:rsidRDefault="00EB64A9" w:rsidP="00EB64A9">
      <w:pPr>
        <w:rPr>
          <w:sz w:val="28"/>
          <w:szCs w:val="28"/>
        </w:rPr>
      </w:pPr>
      <w:r w:rsidRPr="00EB64A9">
        <w:rPr>
          <w:sz w:val="28"/>
          <w:szCs w:val="28"/>
        </w:rPr>
        <w:t>Tourist visas remain one of the most sought-after visa categories, allowing individuals to explore new destinations, visit family and friends, or experience different cultures. While some countries offer visa-on-arrival or e-visa options, many still require prior approval from embassies. The process typically involves demonstrating travel intent, hotel reservations, return flight bookings, and financial sufficiency. With professional visa services, applicants can ensure that they meet all entry requirements, avoiding last-minute disruptions to their travel plans.</w:t>
      </w:r>
    </w:p>
    <w:p w14:paraId="604043EC" w14:textId="77777777" w:rsidR="00EB64A9" w:rsidRPr="00EB64A9" w:rsidRDefault="00EB64A9" w:rsidP="00EB64A9">
      <w:pPr>
        <w:rPr>
          <w:sz w:val="28"/>
          <w:szCs w:val="28"/>
        </w:rPr>
      </w:pPr>
      <w:r w:rsidRPr="00EB64A9">
        <w:rPr>
          <w:sz w:val="28"/>
          <w:szCs w:val="28"/>
        </w:rPr>
        <w:t>Family visas and dependent visas enable families to reunite across borders, allowing spouses, children, and parents to join their loved ones abroad. These visas often have strict eligibility conditions, requiring extensive documentation such as marriage certificates, birth certificates, sponsorship letters, and proof of relationship. Immigration policies frequently change, making it essential to stay informed and seek expert guidance to streamline the application process.</w:t>
      </w:r>
    </w:p>
    <w:p w14:paraId="1C7A934C" w14:textId="77777777" w:rsidR="00EB64A9" w:rsidRPr="00EB64A9" w:rsidRDefault="00EB64A9" w:rsidP="00EB64A9">
      <w:pPr>
        <w:rPr>
          <w:sz w:val="28"/>
          <w:szCs w:val="28"/>
        </w:rPr>
      </w:pPr>
      <w:r w:rsidRPr="00EB64A9">
        <w:rPr>
          <w:sz w:val="28"/>
          <w:szCs w:val="28"/>
        </w:rPr>
        <w:t xml:space="preserve">The visa application process varies significantly from country to country, with some nations requiring in-person interviews at embassies or consulates, while </w:t>
      </w:r>
      <w:r w:rsidRPr="00EB64A9">
        <w:rPr>
          <w:sz w:val="28"/>
          <w:szCs w:val="28"/>
        </w:rPr>
        <w:lastRenderedPageBreak/>
        <w:t>others have online submission systems. Additionally, processing times can range from a few days to several months, depending on the visa category, nationality of the applicant, and embassy workload. Understanding these timelines and preparing applications accordingly is crucial to avoiding unnecessary delays.</w:t>
      </w:r>
    </w:p>
    <w:p w14:paraId="257186EE" w14:textId="77777777" w:rsidR="00EB64A9" w:rsidRPr="00EB64A9" w:rsidRDefault="00EB64A9" w:rsidP="00EB64A9">
      <w:pPr>
        <w:rPr>
          <w:sz w:val="28"/>
          <w:szCs w:val="28"/>
        </w:rPr>
      </w:pPr>
      <w:r w:rsidRPr="00EB64A9">
        <w:rPr>
          <w:sz w:val="28"/>
          <w:szCs w:val="28"/>
        </w:rPr>
        <w:t>Another important aspect of visa applications is compliance with immigration laws. Many countries have strict regulations regarding visa overstays, employment restrictions, and renewal procedures. Failure to adhere to these laws can result in penalties, deportation, or future travel bans. Professional visa consultants help applicants stay informed about visa conditions, ensuring that they comply with all legal requirements during their stay abroad.</w:t>
      </w:r>
    </w:p>
    <w:p w14:paraId="0F521468" w14:textId="77777777" w:rsidR="00EB64A9" w:rsidRPr="00EB64A9" w:rsidRDefault="00EB64A9" w:rsidP="00EB64A9">
      <w:pPr>
        <w:rPr>
          <w:sz w:val="28"/>
          <w:szCs w:val="28"/>
        </w:rPr>
      </w:pPr>
      <w:r w:rsidRPr="00EB64A9">
        <w:rPr>
          <w:sz w:val="28"/>
          <w:szCs w:val="28"/>
        </w:rPr>
        <w:t>Technology has significantly transformed the visa application process, with many countries implementing digital platforms for document submission, biometric verification, and application tracking. While these advancements have made the process more efficient, they have also introduced additional security measures, requiring applicants to be meticulous in their submissions. Having a knowledgeable visa service provider ensures that all technical aspects are handled efficiently, reducing the likelihood of errors or rejections.</w:t>
      </w:r>
    </w:p>
    <w:p w14:paraId="5AE5993F" w14:textId="77777777" w:rsidR="00EB64A9" w:rsidRPr="00EB64A9" w:rsidRDefault="00EB64A9" w:rsidP="00EB64A9">
      <w:pPr>
        <w:rPr>
          <w:sz w:val="28"/>
          <w:szCs w:val="28"/>
        </w:rPr>
      </w:pPr>
      <w:r w:rsidRPr="00EB64A9">
        <w:rPr>
          <w:sz w:val="28"/>
          <w:szCs w:val="28"/>
        </w:rPr>
        <w:t>The cost of obtaining a visa varies depending on the destination country, type of visa, and processing time. Some visas require additional fees for biometric verification, medical tests, or document translations. Understanding the full cost structure beforehand helps applicants plan their budgets accordingly. Many visa service providers offer transparent pricing, allowing applicants to make informed financial decisions without hidden charges.</w:t>
      </w:r>
    </w:p>
    <w:p w14:paraId="3534D9F5" w14:textId="77777777" w:rsidR="00EB64A9" w:rsidRPr="00EB64A9" w:rsidRDefault="00EB64A9" w:rsidP="00EB64A9">
      <w:pPr>
        <w:rPr>
          <w:sz w:val="28"/>
          <w:szCs w:val="28"/>
        </w:rPr>
      </w:pPr>
      <w:r w:rsidRPr="00EB64A9">
        <w:rPr>
          <w:sz w:val="28"/>
          <w:szCs w:val="28"/>
        </w:rPr>
        <w:t>Choosing the right visa service provider can make a significant difference in the overall application experience. A reliable agency provides expert guidance, personalized assistance, and up-to-date information on visa policies. They also offer support in case of visa rejections, helping applicants reapply with stronger documentation and better preparation.</w:t>
      </w:r>
    </w:p>
    <w:p w14:paraId="479A5E33" w14:textId="77777777" w:rsidR="00EB64A9" w:rsidRPr="00EB64A9" w:rsidRDefault="00EB64A9" w:rsidP="00EB64A9">
      <w:pPr>
        <w:rPr>
          <w:sz w:val="28"/>
          <w:szCs w:val="28"/>
        </w:rPr>
      </w:pPr>
      <w:r w:rsidRPr="00EB64A9">
        <w:rPr>
          <w:sz w:val="28"/>
          <w:szCs w:val="28"/>
        </w:rPr>
        <w:t>As global mobility continues to rise, the demand for professional visa services is expected to grow. Whether for short-term travel or long-term immigration, ensuring a smooth and hassle-free visa process is essential. With expert support, applicants can navigate the complexities of international travel with confidence, knowing that their documentation is in order and their applications meet all necessary requirements.</w:t>
      </w:r>
    </w:p>
    <w:p w14:paraId="081CAE56" w14:textId="77777777" w:rsidR="00EB64A9" w:rsidRPr="00EB64A9" w:rsidRDefault="00EB64A9" w:rsidP="00EB64A9">
      <w:pPr>
        <w:rPr>
          <w:sz w:val="28"/>
          <w:szCs w:val="28"/>
        </w:rPr>
      </w:pPr>
      <w:r w:rsidRPr="00EB64A9">
        <w:rPr>
          <w:sz w:val="28"/>
          <w:szCs w:val="28"/>
        </w:rPr>
        <w:lastRenderedPageBreak/>
        <w:t>For individuals and businesses seeking trusted visa services, having a dedicated team to handle the complexities of the process can save time, reduce stress, and improve the likelihood of approval. From initial consultation to final approval, professional visa services provide a structured and efficient approach to obtaining the necessary travel authorization.</w:t>
      </w:r>
    </w:p>
    <w:p w14:paraId="4F58CA9F" w14:textId="77777777" w:rsidR="00EB64A9" w:rsidRPr="00EB64A9" w:rsidRDefault="00EB64A9" w:rsidP="00EB64A9">
      <w:pPr>
        <w:rPr>
          <w:sz w:val="28"/>
          <w:szCs w:val="28"/>
        </w:rPr>
      </w:pPr>
      <w:r w:rsidRPr="00EB64A9">
        <w:rPr>
          <w:sz w:val="28"/>
          <w:szCs w:val="28"/>
        </w:rPr>
        <w:t>If you are planning to travel, work, study, or invest abroad, ensuring a smooth visa application process is crucial to achieving your goals. By partnering with experienced visa consultants, you can eliminate uncertainties and focus on what truly matters—embracing new opportunities and making the most of your global experience.</w:t>
      </w:r>
    </w:p>
    <w:p w14:paraId="1C620424" w14:textId="77777777" w:rsidR="00EB64A9" w:rsidRPr="00EB64A9" w:rsidRDefault="00EB64A9" w:rsidP="00EB64A9">
      <w:pPr>
        <w:rPr>
          <w:sz w:val="28"/>
          <w:szCs w:val="28"/>
        </w:rPr>
      </w:pPr>
      <w:r w:rsidRPr="00EB64A9">
        <w:rPr>
          <w:rFonts w:ascii="Segoe UI Emoji" w:hAnsi="Segoe UI Emoji" w:cs="Segoe UI Emoji"/>
          <w:sz w:val="28"/>
          <w:szCs w:val="28"/>
        </w:rPr>
        <w:t>📞</w:t>
      </w:r>
      <w:r w:rsidRPr="00EB64A9">
        <w:rPr>
          <w:sz w:val="28"/>
          <w:szCs w:val="28"/>
        </w:rPr>
        <w:t xml:space="preserve"> Call/WhatsApp: +91 XXXXXXXXXX</w:t>
      </w:r>
      <w:r w:rsidRPr="00EB64A9">
        <w:rPr>
          <w:sz w:val="28"/>
          <w:szCs w:val="28"/>
        </w:rPr>
        <w:br/>
      </w:r>
      <w:r w:rsidRPr="00EB64A9">
        <w:rPr>
          <w:rFonts w:ascii="Segoe UI Emoji" w:hAnsi="Segoe UI Emoji" w:cs="Segoe UI Emoji"/>
          <w:sz w:val="28"/>
          <w:szCs w:val="28"/>
        </w:rPr>
        <w:t>📧</w:t>
      </w:r>
      <w:r w:rsidRPr="00EB64A9">
        <w:rPr>
          <w:sz w:val="28"/>
          <w:szCs w:val="28"/>
        </w:rPr>
        <w:t xml:space="preserve"> Email: support@globaldocssolution.com</w:t>
      </w:r>
      <w:r w:rsidRPr="00EB64A9">
        <w:rPr>
          <w:sz w:val="28"/>
          <w:szCs w:val="28"/>
        </w:rPr>
        <w:br/>
      </w:r>
      <w:r w:rsidRPr="00EB64A9">
        <w:rPr>
          <w:rFonts w:ascii="Segoe UI Emoji" w:hAnsi="Segoe UI Emoji" w:cs="Segoe UI Emoji"/>
          <w:sz w:val="28"/>
          <w:szCs w:val="28"/>
        </w:rPr>
        <w:t>🌐</w:t>
      </w:r>
      <w:r w:rsidRPr="00EB64A9">
        <w:rPr>
          <w:sz w:val="28"/>
          <w:szCs w:val="28"/>
        </w:rPr>
        <w:t xml:space="preserve"> Website: www.globaldocssolution.com</w:t>
      </w:r>
      <w:r w:rsidRPr="00EB64A9">
        <w:rPr>
          <w:sz w:val="28"/>
          <w:szCs w:val="28"/>
        </w:rPr>
        <w:br/>
      </w:r>
      <w:r w:rsidRPr="00EB64A9">
        <w:rPr>
          <w:rFonts w:ascii="Segoe UI Emoji" w:hAnsi="Segoe UI Emoji" w:cs="Segoe UI Emoji"/>
          <w:sz w:val="28"/>
          <w:szCs w:val="28"/>
        </w:rPr>
        <w:t>📍</w:t>
      </w:r>
      <w:r w:rsidRPr="00EB64A9">
        <w:rPr>
          <w:sz w:val="28"/>
          <w:szCs w:val="28"/>
        </w:rPr>
        <w:t xml:space="preserve"> Office: XYZ Location, City, India</w:t>
      </w:r>
    </w:p>
    <w:p w14:paraId="77458C67" w14:textId="77777777" w:rsidR="00EB64A9" w:rsidRPr="00EB64A9" w:rsidRDefault="00EB64A9" w:rsidP="00EB64A9">
      <w:pPr>
        <w:rPr>
          <w:sz w:val="28"/>
          <w:szCs w:val="28"/>
        </w:rPr>
      </w:pPr>
      <w:r w:rsidRPr="00EB64A9">
        <w:rPr>
          <w:sz w:val="28"/>
          <w:szCs w:val="28"/>
        </w:rPr>
        <w:t>With the right guidance, securing a visa can be a seamless experience, paving the way for new adventures, career growth, and international success.</w:t>
      </w:r>
    </w:p>
    <w:p w14:paraId="5CC48E9A" w14:textId="77777777" w:rsidR="00914A75" w:rsidRPr="00EB64A9" w:rsidRDefault="00914A75" w:rsidP="00EB64A9">
      <w:pPr>
        <w:rPr>
          <w:sz w:val="28"/>
          <w:szCs w:val="28"/>
        </w:rPr>
      </w:pPr>
    </w:p>
    <w:sectPr w:rsidR="00914A75" w:rsidRPr="00EB6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75"/>
    <w:rsid w:val="00153824"/>
    <w:rsid w:val="00280BA0"/>
    <w:rsid w:val="00455299"/>
    <w:rsid w:val="00672949"/>
    <w:rsid w:val="00914A75"/>
    <w:rsid w:val="00A7287C"/>
    <w:rsid w:val="00AE6567"/>
    <w:rsid w:val="00C83552"/>
    <w:rsid w:val="00E67229"/>
    <w:rsid w:val="00EB6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F807C"/>
  <w15:chartTrackingRefBased/>
  <w15:docId w15:val="{10393792-B066-4366-B7A2-C33CB5F6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75"/>
    <w:rPr>
      <w:rFonts w:eastAsiaTheme="majorEastAsia" w:cstheme="majorBidi"/>
      <w:color w:val="272727" w:themeColor="text1" w:themeTint="D8"/>
    </w:rPr>
  </w:style>
  <w:style w:type="paragraph" w:styleId="Title">
    <w:name w:val="Title"/>
    <w:basedOn w:val="Normal"/>
    <w:next w:val="Normal"/>
    <w:link w:val="TitleChar"/>
    <w:uiPriority w:val="10"/>
    <w:qFormat/>
    <w:rsid w:val="00914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75"/>
    <w:pPr>
      <w:spacing w:before="160"/>
      <w:jc w:val="center"/>
    </w:pPr>
    <w:rPr>
      <w:i/>
      <w:iCs/>
      <w:color w:val="404040" w:themeColor="text1" w:themeTint="BF"/>
    </w:rPr>
  </w:style>
  <w:style w:type="character" w:customStyle="1" w:styleId="QuoteChar">
    <w:name w:val="Quote Char"/>
    <w:basedOn w:val="DefaultParagraphFont"/>
    <w:link w:val="Quote"/>
    <w:uiPriority w:val="29"/>
    <w:rsid w:val="00914A75"/>
    <w:rPr>
      <w:i/>
      <w:iCs/>
      <w:color w:val="404040" w:themeColor="text1" w:themeTint="BF"/>
    </w:rPr>
  </w:style>
  <w:style w:type="paragraph" w:styleId="ListParagraph">
    <w:name w:val="List Paragraph"/>
    <w:basedOn w:val="Normal"/>
    <w:uiPriority w:val="34"/>
    <w:qFormat/>
    <w:rsid w:val="00914A75"/>
    <w:pPr>
      <w:ind w:left="720"/>
      <w:contextualSpacing/>
    </w:pPr>
  </w:style>
  <w:style w:type="character" w:styleId="IntenseEmphasis">
    <w:name w:val="Intense Emphasis"/>
    <w:basedOn w:val="DefaultParagraphFont"/>
    <w:uiPriority w:val="21"/>
    <w:qFormat/>
    <w:rsid w:val="00914A75"/>
    <w:rPr>
      <w:i/>
      <w:iCs/>
      <w:color w:val="2F5496" w:themeColor="accent1" w:themeShade="BF"/>
    </w:rPr>
  </w:style>
  <w:style w:type="paragraph" w:styleId="IntenseQuote">
    <w:name w:val="Intense Quote"/>
    <w:basedOn w:val="Normal"/>
    <w:next w:val="Normal"/>
    <w:link w:val="IntenseQuoteChar"/>
    <w:uiPriority w:val="30"/>
    <w:qFormat/>
    <w:rsid w:val="00914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A75"/>
    <w:rPr>
      <w:i/>
      <w:iCs/>
      <w:color w:val="2F5496" w:themeColor="accent1" w:themeShade="BF"/>
    </w:rPr>
  </w:style>
  <w:style w:type="character" w:styleId="IntenseReference">
    <w:name w:val="Intense Reference"/>
    <w:basedOn w:val="DefaultParagraphFont"/>
    <w:uiPriority w:val="32"/>
    <w:qFormat/>
    <w:rsid w:val="00914A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1215">
      <w:bodyDiv w:val="1"/>
      <w:marLeft w:val="0"/>
      <w:marRight w:val="0"/>
      <w:marTop w:val="0"/>
      <w:marBottom w:val="0"/>
      <w:divBdr>
        <w:top w:val="none" w:sz="0" w:space="0" w:color="auto"/>
        <w:left w:val="none" w:sz="0" w:space="0" w:color="auto"/>
        <w:bottom w:val="none" w:sz="0" w:space="0" w:color="auto"/>
        <w:right w:val="none" w:sz="0" w:space="0" w:color="auto"/>
      </w:divBdr>
    </w:div>
    <w:div w:id="206337169">
      <w:bodyDiv w:val="1"/>
      <w:marLeft w:val="0"/>
      <w:marRight w:val="0"/>
      <w:marTop w:val="0"/>
      <w:marBottom w:val="0"/>
      <w:divBdr>
        <w:top w:val="none" w:sz="0" w:space="0" w:color="auto"/>
        <w:left w:val="none" w:sz="0" w:space="0" w:color="auto"/>
        <w:bottom w:val="none" w:sz="0" w:space="0" w:color="auto"/>
        <w:right w:val="none" w:sz="0" w:space="0" w:color="auto"/>
      </w:divBdr>
    </w:div>
    <w:div w:id="256909525">
      <w:bodyDiv w:val="1"/>
      <w:marLeft w:val="0"/>
      <w:marRight w:val="0"/>
      <w:marTop w:val="0"/>
      <w:marBottom w:val="0"/>
      <w:divBdr>
        <w:top w:val="none" w:sz="0" w:space="0" w:color="auto"/>
        <w:left w:val="none" w:sz="0" w:space="0" w:color="auto"/>
        <w:bottom w:val="none" w:sz="0" w:space="0" w:color="auto"/>
        <w:right w:val="none" w:sz="0" w:space="0" w:color="auto"/>
      </w:divBdr>
    </w:div>
    <w:div w:id="278268057">
      <w:bodyDiv w:val="1"/>
      <w:marLeft w:val="0"/>
      <w:marRight w:val="0"/>
      <w:marTop w:val="0"/>
      <w:marBottom w:val="0"/>
      <w:divBdr>
        <w:top w:val="none" w:sz="0" w:space="0" w:color="auto"/>
        <w:left w:val="none" w:sz="0" w:space="0" w:color="auto"/>
        <w:bottom w:val="none" w:sz="0" w:space="0" w:color="auto"/>
        <w:right w:val="none" w:sz="0" w:space="0" w:color="auto"/>
      </w:divBdr>
    </w:div>
    <w:div w:id="311252384">
      <w:bodyDiv w:val="1"/>
      <w:marLeft w:val="0"/>
      <w:marRight w:val="0"/>
      <w:marTop w:val="0"/>
      <w:marBottom w:val="0"/>
      <w:divBdr>
        <w:top w:val="none" w:sz="0" w:space="0" w:color="auto"/>
        <w:left w:val="none" w:sz="0" w:space="0" w:color="auto"/>
        <w:bottom w:val="none" w:sz="0" w:space="0" w:color="auto"/>
        <w:right w:val="none" w:sz="0" w:space="0" w:color="auto"/>
      </w:divBdr>
    </w:div>
    <w:div w:id="388501564">
      <w:bodyDiv w:val="1"/>
      <w:marLeft w:val="0"/>
      <w:marRight w:val="0"/>
      <w:marTop w:val="0"/>
      <w:marBottom w:val="0"/>
      <w:divBdr>
        <w:top w:val="none" w:sz="0" w:space="0" w:color="auto"/>
        <w:left w:val="none" w:sz="0" w:space="0" w:color="auto"/>
        <w:bottom w:val="none" w:sz="0" w:space="0" w:color="auto"/>
        <w:right w:val="none" w:sz="0" w:space="0" w:color="auto"/>
      </w:divBdr>
    </w:div>
    <w:div w:id="665405969">
      <w:bodyDiv w:val="1"/>
      <w:marLeft w:val="0"/>
      <w:marRight w:val="0"/>
      <w:marTop w:val="0"/>
      <w:marBottom w:val="0"/>
      <w:divBdr>
        <w:top w:val="none" w:sz="0" w:space="0" w:color="auto"/>
        <w:left w:val="none" w:sz="0" w:space="0" w:color="auto"/>
        <w:bottom w:val="none" w:sz="0" w:space="0" w:color="auto"/>
        <w:right w:val="none" w:sz="0" w:space="0" w:color="auto"/>
      </w:divBdr>
    </w:div>
    <w:div w:id="809175739">
      <w:bodyDiv w:val="1"/>
      <w:marLeft w:val="0"/>
      <w:marRight w:val="0"/>
      <w:marTop w:val="0"/>
      <w:marBottom w:val="0"/>
      <w:divBdr>
        <w:top w:val="none" w:sz="0" w:space="0" w:color="auto"/>
        <w:left w:val="none" w:sz="0" w:space="0" w:color="auto"/>
        <w:bottom w:val="none" w:sz="0" w:space="0" w:color="auto"/>
        <w:right w:val="none" w:sz="0" w:space="0" w:color="auto"/>
      </w:divBdr>
    </w:div>
    <w:div w:id="1049571408">
      <w:bodyDiv w:val="1"/>
      <w:marLeft w:val="0"/>
      <w:marRight w:val="0"/>
      <w:marTop w:val="0"/>
      <w:marBottom w:val="0"/>
      <w:divBdr>
        <w:top w:val="none" w:sz="0" w:space="0" w:color="auto"/>
        <w:left w:val="none" w:sz="0" w:space="0" w:color="auto"/>
        <w:bottom w:val="none" w:sz="0" w:space="0" w:color="auto"/>
        <w:right w:val="none" w:sz="0" w:space="0" w:color="auto"/>
      </w:divBdr>
    </w:div>
    <w:div w:id="1175001859">
      <w:bodyDiv w:val="1"/>
      <w:marLeft w:val="0"/>
      <w:marRight w:val="0"/>
      <w:marTop w:val="0"/>
      <w:marBottom w:val="0"/>
      <w:divBdr>
        <w:top w:val="none" w:sz="0" w:space="0" w:color="auto"/>
        <w:left w:val="none" w:sz="0" w:space="0" w:color="auto"/>
        <w:bottom w:val="none" w:sz="0" w:space="0" w:color="auto"/>
        <w:right w:val="none" w:sz="0" w:space="0" w:color="auto"/>
      </w:divBdr>
    </w:div>
    <w:div w:id="1252817695">
      <w:bodyDiv w:val="1"/>
      <w:marLeft w:val="0"/>
      <w:marRight w:val="0"/>
      <w:marTop w:val="0"/>
      <w:marBottom w:val="0"/>
      <w:divBdr>
        <w:top w:val="none" w:sz="0" w:space="0" w:color="auto"/>
        <w:left w:val="none" w:sz="0" w:space="0" w:color="auto"/>
        <w:bottom w:val="none" w:sz="0" w:space="0" w:color="auto"/>
        <w:right w:val="none" w:sz="0" w:space="0" w:color="auto"/>
      </w:divBdr>
    </w:div>
    <w:div w:id="1449280669">
      <w:bodyDiv w:val="1"/>
      <w:marLeft w:val="0"/>
      <w:marRight w:val="0"/>
      <w:marTop w:val="0"/>
      <w:marBottom w:val="0"/>
      <w:divBdr>
        <w:top w:val="none" w:sz="0" w:space="0" w:color="auto"/>
        <w:left w:val="none" w:sz="0" w:space="0" w:color="auto"/>
        <w:bottom w:val="none" w:sz="0" w:space="0" w:color="auto"/>
        <w:right w:val="none" w:sz="0" w:space="0" w:color="auto"/>
      </w:divBdr>
    </w:div>
    <w:div w:id="1804615898">
      <w:bodyDiv w:val="1"/>
      <w:marLeft w:val="0"/>
      <w:marRight w:val="0"/>
      <w:marTop w:val="0"/>
      <w:marBottom w:val="0"/>
      <w:divBdr>
        <w:top w:val="none" w:sz="0" w:space="0" w:color="auto"/>
        <w:left w:val="none" w:sz="0" w:space="0" w:color="auto"/>
        <w:bottom w:val="none" w:sz="0" w:space="0" w:color="auto"/>
        <w:right w:val="none" w:sz="0" w:space="0" w:color="auto"/>
      </w:divBdr>
    </w:div>
    <w:div w:id="1839732781">
      <w:bodyDiv w:val="1"/>
      <w:marLeft w:val="0"/>
      <w:marRight w:val="0"/>
      <w:marTop w:val="0"/>
      <w:marBottom w:val="0"/>
      <w:divBdr>
        <w:top w:val="none" w:sz="0" w:space="0" w:color="auto"/>
        <w:left w:val="none" w:sz="0" w:space="0" w:color="auto"/>
        <w:bottom w:val="none" w:sz="0" w:space="0" w:color="auto"/>
        <w:right w:val="none" w:sz="0" w:space="0" w:color="auto"/>
      </w:divBdr>
    </w:div>
    <w:div w:id="1855652845">
      <w:bodyDiv w:val="1"/>
      <w:marLeft w:val="0"/>
      <w:marRight w:val="0"/>
      <w:marTop w:val="0"/>
      <w:marBottom w:val="0"/>
      <w:divBdr>
        <w:top w:val="none" w:sz="0" w:space="0" w:color="auto"/>
        <w:left w:val="none" w:sz="0" w:space="0" w:color="auto"/>
        <w:bottom w:val="none" w:sz="0" w:space="0" w:color="auto"/>
        <w:right w:val="none" w:sz="0" w:space="0" w:color="auto"/>
      </w:divBdr>
    </w:div>
    <w:div w:id="1930505326">
      <w:bodyDiv w:val="1"/>
      <w:marLeft w:val="0"/>
      <w:marRight w:val="0"/>
      <w:marTop w:val="0"/>
      <w:marBottom w:val="0"/>
      <w:divBdr>
        <w:top w:val="none" w:sz="0" w:space="0" w:color="auto"/>
        <w:left w:val="none" w:sz="0" w:space="0" w:color="auto"/>
        <w:bottom w:val="none" w:sz="0" w:space="0" w:color="auto"/>
        <w:right w:val="none" w:sz="0" w:space="0" w:color="auto"/>
      </w:divBdr>
    </w:div>
    <w:div w:id="2088458831">
      <w:bodyDiv w:val="1"/>
      <w:marLeft w:val="0"/>
      <w:marRight w:val="0"/>
      <w:marTop w:val="0"/>
      <w:marBottom w:val="0"/>
      <w:divBdr>
        <w:top w:val="none" w:sz="0" w:space="0" w:color="auto"/>
        <w:left w:val="none" w:sz="0" w:space="0" w:color="auto"/>
        <w:bottom w:val="none" w:sz="0" w:space="0" w:color="auto"/>
        <w:right w:val="none" w:sz="0" w:space="0" w:color="auto"/>
      </w:divBdr>
    </w:div>
    <w:div w:id="214311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1183</Words>
  <Characters>7146</Characters>
  <Application>Microsoft Office Word</Application>
  <DocSecurity>0</DocSecurity>
  <Lines>123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kumari</dc:creator>
  <cp:keywords/>
  <dc:description/>
  <cp:lastModifiedBy>anuradha kumari</cp:lastModifiedBy>
  <cp:revision>2</cp:revision>
  <dcterms:created xsi:type="dcterms:W3CDTF">2025-03-26T17:07:00Z</dcterms:created>
  <dcterms:modified xsi:type="dcterms:W3CDTF">2025-03-26T17:07:00Z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04ff8f83-80fd-46e9-b1f0-1956b244135e</vt:lpwstr>
  </property>
</Properties>
</file>