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Arial" w:cs="Arial" w:eastAsia="Arial" w:hAnsi="Arial"/>
          <w:b/>
          <w:bCs/>
          <w:color w:val="FFFFFF"/>
          <w:sz w:val="52"/>
          <w:szCs w:val="52"/>
          <w:shd w:fill="922B21" w:val="clear"/>
        </w:rPr>
        <w:t xml:space="preserve">PRODUCTION READINESS AUDIT</w:t>
      </w:r>
    </w:p>
    <w:p>
      <w:pPr>
        <w:spacing w:before="0" w:after="0"/>
        <w:jc w:val="center"/>
      </w:pPr>
      <w:r>
        <w:rPr>
          <w:rFonts w:ascii="Arial" w:cs="Arial" w:eastAsia="Arial" w:hAnsi="Arial"/>
          <w:b/>
          <w:bCs/>
          <w:color w:val="2C3E50"/>
          <w:sz w:val="36"/>
          <w:szCs w:val="36"/>
        </w:rPr>
        <w:t xml:space="preserve">Ace Tours &amp; Transfers Booking Platform</w:t>
      </w:r>
    </w:p>
    <w:p>
      <w:pPr>
        <w:spacing w:before="80" w:after="0"/>
        <w:jc w:val="center"/>
      </w:pPr>
      <w:r>
        <w:rPr>
          <w:rFonts w:ascii="Arial" w:cs="Arial" w:eastAsia="Arial" w:hAnsi="Arial"/>
          <w:color w:val="5D6D7E"/>
          <w:sz w:val="22"/>
          <w:szCs w:val="22"/>
        </w:rPr>
        <w:t xml:space="preserve">Senior Staff Engineer Review  •  72-Hour Launch Assessment</w:t>
      </w:r>
    </w:p>
    <w:p>
      <w:pPr>
        <w:spacing w:before="40" w:after="600"/>
        <w:jc w:val="center"/>
      </w:pPr>
      <w:r>
        <w:rPr>
          <w:rFonts w:ascii="Arial" w:cs="Arial" w:eastAsia="Arial" w:hAnsi="Arial"/>
          <w:i/>
          <w:iCs/>
          <w:color w:val="5D6D7E"/>
          <w:sz w:val="18"/>
          <w:szCs w:val="18"/>
        </w:rPr>
        <w:t xml:space="preserve">Classified: Do Not Distribute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0392B" w:sz="4"/>
              <w:bottom w:val="single" w:color="C0392B" w:sz="4"/>
              <w:right w:val="single" w:color="C0392B" w:sz="4"/>
            </w:tcBorders>
            <w:shd w:fill="922B21" w:val="clear"/>
            <w:tcMar>
              <w:top w:type="dxa" w:w="160"/>
              <w:left w:type="dxa" w:w="200"/>
              <w:bottom w:type="dxa" w:w="160"/>
              <w:right w:type="dxa" w:w="200"/>
            </w:tcMar>
          </w:tcPr>
          <w:p>
            <w:pPr>
              <w:jc w:val="center"/>
            </w:pPr>
            <w:r>
              <w:rPr>
                <w:rFonts w:ascii="Arial" w:cs="Arial" w:eastAsia="Arial" w:hAnsi="Arial"/>
                <w:b/>
                <w:bCs/>
                <w:color w:val="FFFFFF"/>
                <w:sz w:val="52"/>
                <w:szCs w:val="52"/>
              </w:rPr>
              <w:t xml:space="preserve">6</w:t>
            </w:r>
          </w:p>
          <w:p>
            <w:pPr>
              <w:jc w:val="center"/>
            </w:pPr>
            <w:r>
              <w:rPr>
                <w:rFonts w:ascii="Arial" w:cs="Arial" w:eastAsia="Arial" w:hAnsi="Arial"/>
                <w:b/>
                <w:bCs/>
                <w:color w:val="FFFFFF"/>
                <w:sz w:val="20"/>
                <w:szCs w:val="20"/>
              </w:rPr>
              <w:t xml:space="preserve">CRITICAL</w:t>
            </w:r>
          </w:p>
          <w:p>
            <w:pPr>
              <w:jc w:val="center"/>
            </w:pPr>
            <w:r>
              <w:rPr>
                <w:rFonts w:ascii="Arial" w:cs="Arial" w:eastAsia="Arial" w:hAnsi="Arial"/>
                <w:color w:val="FFFFFF"/>
                <w:sz w:val="18"/>
                <w:szCs w:val="18"/>
              </w:rPr>
              <w:t xml:space="preserve">BLOCKERS</w:t>
            </w:r>
          </w:p>
        </w:tc>
        <w:tc>
          <w:tcPr>
            <w:tcW w:type="dxa" w:w="2340"/>
            <w:tcBorders>
              <w:top w:val="single" w:color="CCCCCC" w:sz="1"/>
              <w:left w:val="single" w:color="CCCCCC" w:sz="1"/>
              <w:bottom w:val="single" w:color="CCCCCC" w:sz="1"/>
              <w:right w:val="single" w:color="CCCCCC" w:sz="1"/>
            </w:tcBorders>
            <w:shd w:fill="A04000" w:val="clear"/>
            <w:tcMar>
              <w:top w:type="dxa" w:w="160"/>
              <w:left w:type="dxa" w:w="200"/>
              <w:bottom w:type="dxa" w:w="160"/>
              <w:right w:type="dxa" w:w="200"/>
            </w:tcMar>
          </w:tcPr>
          <w:p>
            <w:pPr>
              <w:jc w:val="center"/>
            </w:pPr>
            <w:r>
              <w:rPr>
                <w:rFonts w:ascii="Arial" w:cs="Arial" w:eastAsia="Arial" w:hAnsi="Arial"/>
                <w:b/>
                <w:bCs/>
                <w:color w:val="FFFFFF"/>
                <w:sz w:val="52"/>
                <w:szCs w:val="52"/>
              </w:rPr>
              <w:t xml:space="preserve">8</w:t>
            </w:r>
          </w:p>
          <w:p>
            <w:pPr>
              <w:jc w:val="center"/>
            </w:pPr>
            <w:r>
              <w:rPr>
                <w:rFonts w:ascii="Arial" w:cs="Arial" w:eastAsia="Arial" w:hAnsi="Arial"/>
                <w:b/>
                <w:bCs/>
                <w:color w:val="FFFFFF"/>
                <w:sz w:val="20"/>
                <w:szCs w:val="20"/>
              </w:rPr>
              <w:t xml:space="preserve">HIGH RISK</w:t>
            </w:r>
          </w:p>
          <w:p>
            <w:pPr>
              <w:jc w:val="center"/>
            </w:pPr>
            <w:r>
              <w:rPr>
                <w:rFonts w:ascii="Arial" w:cs="Arial" w:eastAsia="Arial" w:hAnsi="Arial"/>
                <w:color w:val="FFFFFF"/>
                <w:sz w:val="18"/>
                <w:szCs w:val="18"/>
              </w:rPr>
              <w:t xml:space="preserve">FINDINGS</w:t>
            </w:r>
          </w:p>
        </w:tc>
        <w:tc>
          <w:tcPr>
            <w:tcW w:type="dxa" w:w="2340"/>
            <w:tcBorders>
              <w:top w:val="single" w:color="CCCCCC" w:sz="1"/>
              <w:left w:val="single" w:color="CCCCCC" w:sz="1"/>
              <w:bottom w:val="single" w:color="CCCCCC" w:sz="1"/>
              <w:right w:val="single" w:color="CCCCCC" w:sz="1"/>
            </w:tcBorders>
            <w:shd w:fill="D4AC0D" w:val="clear"/>
            <w:tcMar>
              <w:top w:type="dxa" w:w="160"/>
              <w:left w:type="dxa" w:w="200"/>
              <w:bottom w:type="dxa" w:w="160"/>
              <w:right w:type="dxa" w:w="200"/>
            </w:tcMar>
          </w:tcPr>
          <w:p>
            <w:pPr>
              <w:jc w:val="center"/>
            </w:pPr>
            <w:r>
              <w:rPr>
                <w:rFonts w:ascii="Arial" w:cs="Arial" w:eastAsia="Arial" w:hAnsi="Arial"/>
                <w:b/>
                <w:bCs/>
                <w:color w:val="2C3E50"/>
                <w:sz w:val="52"/>
                <w:szCs w:val="52"/>
              </w:rPr>
              <w:t xml:space="preserve">9</w:t>
            </w:r>
          </w:p>
          <w:p>
            <w:pPr>
              <w:jc w:val="center"/>
            </w:pPr>
            <w:r>
              <w:rPr>
                <w:rFonts w:ascii="Arial" w:cs="Arial" w:eastAsia="Arial" w:hAnsi="Arial"/>
                <w:b/>
                <w:bCs/>
                <w:color w:val="2C3E50"/>
                <w:sz w:val="20"/>
                <w:szCs w:val="20"/>
              </w:rPr>
              <w:t xml:space="preserve">MEDIUM RISK</w:t>
            </w:r>
          </w:p>
          <w:p>
            <w:pPr>
              <w:jc w:val="center"/>
            </w:pPr>
            <w:r>
              <w:rPr>
                <w:rFonts w:ascii="Arial" w:cs="Arial" w:eastAsia="Arial" w:hAnsi="Arial"/>
                <w:color w:val="2C3E50"/>
                <w:sz w:val="18"/>
                <w:szCs w:val="18"/>
              </w:rPr>
              <w:t xml:space="preserve">FINDINGS</w:t>
            </w:r>
          </w:p>
        </w:tc>
        <w:tc>
          <w:tcPr>
            <w:tcW w:type="dxa" w:w="2340"/>
            <w:tcBorders>
              <w:top w:val="single" w:color="CCCCCC" w:sz="1"/>
              <w:left w:val="single" w:color="CCCCCC" w:sz="1"/>
              <w:bottom w:val="single" w:color="CCCCCC" w:sz="1"/>
              <w:right w:val="single" w:color="CCCCCC" w:sz="1"/>
            </w:tcBorders>
            <w:shd w:fill="1E8449" w:val="clear"/>
            <w:tcMar>
              <w:top w:type="dxa" w:w="160"/>
              <w:left w:type="dxa" w:w="200"/>
              <w:bottom w:type="dxa" w:w="160"/>
              <w:right w:type="dxa" w:w="200"/>
            </w:tcMar>
          </w:tcPr>
          <w:p>
            <w:pPr>
              <w:jc w:val="center"/>
            </w:pPr>
            <w:r>
              <w:rPr>
                <w:rFonts w:ascii="Arial" w:cs="Arial" w:eastAsia="Arial" w:hAnsi="Arial"/>
                <w:b/>
                <w:bCs/>
                <w:color w:val="FFFFFF"/>
                <w:sz w:val="52"/>
                <w:szCs w:val="52"/>
              </w:rPr>
              <w:t xml:space="preserve">7</w:t>
            </w:r>
          </w:p>
          <w:p>
            <w:pPr>
              <w:jc w:val="center"/>
            </w:pPr>
            <w:r>
              <w:rPr>
                <w:rFonts w:ascii="Arial" w:cs="Arial" w:eastAsia="Arial" w:hAnsi="Arial"/>
                <w:b/>
                <w:bCs/>
                <w:color w:val="FFFFFF"/>
                <w:sz w:val="20"/>
                <w:szCs w:val="20"/>
              </w:rPr>
              <w:t xml:space="preserve">LOW RISK</w:t>
            </w:r>
          </w:p>
          <w:p>
            <w:pPr>
              <w:jc w:val="center"/>
            </w:pPr>
            <w:r>
              <w:rPr>
                <w:rFonts w:ascii="Arial" w:cs="Arial" w:eastAsia="Arial" w:hAnsi="Arial"/>
                <w:color w:val="FFFFFF"/>
                <w:sz w:val="18"/>
                <w:szCs w:val="18"/>
              </w:rPr>
              <w:t xml:space="preserve">FINDINGS</w:t>
            </w:r>
          </w:p>
        </w:tc>
      </w:tr>
    </w:tbl>
    <w:p>
      <w:pPr>
        <w:spacing w:before="200" w:after="40"/>
      </w:pPr>
      <w:r>
        <w:rPr>
          <w:rFonts w:ascii="Arial" w:cs="Arial" w:eastAsia="Arial" w:hAnsi="Arial"/>
          <w:b/>
          <w:bCs/>
          <w:color w:val="922B21"/>
          <w:sz w:val="24"/>
          <w:szCs w:val="24"/>
        </w:rPr>
        <w:t xml:space="preserve">VERDICT: </w:t>
      </w:r>
      <w:r>
        <w:rPr>
          <w:rFonts w:ascii="Arial" w:cs="Arial" w:eastAsia="Arial" w:hAnsi="Arial"/>
          <w:color w:val="2C3E50"/>
          <w:sz w:val="22"/>
          <w:szCs w:val="22"/>
        </w:rPr>
        <w:t xml:space="preserve">DO NOT LAUNCH IN CURRENT STATE. Six critical blockers present financial loss, overbooking, and security vulnerabilities that will manifest on day one under real traffic.</w:t>
      </w:r>
    </w:p>
    <w:p>
      <w:pPr>
        <w:spacing w:before="100" w:after="100"/>
      </w:pPr>
      <w:r>
        <w:t xml:space="preserve"/>
      </w:r>
    </w:p>
    <w:p>
      <w:pPr>
        <w:pStyle w:val="Heading1"/>
        <w:pBdr>
          <w:bottom w:val="single" w:color="2E75B6" w:sz="6" w:space="1"/>
        </w:pBdr>
        <w:spacing w:before="400" w:after="160"/>
      </w:pPr>
      <w:r>
        <w:rPr>
          <w:rFonts w:ascii="Arial" w:cs="Arial" w:eastAsia="Arial" w:hAnsi="Arial"/>
          <w:b/>
          <w:bCs/>
          <w:color w:val="1A5276"/>
          <w:sz w:val="32"/>
          <w:szCs w:val="32"/>
        </w:rPr>
        <w:t xml:space="preserve">PART I — CRITICAL BLOCKERS</w:t>
      </w:r>
    </w:p>
    <w:p>
      <w:pPr>
        <w:spacing w:before="60" w:after="80"/>
      </w:pPr>
      <w:r>
        <w:rPr>
          <w:rFonts w:ascii="Arial" w:cs="Arial" w:eastAsia="Arial" w:hAnsi="Arial"/>
          <w:sz w:val="20"/>
          <w:szCs w:val="20"/>
        </w:rPr>
        <w:t xml:space="preserve">These findings must be fixed before any production deployment. Each one can cause financial loss, data loss, or booking integrity failure under real conditions.</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C1 — VUV Currency Is Zero-Decimal: Division by 100 Creates Pricing Fraud</w:t>
      </w:r>
    </w:p>
    <w:p>
      <w:pPr>
        <w:spacing w:before="60" w:after="80"/>
      </w:pPr>
      <w:r>
        <w:rPr>
          <w:rFonts w:ascii="Arial" w:cs="Arial" w:eastAsia="Arial" w:hAnsi="Arial"/>
          <w:b/>
          <w:bCs/>
          <w:sz w:val="20"/>
          <w:szCs w:val="20"/>
        </w:rPr>
        <w:t xml:space="preserve">Severity: </w:t>
      </w:r>
      <w:r>
        <w:rPr>
          <w:rFonts w:ascii="Arial" w:cs="Arial" w:eastAsia="Arial" w:hAnsi="Arial"/>
          <w:b/>
          <w:bCs/>
          <w:color w:val="922B21"/>
          <w:sz w:val="20"/>
          <w:szCs w:val="20"/>
        </w:rPr>
        <w:t xml:space="preserve">CRITICAL  |  </w:t>
      </w: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mail.ts:325, payment.application-service.ts:191</w:t>
      </w:r>
    </w:p>
    <w:p>
      <w:pPr>
        <w:spacing w:before="60" w:after="80"/>
      </w:pPr>
      <w:r>
        <w:rPr>
          <w:rFonts w:ascii="Arial" w:cs="Arial" w:eastAsia="Arial" w:hAnsi="Arial"/>
          <w:sz w:val="20"/>
          <w:szCs w:val="20"/>
        </w:rPr>
        <w:t xml:space="preserve">The Vanuatu Vatu (VUV) is a zero-decimal currency — there are no cents. Stripe, banking systems, and financial reporting all treat VUV amounts as whole units. The codebase stores prices in "VUV cents" (e.g., 15000 = VT 150) but then divides by 100 in customer-facing contexts, displaying and potentially charging VT 150 instead of VT 15,000.</w:t>
      </w:r>
    </w:p>
    <w:p>
      <w:pPr>
        <w:pBdr>
          <w:left w:val="single" w:color="C0392B" w:sz="12" w:space="6"/>
        </w:pBdr>
        <w:spacing w:before="80" w:after="80"/>
        <w:ind w:left="360"/>
      </w:pPr>
      <w:r>
        <w:rPr>
          <w:rFonts w:ascii="Arial" w:cs="Arial" w:eastAsia="Arial" w:hAnsi="Arial"/>
          <w:b/>
          <w:bCs/>
          <w:color w:val="C0392B"/>
          <w:sz w:val="20"/>
          <w:szCs w:val="20"/>
        </w:rPr>
        <w:t xml:space="preserve">EVIDENCE — mail.ts line 325: </w:t>
      </w:r>
      <w:r>
        <w:rPr>
          <w:rFonts w:ascii="Arial" w:cs="Arial" w:eastAsia="Arial" w:hAnsi="Arial"/>
          <w:color w:val="2C3E50"/>
          <w:sz w:val="20"/>
          <w:szCs w:val="20"/>
        </w:rPr>
        <w:t xml:space="preserve">payment.amount / 100 ${payment.currency}</w:t>
      </w:r>
    </w:p>
    <w:p>
      <w:pPr>
        <w:pBdr>
          <w:left w:val="single" w:color="C0392B" w:sz="12" w:space="6"/>
        </w:pBdr>
        <w:spacing w:before="80" w:after="80"/>
        <w:ind w:left="360"/>
      </w:pPr>
      <w:r>
        <w:rPr>
          <w:rFonts w:ascii="Arial" w:cs="Arial" w:eastAsia="Arial" w:hAnsi="Arial"/>
          <w:b/>
          <w:bCs/>
          <w:color w:val="C0392B"/>
          <w:sz w:val="20"/>
          <w:szCs w:val="20"/>
        </w:rPr>
        <w:t xml:space="preserve">EVIDENCE — payment.application-service.ts line 191: </w:t>
      </w:r>
      <w:r>
        <w:rPr>
          <w:rFonts w:ascii="Arial" w:cs="Arial" w:eastAsia="Arial" w:hAnsi="Arial"/>
          <w:color w:val="2C3E50"/>
          <w:sz w:val="20"/>
          <w:szCs w:val="20"/>
        </w:rPr>
        <w:t xml:space="preserve">amount: `VT ${((booking.totalAmountCents || 0) / 100).toLocaleString()}`</w:t>
      </w:r>
    </w:p>
    <w:p>
      <w:pPr>
        <w:spacing w:before="60" w:after="80"/>
      </w:pPr>
      <w:r>
        <w:rPr>
          <w:rFonts w:ascii="Arial" w:cs="Arial" w:eastAsia="Arial" w:hAnsi="Arial"/>
          <w:sz w:val="20"/>
          <w:szCs w:val="20"/>
        </w:rPr>
        <w:t xml:space="preserve">If Stripe is enabled, unit_amount sent to Stripe is already divided by 100 at the display layer but passed raw (undivided) from the DB. For VUV, Stripe expects the full integer (e.g., 15000 for VT 15,000). The comment "already in cents/smallest unit" is wrong for VUV — it is the full vatu amount. The display emails will show customers a price 100x lower than what they will actually pay, causing chargebacks and customer panic.</w:t>
      </w:r>
    </w:p>
    <w:p>
      <w:pPr>
        <w:spacing w:before="60" w:after="80"/>
      </w:pPr>
      <w:r>
        <w:rPr>
          <w:rFonts w:ascii="Arial" w:cs="Arial" w:eastAsia="Arial" w:hAnsi="Arial"/>
          <w:sz w:val="20"/>
          <w:szCs w:val="20"/>
        </w:rPr>
        <w:t xml:space="preserve">Fix: Decide on a canonical unit (whole vatu is correct). Remove all /100 divisions. If you must use "cents" internally, document this clearly and use formatVUV(cents) = Math.round(cents) with no division.</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C2 — Session Secret Has Hardcoded Fallback — Admin Access Can Be Forged</w:t>
      </w:r>
    </w:p>
    <w:p>
      <w:pPr>
        <w:spacing w:before="60" w:after="80"/>
      </w:pPr>
      <w:r>
        <w:rPr>
          <w:rFonts w:ascii="Arial" w:cs="Arial" w:eastAsia="Arial" w:hAnsi="Arial"/>
          <w:b/>
          <w:bCs/>
          <w:sz w:val="20"/>
          <w:szCs w:val="20"/>
        </w:rPr>
        <w:t xml:space="preserve">Severity: </w:t>
      </w:r>
      <w:r>
        <w:rPr>
          <w:rFonts w:ascii="Arial" w:cs="Arial" w:eastAsia="Arial" w:hAnsi="Arial"/>
          <w:b/>
          <w:bCs/>
          <w:color w:val="922B21"/>
          <w:sz w:val="20"/>
          <w:szCs w:val="20"/>
        </w:rPr>
        <w:t xml:space="preserve">CRITICAL  |  </w:t>
      </w: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server/index.ts:186</w:t>
      </w:r>
    </w:p>
    <w:p>
      <w:pPr>
        <w:pBdr>
          <w:left w:val="single" w:color="C0392B" w:sz="12" w:space="6"/>
        </w:pBdr>
        <w:spacing w:before="80" w:after="80"/>
        <w:ind w:left="360"/>
      </w:pPr>
      <w:r>
        <w:rPr>
          <w:rFonts w:ascii="Arial" w:cs="Arial" w:eastAsia="Arial" w:hAnsi="Arial"/>
          <w:b/>
          <w:bCs/>
          <w:color w:val="C0392B"/>
          <w:sz w:val="20"/>
          <w:szCs w:val="20"/>
        </w:rPr>
        <w:t xml:space="preserve">EVIDENCE: </w:t>
      </w:r>
      <w:r>
        <w:rPr>
          <w:rFonts w:ascii="Arial" w:cs="Arial" w:eastAsia="Arial" w:hAnsi="Arial"/>
          <w:color w:val="2C3E50"/>
          <w:sz w:val="20"/>
          <w:szCs w:val="20"/>
        </w:rPr>
        <w:t xml:space="preserve">secret: config.session.secret || process.env.SESSION_SECRET || "ace-tours-secret-key-2024"</w:t>
      </w:r>
    </w:p>
    <w:p>
      <w:pPr>
        <w:spacing w:before="60" w:after="80"/>
      </w:pPr>
      <w:r>
        <w:rPr>
          <w:rFonts w:ascii="Arial" w:cs="Arial" w:eastAsia="Arial" w:hAnsi="Arial"/>
          <w:sz w:val="20"/>
          <w:szCs w:val="20"/>
        </w:rPr>
        <w:t xml:space="preserve">validateConfig() correctly checks that SESSION_SECRET is at least 32 chars and exits if missing. However, index.ts bypasses this protection entirely by falling back to the hardcoded string "ace-tours-secret-key-2024" when wiring the session middleware. If SESSION_SECRET is not set in production (a deployment mistake that will happen), the app boots successfully with a publicly-known secret. Any attacker can forge valid admin session cookies.</w:t>
      </w:r>
    </w:p>
    <w:p>
      <w:pPr>
        <w:spacing w:before="60" w:after="80"/>
      </w:pPr>
      <w:r>
        <w:rPr>
          <w:rFonts w:ascii="Arial" w:cs="Arial" w:eastAsia="Arial" w:hAnsi="Arial"/>
          <w:sz w:val="20"/>
          <w:szCs w:val="20"/>
        </w:rPr>
        <w:t xml:space="preserve">Fix: Remove the hardcoded fallback string. Let the process.exit(1) from validateConfig() actually prevent startup. The session middleware line must be: secret: config.session.secret (no fallback).</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C3 — No Authentication on Guest Booking Lookup — Full PII Enumeration Attack</w:t>
      </w:r>
    </w:p>
    <w:p>
      <w:pPr>
        <w:spacing w:before="60" w:after="80"/>
      </w:pPr>
      <w:r>
        <w:rPr>
          <w:rFonts w:ascii="Arial" w:cs="Arial" w:eastAsia="Arial" w:hAnsi="Arial"/>
          <w:b/>
          <w:bCs/>
          <w:sz w:val="20"/>
          <w:szCs w:val="20"/>
        </w:rPr>
        <w:t xml:space="preserve">Severity: </w:t>
      </w:r>
      <w:r>
        <w:rPr>
          <w:rFonts w:ascii="Arial" w:cs="Arial" w:eastAsia="Arial" w:hAnsi="Arial"/>
          <w:b/>
          <w:bCs/>
          <w:color w:val="922B21"/>
          <w:sz w:val="20"/>
          <w:szCs w:val="20"/>
        </w:rPr>
        <w:t xml:space="preserve">CRITICAL  |  </w:t>
      </w: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server/routes.ts:781</w:t>
      </w:r>
    </w:p>
    <w:p>
      <w:pPr>
        <w:pBdr>
          <w:left w:val="single" w:color="C0392B" w:sz="12" w:space="6"/>
        </w:pBdr>
        <w:spacing w:before="80" w:after="80"/>
        <w:ind w:left="360"/>
      </w:pPr>
      <w:r>
        <w:rPr>
          <w:rFonts w:ascii="Arial" w:cs="Arial" w:eastAsia="Arial" w:hAnsi="Arial"/>
          <w:b/>
          <w:bCs/>
          <w:color w:val="C0392B"/>
          <w:sz w:val="20"/>
          <w:szCs w:val="20"/>
        </w:rPr>
        <w:t xml:space="preserve">EVIDENCE: </w:t>
      </w:r>
      <w:r>
        <w:rPr>
          <w:rFonts w:ascii="Arial" w:cs="Arial" w:eastAsia="Arial" w:hAnsi="Arial"/>
          <w:color w:val="2C3E50"/>
          <w:sz w:val="20"/>
          <w:szCs w:val="20"/>
        </w:rPr>
        <w:t xml:space="preserve">GET /api/bookings/lookup/:bookingId  →  returns full booking + PII with NO auth check</w:t>
      </w:r>
    </w:p>
    <w:p>
      <w:pPr>
        <w:spacing w:before="60" w:after="80"/>
      </w:pPr>
      <w:r>
        <w:rPr>
          <w:rFonts w:ascii="Arial" w:cs="Arial" w:eastAsia="Arial" w:hAnsi="Arial"/>
          <w:sz w:val="20"/>
          <w:szCs w:val="20"/>
        </w:rPr>
        <w:t xml:space="preserve">The /api/bookings/lookup/:bookingId endpoint returns the full booking record — including customerName, customerEmail, pickupLocation, tourName, date, amount — to any anonymous caller who knows the booking ID. Booking IDs are UUID-formatted but derived from book_ + crypto.randomUUID(). While UUIDs are not sequential, they are logged in admin views, emails, and URLs. An attacker who obtains one booking reference (e.g., from a leaked email) can enumerate customer PII at scale.</w:t>
      </w:r>
    </w:p>
    <w:p>
      <w:pPr>
        <w:spacing w:before="60" w:after="80"/>
      </w:pPr>
      <w:r>
        <w:rPr>
          <w:rFonts w:ascii="Arial" w:cs="Arial" w:eastAsia="Arial" w:hAnsi="Arial"/>
          <w:sz w:val="20"/>
          <w:szCs w:val="20"/>
        </w:rPr>
        <w:t xml:space="preserve">Fix: Require at minimum email verification before returning full booking data. The /api/bookings/verify endpoint already implements this pattern — the lookup endpoint must be removed or consolidated into verify.</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C4 — /api/admin/bookings/reset Deletes Payment Records — Financial Record Destruction</w:t>
      </w:r>
    </w:p>
    <w:p>
      <w:pPr>
        <w:spacing w:before="60" w:after="80"/>
      </w:pPr>
      <w:r>
        <w:rPr>
          <w:rFonts w:ascii="Arial" w:cs="Arial" w:eastAsia="Arial" w:hAnsi="Arial"/>
          <w:b/>
          <w:bCs/>
          <w:sz w:val="20"/>
          <w:szCs w:val="20"/>
        </w:rPr>
        <w:t xml:space="preserve">Severity: </w:t>
      </w:r>
      <w:r>
        <w:rPr>
          <w:rFonts w:ascii="Arial" w:cs="Arial" w:eastAsia="Arial" w:hAnsi="Arial"/>
          <w:b/>
          <w:bCs/>
          <w:color w:val="922B21"/>
          <w:sz w:val="20"/>
          <w:szCs w:val="20"/>
        </w:rPr>
        <w:t xml:space="preserve">CRITICAL  |  </w:t>
      </w: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server/routes.ts:814, shared/schema.ts:116</w:t>
      </w:r>
    </w:p>
    <w:p>
      <w:pPr>
        <w:spacing w:before="60" w:after="80"/>
      </w:pPr>
      <w:r>
        <w:rPr>
          <w:rFonts w:ascii="Arial" w:cs="Arial" w:eastAsia="Arial" w:hAnsi="Arial"/>
          <w:sz w:val="20"/>
          <w:szCs w:val="20"/>
        </w:rPr>
        <w:t xml:space="preserve">The admin booking reset endpoint deletes ALL booking records by looping through storage.deleteBooking(). The payments table has bookingId as a foreign key with NO cascade delete specified, BUT the schema shows bookingItems.bookingId uses onDelete: "cascade". When bookings are deleted, the associated payment audit trail is also destroyed. This violates financial record retention laws and destroys the audit trail needed to reconcile bank transfers.</w:t>
      </w:r>
    </w:p>
    <w:p>
      <w:pPr>
        <w:spacing w:before="60" w:after="80"/>
      </w:pPr>
      <w:r>
        <w:rPr>
          <w:rFonts w:ascii="Arial" w:cs="Arial" w:eastAsia="Arial" w:hAnsi="Arial"/>
          <w:sz w:val="20"/>
          <w:szCs w:val="20"/>
        </w:rPr>
        <w:t xml:space="preserve">Additionally, the holds associated with those bookings are not released before deletion, so tourInstance.confirmedCount and heldCount become permanently inflated with ghost numbers, corrupting future availability calculations.</w:t>
      </w:r>
    </w:p>
    <w:p>
      <w:pPr>
        <w:spacing w:before="60" w:after="80"/>
      </w:pPr>
      <w:r>
        <w:rPr>
          <w:rFonts w:ascii="Arial" w:cs="Arial" w:eastAsia="Arial" w:hAnsi="Arial"/>
          <w:sz w:val="20"/>
          <w:szCs w:val="20"/>
        </w:rPr>
        <w:t xml:space="preserve">Fix: This endpoint must not exist in production. If required for dev/test, gate it behind NODE_ENV === "development" and ensure it releases holds and retains payment records before deletion.</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C5 — No Rate Limiting on Auth, Booking, or Payment Endpoints</w:t>
      </w:r>
    </w:p>
    <w:p>
      <w:pPr>
        <w:spacing w:before="60" w:after="80"/>
      </w:pPr>
      <w:r>
        <w:rPr>
          <w:rFonts w:ascii="Arial" w:cs="Arial" w:eastAsia="Arial" w:hAnsi="Arial"/>
          <w:b/>
          <w:bCs/>
          <w:sz w:val="20"/>
          <w:szCs w:val="20"/>
        </w:rPr>
        <w:t xml:space="preserve">Severity: </w:t>
      </w:r>
      <w:r>
        <w:rPr>
          <w:rFonts w:ascii="Arial" w:cs="Arial" w:eastAsia="Arial" w:hAnsi="Arial"/>
          <w:b/>
          <w:bCs/>
          <w:color w:val="922B21"/>
          <w:sz w:val="20"/>
          <w:szCs w:val="20"/>
        </w:rPr>
        <w:t xml:space="preserve">CRITICAL  |  </w:t>
      </w: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server/application/auth.routes.ts, server/routes.ts</w:t>
      </w:r>
    </w:p>
    <w:p>
      <w:pPr>
        <w:spacing w:before="60" w:after="80"/>
      </w:pPr>
      <w:r>
        <w:rPr>
          <w:rFonts w:ascii="Arial" w:cs="Arial" w:eastAsia="Arial" w:hAnsi="Arial"/>
          <w:sz w:val="20"/>
          <w:szCs w:val="20"/>
        </w:rPr>
        <w:t xml:space="preserve">Rate limiting exists for only one endpoint: /api/availability/check. The following endpoints have zero rate limiting:</w:t>
      </w:r>
    </w:p>
    <w:p>
      <w:pPr>
        <w:pStyle w:val="ListParagraph"/>
        <w:numPr>
          <w:ilvl w:val="0"/>
          <w:numId w:val="2"/>
        </w:numPr>
        <w:spacing w:before="40" w:after="40"/>
      </w:pPr>
      <w:r>
        <w:rPr>
          <w:rFonts w:ascii="Arial" w:cs="Arial" w:eastAsia="Arial" w:hAnsi="Arial"/>
          <w:sz w:val="20"/>
          <w:szCs w:val="20"/>
        </w:rPr>
        <w:t xml:space="preserve">/api/auth/login — unlimited brute-force attempts on admin credentials</w:t>
      </w:r>
    </w:p>
    <w:p>
      <w:pPr>
        <w:pStyle w:val="ListParagraph"/>
        <w:numPr>
          <w:ilvl w:val="0"/>
          <w:numId w:val="2"/>
        </w:numPr>
        <w:spacing w:before="40" w:after="40"/>
      </w:pPr>
      <w:r>
        <w:rPr>
          <w:rFonts w:ascii="Arial" w:cs="Arial" w:eastAsia="Arial" w:hAnsi="Arial"/>
          <w:sz w:val="20"/>
          <w:szCs w:val="20"/>
        </w:rPr>
        <w:t xml:space="preserve">/api/auth/register — unlimited account creation / spam</w:t>
      </w:r>
    </w:p>
    <w:p>
      <w:pPr>
        <w:pStyle w:val="ListParagraph"/>
        <w:numPr>
          <w:ilvl w:val="0"/>
          <w:numId w:val="2"/>
        </w:numPr>
        <w:spacing w:before="40" w:after="40"/>
      </w:pPr>
      <w:r>
        <w:rPr>
          <w:rFonts w:ascii="Arial" w:cs="Arial" w:eastAsia="Arial" w:hAnsi="Arial"/>
          <w:sz w:val="20"/>
          <w:szCs w:val="20"/>
        </w:rPr>
        <w:t xml:space="preserve">/api/bookings — unlimited booking creation, can exhaust inventory with fake bookings</w:t>
      </w:r>
    </w:p>
    <w:p>
      <w:pPr>
        <w:pStyle w:val="ListParagraph"/>
        <w:numPr>
          <w:ilvl w:val="0"/>
          <w:numId w:val="2"/>
        </w:numPr>
        <w:spacing w:before="40" w:after="40"/>
      </w:pPr>
      <w:r>
        <w:rPr>
          <w:rFonts w:ascii="Arial" w:cs="Arial" w:eastAsia="Arial" w:hAnsi="Arial"/>
          <w:sz w:val="20"/>
          <w:szCs w:val="20"/>
        </w:rPr>
        <w:t xml:space="preserve">/api/payments/checkout — unlimited payment initiation</w:t>
      </w:r>
    </w:p>
    <w:p>
      <w:pPr>
        <w:pStyle w:val="ListParagraph"/>
        <w:numPr>
          <w:ilvl w:val="0"/>
          <w:numId w:val="2"/>
        </w:numPr>
        <w:spacing w:before="40" w:after="40"/>
      </w:pPr>
      <w:r>
        <w:rPr>
          <w:rFonts w:ascii="Arial" w:cs="Arial" w:eastAsia="Arial" w:hAnsi="Arial"/>
          <w:sz w:val="20"/>
          <w:szCs w:val="20"/>
        </w:rPr>
        <w:t xml:space="preserve">/api/bookings/verify — unlimited email enumeration attempts</w:t>
      </w:r>
    </w:p>
    <w:p>
      <w:pPr>
        <w:pStyle w:val="ListParagraph"/>
        <w:numPr>
          <w:ilvl w:val="0"/>
          <w:numId w:val="2"/>
        </w:numPr>
        <w:spacing w:before="40" w:after="40"/>
      </w:pPr>
      <w:r>
        <w:rPr>
          <w:rFonts w:ascii="Arial" w:cs="Arial" w:eastAsia="Arial" w:hAnsi="Arial"/>
          <w:sz w:val="20"/>
          <w:szCs w:val="20"/>
        </w:rPr>
        <w:t xml:space="preserve">/api/bookings/lookup/:id — unlimited PII harvesting (see C3)</w:t>
      </w:r>
    </w:p>
    <w:p>
      <w:pPr>
        <w:spacing w:before="60" w:after="80"/>
      </w:pPr>
      <w:r>
        <w:rPr>
          <w:rFonts w:ascii="Arial" w:cs="Arial" w:eastAsia="Arial" w:hAnsi="Arial"/>
          <w:sz w:val="20"/>
          <w:szCs w:val="20"/>
        </w:rPr>
        <w:t xml:space="preserve">The custom in-memory rate limiter (lib/rate-limiter.ts) is imported but never used on any route. This is a production blocker because a single script can hold all inventory by creating hundreds of pending bookings from a single IP.</w:t>
      </w:r>
    </w:p>
    <w:p>
      <w:pPr>
        <w:spacing w:before="60" w:after="80"/>
      </w:pPr>
      <w:r>
        <w:rPr>
          <w:rFonts w:ascii="Arial" w:cs="Arial" w:eastAsia="Arial" w:hAnsi="Arial"/>
          <w:sz w:val="20"/>
          <w:szCs w:val="20"/>
        </w:rPr>
        <w:t xml:space="preserve">Fix: Apply rate limiting to all auth routes (max 5/min), booking creation (max 10/min per IP), and payment checkout immediately. Use the already-imported express-rate-limit consistently.</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C6 — Zero Validation on Booking Fields — Null/XSS Data Persists to Database</w:t>
      </w:r>
    </w:p>
    <w:p>
      <w:pPr>
        <w:spacing w:before="60" w:after="80"/>
      </w:pPr>
      <w:r>
        <w:rPr>
          <w:rFonts w:ascii="Arial" w:cs="Arial" w:eastAsia="Arial" w:hAnsi="Arial"/>
          <w:b/>
          <w:bCs/>
          <w:sz w:val="20"/>
          <w:szCs w:val="20"/>
        </w:rPr>
        <w:t xml:space="preserve">Severity: </w:t>
      </w:r>
      <w:r>
        <w:rPr>
          <w:rFonts w:ascii="Arial" w:cs="Arial" w:eastAsia="Arial" w:hAnsi="Arial"/>
          <w:b/>
          <w:bCs/>
          <w:color w:val="922B21"/>
          <w:sz w:val="20"/>
          <w:szCs w:val="20"/>
        </w:rPr>
        <w:t xml:space="preserve">CRITICAL  |  </w:t>
      </w: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server/routes.ts:652, CreateBookingFromCartService.ts</w:t>
      </w:r>
    </w:p>
    <w:p>
      <w:pPr>
        <w:spacing w:before="60" w:after="80"/>
      </w:pPr>
      <w:r>
        <w:rPr>
          <w:rFonts w:ascii="Arial" w:cs="Arial" w:eastAsia="Arial" w:hAnsi="Arial"/>
          <w:sz w:val="20"/>
          <w:szCs w:val="20"/>
        </w:rPr>
        <w:t xml:space="preserve">The POST /api/bookings handler extracts customerName, customerEmail, items, and pickupLocation from req.body with zero Zod validation. No schema is parsed. The only server-side check is if (!items || !items.length). This means:</w:t>
      </w:r>
    </w:p>
    <w:p>
      <w:pPr>
        <w:pStyle w:val="ListParagraph"/>
        <w:numPr>
          <w:ilvl w:val="0"/>
          <w:numId w:val="2"/>
        </w:numPr>
        <w:spacing w:before="40" w:after="40"/>
      </w:pPr>
      <w:r>
        <w:rPr>
          <w:rFonts w:ascii="Arial" w:cs="Arial" w:eastAsia="Arial" w:hAnsi="Arial"/>
          <w:sz w:val="20"/>
          <w:szCs w:val="20"/>
        </w:rPr>
        <w:t xml:space="preserve">customerName can be null, undefined, empty string, or 10,000 characters of HTML</w:t>
      </w:r>
    </w:p>
    <w:p>
      <w:pPr>
        <w:pStyle w:val="ListParagraph"/>
        <w:numPr>
          <w:ilvl w:val="0"/>
          <w:numId w:val="2"/>
        </w:numPr>
        <w:spacing w:before="40" w:after="40"/>
      </w:pPr>
      <w:r>
        <w:rPr>
          <w:rFonts w:ascii="Arial" w:cs="Arial" w:eastAsia="Arial" w:hAnsi="Arial"/>
          <w:sz w:val="20"/>
          <w:szCs w:val="20"/>
        </w:rPr>
        <w:t xml:space="preserve">customerEmail is never validated as an email format at the route layer (only a weak "@" check in the Booking domain entity)</w:t>
      </w:r>
    </w:p>
    <w:p>
      <w:pPr>
        <w:pStyle w:val="ListParagraph"/>
        <w:numPr>
          <w:ilvl w:val="0"/>
          <w:numId w:val="2"/>
        </w:numPr>
        <w:spacing w:before="40" w:after="40"/>
      </w:pPr>
      <w:r>
        <w:rPr>
          <w:rFonts w:ascii="Arial" w:cs="Arial" w:eastAsia="Arial" w:hAnsi="Arial"/>
          <w:sz w:val="20"/>
          <w:szCs w:val="20"/>
        </w:rPr>
        <w:t xml:space="preserve">items[].adultPax and items[].childPax can be 0 or negative, resulting in $0 or negative-price bookings</w:t>
      </w:r>
    </w:p>
    <w:p>
      <w:pPr>
        <w:pStyle w:val="ListParagraph"/>
        <w:numPr>
          <w:ilvl w:val="0"/>
          <w:numId w:val="2"/>
        </w:numPr>
        <w:spacing w:before="40" w:after="40"/>
      </w:pPr>
      <w:r>
        <w:rPr>
          <w:rFonts w:ascii="Arial" w:cs="Arial" w:eastAsia="Arial" w:hAnsi="Arial"/>
          <w:sz w:val="20"/>
          <w:szCs w:val="20"/>
        </w:rPr>
        <w:t xml:space="preserve">items[].date is never validated as a date, never checked against today (past dates accepted), never checked as a real calendar date</w:t>
      </w:r>
    </w:p>
    <w:p>
      <w:pPr>
        <w:pStyle w:val="ListParagraph"/>
        <w:numPr>
          <w:ilvl w:val="0"/>
          <w:numId w:val="2"/>
        </w:numPr>
        <w:spacing w:before="40" w:after="40"/>
      </w:pPr>
      <w:r>
        <w:rPr>
          <w:rFonts w:ascii="Arial" w:cs="Arial" w:eastAsia="Arial" w:hAnsi="Arial"/>
          <w:sz w:val="20"/>
          <w:szCs w:val="20"/>
        </w:rPr>
        <w:t xml:space="preserve">pickupLocation can contain script injection payloads that render in admin dashboard</w:t>
      </w:r>
    </w:p>
    <w:p>
      <w:pPr>
        <w:pBdr>
          <w:left w:val="single" w:color="C0392B" w:sz="12" w:space="6"/>
        </w:pBdr>
        <w:spacing w:before="80" w:after="80"/>
        <w:ind w:left="360"/>
      </w:pPr>
      <w:r>
        <w:rPr>
          <w:rFonts w:ascii="Arial" w:cs="Arial" w:eastAsia="Arial" w:hAnsi="Arial"/>
          <w:b/>
          <w:bCs/>
          <w:color w:val="C0392B"/>
          <w:sz w:val="20"/>
          <w:szCs w:val="20"/>
        </w:rPr>
        <w:t xml:space="preserve">SCENARIO: </w:t>
      </w:r>
      <w:r>
        <w:rPr>
          <w:rFonts w:ascii="Arial" w:cs="Arial" w:eastAsia="Arial" w:hAnsi="Arial"/>
          <w:color w:val="2C3E50"/>
          <w:sz w:val="20"/>
          <w:szCs w:val="20"/>
        </w:rPr>
        <w:t xml:space="preserve">POST /api/bookings with date:"2020-01-01", adultPax: 0, customerName: "&lt;script&gt;alert(1)&lt;/script&gt;" — all accepted, persisted, and displayed in admin UI.</w:t>
      </w:r>
    </w:p>
    <w:p>
      <w:pPr>
        <w:spacing w:before="60" w:after="80"/>
      </w:pPr>
      <w:r>
        <w:rPr>
          <w:rFonts w:ascii="Arial" w:cs="Arial" w:eastAsia="Arial" w:hAnsi="Arial"/>
          <w:sz w:val="20"/>
          <w:szCs w:val="20"/>
        </w:rPr>
        <w:t xml:space="preserve">Fix: Add a Zod schema for the booking creation body. Validate email format, require name (1-100 chars), require date &gt;= today, require adultPax &gt;= 1 or (adultPax + childPax) &gt;= 1, validate items array structure.</w:t>
      </w:r>
    </w:p>
    <w:p>
      <w:pPr>
        <w:spacing w:before="100" w:after="100"/>
      </w:pPr>
      <w:r>
        <w:t xml:space="preserve"/>
      </w:r>
    </w:p>
    <w:p>
      <w:pPr>
        <w:pStyle w:val="Heading1"/>
        <w:pBdr>
          <w:bottom w:val="single" w:color="2E75B6" w:sz="6" w:space="1"/>
        </w:pBdr>
        <w:spacing w:before="400" w:after="160"/>
      </w:pPr>
      <w:r>
        <w:rPr>
          <w:rFonts w:ascii="Arial" w:cs="Arial" w:eastAsia="Arial" w:hAnsi="Arial"/>
          <w:b/>
          <w:bCs/>
          <w:color w:val="1A5276"/>
          <w:sz w:val="32"/>
          <w:szCs w:val="32"/>
        </w:rPr>
        <w:t xml:space="preserve">PART II — HIGH RISK FINDINGS</w:t>
      </w:r>
    </w:p>
    <w:p>
      <w:pPr>
        <w:spacing w:before="60" w:after="80"/>
      </w:pPr>
      <w:r>
        <w:rPr>
          <w:rFonts w:ascii="Arial" w:cs="Arial" w:eastAsia="Arial" w:hAnsi="Arial"/>
          <w:sz w:val="20"/>
          <w:szCs w:val="20"/>
        </w:rPr>
        <w:t xml:space="preserve">These findings will cause data integrity issues or financial loss under moderate load or adversarial conditions. Fix before launch or accept explicit product risk.</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H1 — Timezone Bug in Multi-Day Vehicle Booking — Wrong Dates Held</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CreateBookingFromCartService.ts:81</w:t>
      </w:r>
    </w:p>
    <w:p>
      <w:pPr>
        <w:pBdr>
          <w:left w:val="single" w:color="E67E22" w:sz="12" w:space="6"/>
        </w:pBdr>
        <w:spacing w:before="80" w:after="80"/>
        <w:ind w:left="360"/>
      </w:pPr>
      <w:r>
        <w:rPr>
          <w:rFonts w:ascii="Arial" w:cs="Arial" w:eastAsia="Arial" w:hAnsi="Arial"/>
          <w:b/>
          <w:bCs/>
          <w:color w:val="E67E22"/>
          <w:sz w:val="20"/>
          <w:szCs w:val="20"/>
        </w:rPr>
        <w:t xml:space="preserve">CODE: </w:t>
      </w:r>
      <w:r>
        <w:rPr>
          <w:rFonts w:ascii="Arial" w:cs="Arial" w:eastAsia="Arial" w:hAnsi="Arial"/>
          <w:color w:val="2C3E50"/>
          <w:sz w:val="20"/>
          <w:szCs w:val="20"/>
        </w:rPr>
        <w:t xml:space="preserve">const startDate = new Date(item.date);  // "2026-03-01" → parsed as UTC midnight
currentDate.setDate(startDate.getDate() + d);  // Uses local TZ getDate()
const dateStr = currentDate.toISOString().split("T")[0];  // Converts back to UTC string</w:t>
      </w:r>
    </w:p>
    <w:p>
      <w:pPr>
        <w:spacing w:before="60" w:after="80"/>
      </w:pPr>
      <w:r>
        <w:rPr>
          <w:rFonts w:ascii="Arial" w:cs="Arial" w:eastAsia="Arial" w:hAnsi="Arial"/>
          <w:sz w:val="20"/>
          <w:szCs w:val="20"/>
        </w:rPr>
        <w:t xml:space="preserve">When a vehicle is booked for multiple days and the server runs in a non-UTC timezone (or even UTC+X), new Date("2026-03-01") parses as 2026-03-01T00:00:00Z. setDate() uses the local timezone's date. In UTC+11 (Pacific/Noumea, used in Vanuatu), toISOString() will return "2026-02-28T13:00:00.000Z" — the wrong day. Multi-day vehicle holds will be created for incorrect dates, allowing double-booking on the actual intended dates.</w:t>
      </w:r>
    </w:p>
    <w:p>
      <w:pPr>
        <w:spacing w:before="60" w:after="80"/>
      </w:pPr>
      <w:r>
        <w:rPr>
          <w:rFonts w:ascii="Arial" w:cs="Arial" w:eastAsia="Arial" w:hAnsi="Arial"/>
          <w:sz w:val="20"/>
          <w:szCs w:val="20"/>
        </w:rPr>
        <w:t xml:space="preserve">Fix: Parse dates as strings and do date arithmetic on strings: const d = new Date(item.date + "T00:00:00Z"); use d.toISOString().split("T")[0] directly after UTC-based arithmetic.</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H2 — Availability Cache is Process-Local — Stale Data Across Instances</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infrastructure/cache/availability-cache.service.ts</w:t>
      </w:r>
    </w:p>
    <w:p>
      <w:pPr>
        <w:spacing w:before="60" w:after="80"/>
      </w:pPr>
      <w:r>
        <w:rPr>
          <w:rFonts w:ascii="Arial" w:cs="Arial" w:eastAsia="Arial" w:hAnsi="Arial"/>
          <w:sz w:val="20"/>
          <w:szCs w:val="20"/>
        </w:rPr>
        <w:t xml:space="preserve">The availability cache is an in-memory Map singleton. If deployed with more than one Node.js process (PM2 cluster, Render auto-scaling, Docker replicas), each instance maintains a separate cache. A hold created on Instance A invalidates that instance's cache but not Instance B's. Instance B will return stale "available" counts for up to 60 seconds — the full TTL.</w:t>
      </w:r>
    </w:p>
    <w:p>
      <w:pPr>
        <w:spacing w:before="60" w:after="80"/>
      </w:pPr>
      <w:r>
        <w:rPr>
          <w:rFonts w:ascii="Arial" w:cs="Arial" w:eastAsia="Arial" w:hAnsi="Arial"/>
          <w:sz w:val="20"/>
          <w:szCs w:val="20"/>
        </w:rPr>
        <w:t xml:space="preserve">Under moderate traffic with 2 server instances, this is a reliable overbooking vector. Two users on different instances see available=1, both proceed, both create holds, both succeed because the DB lock (FOR UPDATE) is the true authority — but the advisory check (checkAvailability) shows phantom capacity.</w:t>
      </w:r>
    </w:p>
    <w:p>
      <w:pPr>
        <w:spacing w:before="60" w:after="80"/>
      </w:pPr>
      <w:r>
        <w:rPr>
          <w:rFonts w:ascii="Arial" w:cs="Arial" w:eastAsia="Arial" w:hAnsi="Arial"/>
          <w:sz w:val="20"/>
          <w:szCs w:val="20"/>
        </w:rPr>
        <w:t xml:space="preserve">Fix: This is advisory-only for the actual hold creation (which uses DB-level locks), but it causes bad UX (showing available when sold out). Replace with Redis cache or accept the advisory nature explicitly in code comments. If single-instance only, document this constraint.</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H3 — Internal Error Messages Leaked to API Clients</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server/routes.ts:220, 261, 300, 331, 371, 449, 479, 495, 608, 617, 702</w:t>
      </w:r>
    </w:p>
    <w:p>
      <w:pPr>
        <w:pBdr>
          <w:left w:val="single" w:color="E67E22" w:sz="12" w:space="6"/>
        </w:pBdr>
        <w:spacing w:before="80" w:after="80"/>
        <w:ind w:left="360"/>
      </w:pPr>
      <w:r>
        <w:rPr>
          <w:rFonts w:ascii="Arial" w:cs="Arial" w:eastAsia="Arial" w:hAnsi="Arial"/>
          <w:b/>
          <w:bCs/>
          <w:color w:val="E67E22"/>
          <w:sz w:val="20"/>
          <w:szCs w:val="20"/>
        </w:rPr>
        <w:t xml:space="preserve">EXAMPLE: </w:t>
      </w:r>
      <w:r>
        <w:rPr>
          <w:rFonts w:ascii="Arial" w:cs="Arial" w:eastAsia="Arial" w:hAnsi="Arial"/>
          <w:color w:val="2C3E50"/>
          <w:sz w:val="20"/>
          <w:szCs w:val="20"/>
        </w:rPr>
        <w:t xml:space="preserve">res.status(500).json({ error: "Failed to check availability", details: error.message })</w:t>
      </w:r>
    </w:p>
    <w:p>
      <w:pPr>
        <w:spacing w:before="60" w:after="80"/>
      </w:pPr>
      <w:r>
        <w:rPr>
          <w:rFonts w:ascii="Arial" w:cs="Arial" w:eastAsia="Arial" w:hAnsi="Arial"/>
          <w:sz w:val="20"/>
          <w:szCs w:val="20"/>
        </w:rPr>
        <w:t xml:space="preserve">Over 15 500-error handlers return error.message directly to the client. Database error messages from Drizzle/PostgreSQL contain schema information, table names, column names, and query structure. A malformed request that triggers a DB constraint violation will return the full PostgreSQL error string to the attacker, revealing the schema.</w:t>
      </w:r>
    </w:p>
    <w:p>
      <w:pPr>
        <w:spacing w:before="60" w:after="80"/>
      </w:pPr>
      <w:r>
        <w:rPr>
          <w:rFonts w:ascii="Arial" w:cs="Arial" w:eastAsia="Arial" w:hAnsi="Arial"/>
          <w:sz w:val="20"/>
          <w:szCs w:val="20"/>
        </w:rPr>
        <w:t xml:space="preserve">Fix: Log the full error server-side, return only a generic message and a correlation ID to the client. Pattern: console.error("[ERR]", correlationId, error); res.status(500).json({ error: "Internal error", ref: correlationId });</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H4 — No Security Headers — XSS and Clickjacking Vulnerabilities</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server/index.ts, server/routes.ts (global middleware)</w:t>
      </w:r>
    </w:p>
    <w:p>
      <w:pPr>
        <w:spacing w:before="60" w:after="80"/>
      </w:pPr>
      <w:r>
        <w:rPr>
          <w:rFonts w:ascii="Arial" w:cs="Arial" w:eastAsia="Arial" w:hAnsi="Arial"/>
          <w:sz w:val="20"/>
          <w:szCs w:val="20"/>
        </w:rPr>
        <w:t xml:space="preserve">Zero security headers are set anywhere in the application:</w:t>
      </w:r>
    </w:p>
    <w:p>
      <w:pPr>
        <w:pStyle w:val="ListParagraph"/>
        <w:numPr>
          <w:ilvl w:val="0"/>
          <w:numId w:val="2"/>
        </w:numPr>
        <w:spacing w:before="40" w:after="40"/>
      </w:pPr>
      <w:r>
        <w:rPr>
          <w:rFonts w:ascii="Arial" w:cs="Arial" w:eastAsia="Arial" w:hAnsi="Arial"/>
          <w:sz w:val="20"/>
          <w:szCs w:val="20"/>
        </w:rPr>
        <w:t xml:space="preserve">No Content-Security-Policy — XSS payloads in customerName/pickupLocation fields that reach admin UI will execute</w:t>
      </w:r>
    </w:p>
    <w:p>
      <w:pPr>
        <w:pStyle w:val="ListParagraph"/>
        <w:numPr>
          <w:ilvl w:val="0"/>
          <w:numId w:val="2"/>
        </w:numPr>
        <w:spacing w:before="40" w:after="40"/>
      </w:pPr>
      <w:r>
        <w:rPr>
          <w:rFonts w:ascii="Arial" w:cs="Arial" w:eastAsia="Arial" w:hAnsi="Arial"/>
          <w:sz w:val="20"/>
          <w:szCs w:val="20"/>
        </w:rPr>
        <w:t xml:space="preserve">No X-Frame-Options — the booking form can be embedded in an attacker iframe for clickjacking</w:t>
      </w:r>
    </w:p>
    <w:p>
      <w:pPr>
        <w:pStyle w:val="ListParagraph"/>
        <w:numPr>
          <w:ilvl w:val="0"/>
          <w:numId w:val="2"/>
        </w:numPr>
        <w:spacing w:before="40" w:after="40"/>
      </w:pPr>
      <w:r>
        <w:rPr>
          <w:rFonts w:ascii="Arial" w:cs="Arial" w:eastAsia="Arial" w:hAnsi="Arial"/>
          <w:sz w:val="20"/>
          <w:szCs w:val="20"/>
        </w:rPr>
        <w:t xml:space="preserve">No X-Content-Type-Options — MIME-type sniffing attacks possible</w:t>
      </w:r>
    </w:p>
    <w:p>
      <w:pPr>
        <w:pStyle w:val="ListParagraph"/>
        <w:numPr>
          <w:ilvl w:val="0"/>
          <w:numId w:val="2"/>
        </w:numPr>
        <w:spacing w:before="40" w:after="40"/>
      </w:pPr>
      <w:r>
        <w:rPr>
          <w:rFonts w:ascii="Arial" w:cs="Arial" w:eastAsia="Arial" w:hAnsi="Arial"/>
          <w:sz w:val="20"/>
          <w:szCs w:val="20"/>
        </w:rPr>
        <w:t xml:space="preserve">No Strict-Transport-Security — HTTPS downgrade attacks possible</w:t>
      </w:r>
    </w:p>
    <w:p>
      <w:pPr>
        <w:pStyle w:val="ListParagraph"/>
        <w:numPr>
          <w:ilvl w:val="0"/>
          <w:numId w:val="2"/>
        </w:numPr>
        <w:spacing w:before="40" w:after="40"/>
      </w:pPr>
      <w:r>
        <w:rPr>
          <w:rFonts w:ascii="Arial" w:cs="Arial" w:eastAsia="Arial" w:hAnsi="Arial"/>
          <w:sz w:val="20"/>
          <w:szCs w:val="20"/>
        </w:rPr>
        <w:t xml:space="preserve">No Referrer-Policy — booking IDs in URLs will leak to third-party analytics</w:t>
      </w:r>
    </w:p>
    <w:p>
      <w:pPr>
        <w:spacing w:before="60" w:after="80"/>
      </w:pPr>
      <w:r>
        <w:rPr>
          <w:rFonts w:ascii="Arial" w:cs="Arial" w:eastAsia="Arial" w:hAnsi="Arial"/>
          <w:sz w:val="20"/>
          <w:szCs w:val="20"/>
        </w:rPr>
        <w:t xml:space="preserve">Fix: Install helmet and configure it as the first middleware: app.use(helmet({ contentSecurityPolicy: { ... }, hsts: { maxAge: 31536000 } }))</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H5 — confirmSessionAtomically Uses Stale Instance Counts (Not DB-Fresh)</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AtomicSessionConfirmationService.ts:110-130</w:t>
      </w:r>
    </w:p>
    <w:p>
      <w:pPr>
        <w:spacing w:before="60" w:after="80"/>
      </w:pPr>
      <w:r>
        <w:rPr>
          <w:rFonts w:ascii="Arial" w:cs="Arial" w:eastAsia="Arial" w:hAnsi="Arial"/>
          <w:sz w:val="20"/>
          <w:szCs w:val="20"/>
        </w:rPr>
        <w:t xml:space="preserve">The atomic session confirmation loads tour instances with FOR UPDATE, which is correct. However it then uses the in-memory JavaScript value of instance.confirmedCount for the capacity check, rather than a SQL expression. Under concurrent session confirmations, this sequence is:</w:t>
      </w:r>
    </w:p>
    <w:p>
      <w:pPr>
        <w:pStyle w:val="ListParagraph"/>
        <w:numPr>
          <w:ilvl w:val="0"/>
          <w:numId w:val="2"/>
        </w:numPr>
        <w:spacing w:before="40" w:after="40"/>
      </w:pPr>
      <w:r>
        <w:rPr>
          <w:rFonts w:ascii="Arial" w:cs="Arial" w:eastAsia="Arial" w:hAnsi="Arial"/>
          <w:sz w:val="20"/>
          <w:szCs w:val="20"/>
        </w:rPr>
        <w:t xml:space="preserve">T1 reads instance.confirmedCount = 8, capacity = 10, checks 8 + 2 &lt;= 10 OK</w:t>
      </w:r>
    </w:p>
    <w:p>
      <w:pPr>
        <w:pStyle w:val="ListParagraph"/>
        <w:numPr>
          <w:ilvl w:val="0"/>
          <w:numId w:val="2"/>
        </w:numPr>
        <w:spacing w:before="40" w:after="40"/>
      </w:pPr>
      <w:r>
        <w:rPr>
          <w:rFonts w:ascii="Arial" w:cs="Arial" w:eastAsia="Arial" w:hAnsi="Arial"/>
          <w:sz w:val="20"/>
          <w:szCs w:val="20"/>
        </w:rPr>
        <w:t xml:space="preserve">T2 reads instance.confirmedCount = 8, capacity = 10, checks 8 + 2 &lt;= 10 OK</w:t>
      </w:r>
    </w:p>
    <w:p>
      <w:pPr>
        <w:pStyle w:val="ListParagraph"/>
        <w:numPr>
          <w:ilvl w:val="0"/>
          <w:numId w:val="2"/>
        </w:numPr>
        <w:spacing w:before="40" w:after="40"/>
      </w:pPr>
      <w:r>
        <w:rPr>
          <w:rFonts w:ascii="Arial" w:cs="Arial" w:eastAsia="Arial" w:hAnsi="Arial"/>
          <w:sz w:val="20"/>
          <w:szCs w:val="20"/>
        </w:rPr>
        <w:t xml:space="preserve">T1 commits confirmedCount = 10</w:t>
      </w:r>
    </w:p>
    <w:p>
      <w:pPr>
        <w:pStyle w:val="ListParagraph"/>
        <w:numPr>
          <w:ilvl w:val="0"/>
          <w:numId w:val="2"/>
        </w:numPr>
        <w:spacing w:before="40" w:after="40"/>
      </w:pPr>
      <w:r>
        <w:rPr>
          <w:rFonts w:ascii="Arial" w:cs="Arial" w:eastAsia="Arial" w:hAnsi="Arial"/>
          <w:sz w:val="20"/>
          <w:szCs w:val="20"/>
        </w:rPr>
        <w:t xml:space="preserve">T2 commits confirmedCount = 10 (was also 8 in memory, didn't see T1's update)</w:t>
      </w:r>
    </w:p>
    <w:p>
      <w:pPr>
        <w:spacing w:before="60" w:after="80"/>
      </w:pPr>
      <w:r>
        <w:rPr>
          <w:rFonts w:ascii="Arial" w:cs="Arial" w:eastAsia="Arial" w:hAnsi="Arial"/>
          <w:sz w:val="20"/>
          <w:szCs w:val="20"/>
        </w:rPr>
        <w:t xml:space="preserve">FOR UPDATE prevents this IF both T1 and T2 are in the same DB transaction scope. However, the code re-reads instances inside a sub-loop per instanceId, and the .for("update") is applied to a separate query — not within a guaranteed single-row lock across the two session transactions.</w:t>
      </w:r>
    </w:p>
    <w:p>
      <w:pPr>
        <w:spacing w:before="60" w:after="80"/>
      </w:pPr>
      <w:r>
        <w:rPr>
          <w:rFonts w:ascii="Arial" w:cs="Arial" w:eastAsia="Arial" w:hAnsi="Arial"/>
          <w:sz w:val="20"/>
          <w:szCs w:val="20"/>
        </w:rPr>
        <w:t xml:space="preserve">Fix: Use SQL arithmetic: SET confirmedCount = confirmedCount + N WHERE confirmedCount + N &lt;= totalCapacity (using a conditional update and checking affected rows). Do not rely on JS in-memory values for capacity math.</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H6 — Uncaught Exception Handler Suppresses All Errors</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server/index.ts:36-48</w:t>
      </w:r>
    </w:p>
    <w:p>
      <w:pPr>
        <w:pBdr>
          <w:left w:val="single" w:color="E67E22" w:sz="12" w:space="6"/>
        </w:pBdr>
        <w:spacing w:before="80" w:after="80"/>
        <w:ind w:left="360"/>
      </w:pPr>
      <w:r>
        <w:rPr>
          <w:rFonts w:ascii="Arial" w:cs="Arial" w:eastAsia="Arial" w:hAnsi="Arial"/>
          <w:b/>
          <w:bCs/>
          <w:color w:val="E67E22"/>
          <w:sz w:val="20"/>
          <w:szCs w:val="20"/>
        </w:rPr>
        <w:t xml:space="preserve">CODE: </w:t>
      </w:r>
      <w:r>
        <w:rPr>
          <w:rFonts w:ascii="Arial" w:cs="Arial" w:eastAsia="Arial" w:hAnsi="Arial"/>
          <w:color w:val="2C3E50"/>
          <w:sz w:val="20"/>
          <w:szCs w:val="20"/>
        </w:rPr>
        <w:t xml:space="preserve">process.on("uncaughtException", (err) =&gt; {
  console.warn("[RECOVERY] Process continuing after uncaught exception.");
})</w:t>
      </w:r>
    </w:p>
    <w:p>
      <w:pPr>
        <w:spacing w:before="60" w:after="80"/>
      </w:pPr>
      <w:r>
        <w:rPr>
          <w:rFonts w:ascii="Arial" w:cs="Arial" w:eastAsia="Arial" w:hAnsi="Arial"/>
          <w:sz w:val="20"/>
          <w:szCs w:val="20"/>
        </w:rPr>
        <w:t xml:space="preserve">The global uncaughtException handler catches all exceptions and continues the process. This means a database connection failure, OOM condition, or critical internal error will be logged and silently swallowed. The application will appear "up" while being in a broken state — transactions will fail, bookings will silently not persist, emails won't send.</w:t>
      </w:r>
    </w:p>
    <w:p>
      <w:pPr>
        <w:spacing w:before="60" w:after="80"/>
      </w:pPr>
      <w:r>
        <w:rPr>
          <w:rFonts w:ascii="Arial" w:cs="Arial" w:eastAsia="Arial" w:hAnsi="Arial"/>
          <w:sz w:val="20"/>
          <w:szCs w:val="20"/>
        </w:rPr>
        <w:t xml:space="preserve">The justification (Neon library bug) should be narrowed to ONLY that specific error pattern. All other uncaught exceptions must crash the process and trigger a restart (which PM2/Render will handle). An undefined state is worse than a restart.</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H7 — Payment Webhook Endpoint Has No Signature Verification for Non-Stripe Gateways</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server/application/payment.routes.ts:117-130</w:t>
      </w:r>
    </w:p>
    <w:p>
      <w:pPr>
        <w:spacing w:before="60" w:after="80"/>
      </w:pPr>
      <w:r>
        <w:rPr>
          <w:rFonts w:ascii="Arial" w:cs="Arial" w:eastAsia="Arial" w:hAnsi="Arial"/>
          <w:sz w:val="20"/>
          <w:szCs w:val="20"/>
        </w:rPr>
        <w:t xml:space="preserve">The /api/payments/webhook/:gateway endpoint routes all non-Stripe webhooks through PaymentApplicationService.handlePaymentWebhook(). The Stripe adapter correctly verifies signatures via stripe-replit-sync. However the Manual, ANZ, BSP, and BRED adapters have handleWebhook() implementations that do nothing or just log. Any attacker can POST to /api/payments/webhook/manual with a fake paymentId and newPaymentStatus: "completed" to confirm any pending booking without paying.</w:t>
      </w:r>
    </w:p>
    <w:p>
      <w:pPr>
        <w:spacing w:before="60" w:after="80"/>
      </w:pPr>
      <w:r>
        <w:rPr>
          <w:rFonts w:ascii="Arial" w:cs="Arial" w:eastAsia="Arial" w:hAnsi="Arial"/>
          <w:sz w:val="20"/>
          <w:szCs w:val="20"/>
        </w:rPr>
        <w:t xml:space="preserve">While manual payment gateways don't currently use webhooks in this deployment, the endpoint is publicly accessible and the routing code will process any payload. This is a critical pre-auth remote booking confirmation attack.</w:t>
      </w:r>
    </w:p>
    <w:p>
      <w:pPr>
        <w:spacing w:before="60" w:after="80"/>
      </w:pPr>
      <w:r>
        <w:rPr>
          <w:rFonts w:ascii="Arial" w:cs="Arial" w:eastAsia="Arial" w:hAnsi="Arial"/>
          <w:sz w:val="20"/>
          <w:szCs w:val="20"/>
        </w:rPr>
        <w:t xml:space="preserve">Fix: The /api/payments/webhook/:gateway endpoint must require either a valid Stripe signature (for Stripe) or a shared HMAC secret for any future gateway. For manual gateways, the endpoint should return 405 Method Not Allowed.</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H8 — getBookingStats and getRevenueByMonth Load Entire Booking Table Into Memory</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server/storage.ts:409-430</w:t>
      </w:r>
    </w:p>
    <w:p>
      <w:pPr>
        <w:pBdr>
          <w:left w:val="single" w:color="E67E22" w:sz="12" w:space="6"/>
        </w:pBdr>
        <w:spacing w:before="80" w:after="80"/>
        <w:ind w:left="360"/>
      </w:pPr>
      <w:r>
        <w:rPr>
          <w:rFonts w:ascii="Arial" w:cs="Arial" w:eastAsia="Arial" w:hAnsi="Arial"/>
          <w:b/>
          <w:bCs/>
          <w:color w:val="E67E22"/>
          <w:sz w:val="20"/>
          <w:szCs w:val="20"/>
        </w:rPr>
        <w:t xml:space="preserve">CODE: </w:t>
      </w:r>
      <w:r>
        <w:rPr>
          <w:rFonts w:ascii="Arial" w:cs="Arial" w:eastAsia="Arial" w:hAnsi="Arial"/>
          <w:color w:val="2C3E50"/>
          <w:sz w:val="20"/>
          <w:szCs w:val="20"/>
        </w:rPr>
        <w:t xml:space="preserve">const allBookings = await db.select().from(bookings);  // Full table scan, no LIMIT</w:t>
      </w:r>
    </w:p>
    <w:p>
      <w:pPr>
        <w:spacing w:before="60" w:after="80"/>
      </w:pPr>
      <w:r>
        <w:rPr>
          <w:rFonts w:ascii="Arial" w:cs="Arial" w:eastAsia="Arial" w:hAnsi="Arial"/>
          <w:sz w:val="20"/>
          <w:szCs w:val="20"/>
        </w:rPr>
        <w:t xml:space="preserve">Both getBookingStats() and getRevenueByMonth() perform unbounded SELECT * FROM bookings, load all rows into JS memory, then filter in application code. With 10,000 bookings this will cause 50-200MB memory spikes. With 100,000 bookings the admin dashboard will cause OOM crashes. Every admin dashboard load triggers both queries.</w:t>
      </w:r>
    </w:p>
    <w:p>
      <w:pPr>
        <w:spacing w:before="60" w:after="80"/>
      </w:pPr>
      <w:r>
        <w:rPr>
          <w:rFonts w:ascii="Arial" w:cs="Arial" w:eastAsia="Arial" w:hAnsi="Arial"/>
          <w:sz w:val="20"/>
          <w:szCs w:val="20"/>
        </w:rPr>
        <w:t xml:space="preserve">Fix: Replace with SQL COUNT/GROUP BY queries. In Drizzle: db.select({ count: sql&lt;number&gt;`count(*)` }).from(bookings).where(eq(bookings.status, "confirmed")).</w:t>
      </w:r>
    </w:p>
    <w:p>
      <w:pPr>
        <w:spacing w:before="100" w:after="100"/>
      </w:pPr>
      <w:r>
        <w:t xml:space="preserve"/>
      </w:r>
    </w:p>
    <w:p>
      <w:pPr>
        <w:pStyle w:val="Heading1"/>
        <w:pBdr>
          <w:bottom w:val="single" w:color="2E75B6" w:sz="6" w:space="1"/>
        </w:pBdr>
        <w:spacing w:before="400" w:after="160"/>
      </w:pPr>
      <w:r>
        <w:rPr>
          <w:rFonts w:ascii="Arial" w:cs="Arial" w:eastAsia="Arial" w:hAnsi="Arial"/>
          <w:b/>
          <w:bCs/>
          <w:color w:val="1A5276"/>
          <w:sz w:val="32"/>
          <w:szCs w:val="32"/>
        </w:rPr>
        <w:t xml:space="preserve">PART III — MEDIUM RISK FINDINGS</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M1 — No Past-Date Validation on Booking Date</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server/routes.ts POST /api/bookings</w:t>
      </w:r>
    </w:p>
    <w:p>
      <w:pPr>
        <w:spacing w:before="60" w:after="80"/>
      </w:pPr>
      <w:r>
        <w:rPr>
          <w:rFonts w:ascii="Arial" w:cs="Arial" w:eastAsia="Arial" w:hAnsi="Arial"/>
          <w:sz w:val="20"/>
          <w:szCs w:val="20"/>
        </w:rPr>
        <w:t xml:space="preserve">No server-side check prevents bookings for dates in the past. A customer (or automated script) can create a booking for 2020-01-01. This creates phantom bookings that inflate the admin dashboard, trigger incorrect emails, and confuse availability calculations.</w:t>
      </w:r>
    </w:p>
    <w:p>
      <w:pPr>
        <w:spacing w:before="60" w:after="80"/>
      </w:pPr>
      <w:r>
        <w:rPr>
          <w:rFonts w:ascii="Arial" w:cs="Arial" w:eastAsia="Arial" w:hAnsi="Arial"/>
          <w:sz w:val="20"/>
          <w:szCs w:val="20"/>
        </w:rPr>
        <w:t xml:space="preserve">Fix: In CreateBookingFromCartService, validate each item.date &gt;= today (UTC).</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M2 — Zero-Pax Booking Creates $0 Booking with No Inventory Hold</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CreateBookingFromCartService.ts:68</w:t>
      </w:r>
    </w:p>
    <w:p>
      <w:pPr>
        <w:spacing w:before="60" w:after="80"/>
      </w:pPr>
      <w:r>
        <w:rPr>
          <w:rFonts w:ascii="Arial" w:cs="Arial" w:eastAsia="Arial" w:hAnsi="Arial"/>
          <w:sz w:val="20"/>
          <w:szCs w:val="20"/>
        </w:rPr>
        <w:t xml:space="preserve">If adultPax = 0 and childPax = 0, totalQuantity = 0. The code block inside if (totalQuantity &gt; 0) is skipped — no hold is created. The pricing engine returns $0. The Booking domain entity validates amountCents &gt; 0, so it will throw. But the error is thrown deep in the transaction after the booking service is called, with no clear error message to the client.</w:t>
      </w:r>
    </w:p>
    <w:p>
      <w:pPr>
        <w:spacing w:before="60" w:after="80"/>
      </w:pPr>
      <w:r>
        <w:rPr>
          <w:rFonts w:ascii="Arial" w:cs="Arial" w:eastAsia="Arial" w:hAnsi="Arial"/>
          <w:sz w:val="20"/>
          <w:szCs w:val="20"/>
        </w:rPr>
        <w:t xml:space="preserve">Fix: Validate (adultPax + childPax) &gt;= 1 at the route handler level with a clear 400 error.</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M3 — Hold Expiry Job Does Not Cancel Associated Bookings</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infrastructure/jobs/hold-expiry.job.ts</w:t>
      </w:r>
    </w:p>
    <w:p>
      <w:pPr>
        <w:spacing w:before="60" w:after="80"/>
      </w:pPr>
      <w:r>
        <w:rPr>
          <w:rFonts w:ascii="Arial" w:cs="Arial" w:eastAsia="Arial" w:hAnsi="Arial"/>
          <w:sz w:val="20"/>
          <w:szCs w:val="20"/>
        </w:rPr>
        <w:t xml:space="preserve">The HoldExpiryJob releases expired holds by transitioning their status to EXPIRED and decrementing heldCount on the tourInstance. However it does not find and cancel the pending bookings that referenced those holds. This leaves orphaned bookings in "pending" status with expired holds. When payment is later attempted for these bookings, PaymentApplicationService.initiateBookingPayment() will detect the expired hold and reject payment correctly — but the pending booking record remains forever with no cleanup path.</w:t>
      </w:r>
    </w:p>
    <w:p>
      <w:pPr>
        <w:spacing w:before="60" w:after="80"/>
      </w:pPr>
      <w:r>
        <w:rPr>
          <w:rFonts w:ascii="Arial" w:cs="Arial" w:eastAsia="Arial" w:hAnsi="Arial"/>
          <w:sz w:val="20"/>
          <w:szCs w:val="20"/>
        </w:rPr>
        <w:t xml:space="preserve">Fix: After releasing each hold, find bookings where holdId = hold.id AND status = "pending" and update their status to "hold_expired" or "cancelled".</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M4 — AtomicSessionConfirmationService Proceeds on Expired Holds Instead of Rejecting</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AtomicSessionConfirmationService.ts:97-101</w:t>
      </w:r>
    </w:p>
    <w:p>
      <w:pPr>
        <w:pBdr>
          <w:left w:val="single" w:color="D4AC0D" w:sz="12" w:space="6"/>
        </w:pBdr>
        <w:spacing w:before="80" w:after="80"/>
        <w:ind w:left="360"/>
      </w:pPr>
      <w:r>
        <w:rPr>
          <w:rFonts w:ascii="Arial" w:cs="Arial" w:eastAsia="Arial" w:hAnsi="Arial"/>
          <w:b/>
          <w:bCs/>
          <w:color w:val="D4AC0D"/>
          <w:sz w:val="20"/>
          <w:szCs w:val="20"/>
        </w:rPr>
        <w:t xml:space="preserve">CODE: </w:t>
      </w:r>
      <w:r>
        <w:rPr>
          <w:rFonts w:ascii="Arial" w:cs="Arial" w:eastAsia="Arial" w:hAnsi="Arial"/>
          <w:color w:val="2C3E50"/>
          <w:sz w:val="20"/>
          <w:szCs w:val="20"/>
        </w:rPr>
        <w:t xml:space="preserve">if (hold.status === "ACTIVE" &amp;&amp; hold.expiresAt &lt; now) {
  console.warn("Hold expired. Will attempt re-verification.");
}  // ← no throw, continues</w:t>
      </w:r>
    </w:p>
    <w:p>
      <w:pPr>
        <w:spacing w:before="60" w:after="80"/>
      </w:pPr>
      <w:r>
        <w:rPr>
          <w:rFonts w:ascii="Arial" w:cs="Arial" w:eastAsia="Arial" w:hAnsi="Arial"/>
          <w:sz w:val="20"/>
          <w:szCs w:val="20"/>
        </w:rPr>
        <w:t xml:space="preserve">When a hold is detected as expired within the atomic confirmation transaction, the code logs a warning and continues instead of throwing. The expired hold is then promoted to CONFIRMED status, bypassing expiry enforcement. This means a customer who takes 20 minutes between booking and payment confirmation will still have their booking confirmed even though their hold (and the capacity reservation) should have lapsed.</w:t>
      </w:r>
    </w:p>
    <w:p>
      <w:pPr>
        <w:spacing w:before="60" w:after="80"/>
      </w:pPr>
      <w:r>
        <w:rPr>
          <w:rFonts w:ascii="Arial" w:cs="Arial" w:eastAsia="Arial" w:hAnsi="Arial"/>
          <w:sz w:val="20"/>
          <w:szCs w:val="20"/>
        </w:rPr>
        <w:t xml:space="preserve">Fix: Throw an error when an expired ACTIVE hold is found. Do not attempt re-verification — this ambiguity creates a race window. Force the customer to re-check availability.</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M5 — Price Mismatch During Payment Confirmation Sets Status to "price_mismatch" With No Recovery Path</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BookingEventHandler.ts:62-76</w:t>
      </w:r>
    </w:p>
    <w:p>
      <w:pPr>
        <w:spacing w:before="60" w:after="80"/>
      </w:pPr>
      <w:r>
        <w:rPr>
          <w:rFonts w:ascii="Arial" w:cs="Arial" w:eastAsia="Arial" w:hAnsi="Arial"/>
          <w:sz w:val="20"/>
          <w:szCs w:val="20"/>
        </w:rPr>
        <w:t xml:space="preserve">When payment is confirmed but the server-side price recalculation does not match the stored booking amount (e.g., due to a price change between booking and payment), the booking is set to status: "price_mismatch". The payment is marked Completed, money has been collected, but the booking is never confirmed. There is no automated admin alert, no customer notification, and no UI to handle this status. The customer has paid but has no confirmed booking.</w:t>
      </w:r>
    </w:p>
    <w:p>
      <w:pPr>
        <w:spacing w:before="60" w:after="80"/>
      </w:pPr>
      <w:r>
        <w:rPr>
          <w:rFonts w:ascii="Arial" w:cs="Arial" w:eastAsia="Arial" w:hAnsi="Arial"/>
          <w:sz w:val="20"/>
          <w:szCs w:val="20"/>
        </w:rPr>
        <w:t xml:space="preserve">Fix: This status must trigger an immediate admin alert email. The admin dashboard must have a dedicated view for price_mismatch bookings. Alternatively, accept the booking at the paid amount and flag for reconciliation — do not leave the customer in limbo.</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M6 — Saga Uses getPayments() Full Table Scan Every 5 Minutes</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BankTransferReconciliationSaga.ts:37</w:t>
      </w:r>
    </w:p>
    <w:p>
      <w:pPr>
        <w:pBdr>
          <w:left w:val="single" w:color="D4AC0D" w:sz="12" w:space="6"/>
        </w:pBdr>
        <w:spacing w:before="80" w:after="80"/>
        <w:ind w:left="360"/>
      </w:pPr>
      <w:r>
        <w:rPr>
          <w:rFonts w:ascii="Arial" w:cs="Arial" w:eastAsia="Arial" w:hAnsi="Arial"/>
          <w:b/>
          <w:bCs/>
          <w:color w:val="D4AC0D"/>
          <w:sz w:val="20"/>
          <w:szCs w:val="20"/>
        </w:rPr>
        <w:t xml:space="preserve">CODE: </w:t>
      </w:r>
      <w:r>
        <w:rPr>
          <w:rFonts w:ascii="Arial" w:cs="Arial" w:eastAsia="Arial" w:hAnsi="Arial"/>
          <w:color w:val="2C3E50"/>
          <w:sz w:val="20"/>
          <w:szCs w:val="20"/>
        </w:rPr>
        <w:t xml:space="preserve">const stalePayments = await this.storage.getPayments(); // ALL payments, no filter</w:t>
      </w:r>
    </w:p>
    <w:p>
      <w:pPr>
        <w:spacing w:before="60" w:after="80"/>
      </w:pPr>
      <w:r>
        <w:rPr>
          <w:rFonts w:ascii="Arial" w:cs="Arial" w:eastAsia="Arial" w:hAnsi="Arial"/>
          <w:sz w:val="20"/>
          <w:szCs w:val="20"/>
        </w:rPr>
        <w:t xml:space="preserve">The bank transfer saga fetches ALL payment records every 5 minutes, then filters for overdue ones in JavaScript. This will become a performance problem at scale. There is already a getStaleProcessingPayments() method in IStorage that does a proper SQL query with index usage — it is just not used by the saga.</w:t>
      </w:r>
    </w:p>
    <w:p>
      <w:pPr>
        <w:spacing w:before="60" w:after="80"/>
      </w:pPr>
      <w:r>
        <w:rPr>
          <w:rFonts w:ascii="Arial" w:cs="Arial" w:eastAsia="Arial" w:hAnsi="Arial"/>
          <w:sz w:val="20"/>
          <w:szCs w:val="20"/>
        </w:rPr>
        <w:t xml:space="preserve">Fix: Replace this.storage.getPayments() with a targeted query for status IN ("pending", "manual_review_required") AND expiresAt &lt; NOW().</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M7 — Email Service Has No Retry or Queuing — Silent Failure on Transient Errors</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server/lib/mail.ts, BookingEventHandler.ts</w:t>
      </w:r>
    </w:p>
    <w:p>
      <w:pPr>
        <w:spacing w:before="60" w:after="80"/>
      </w:pPr>
      <w:r>
        <w:rPr>
          <w:rFonts w:ascii="Arial" w:cs="Arial" w:eastAsia="Arial" w:hAnsi="Arial"/>
          <w:sz w:val="20"/>
          <w:szCs w:val="20"/>
        </w:rPr>
        <w:t xml:space="preserve">All confirmation emails are sent inline during request processing or event handling. If the Gmail SMTP connection fails (transient network error, rate limit, credential rotation), the email send fails, the error is logged, and the booking proceeds without a confirmation email. There is no queue, no retry, and no dead letter mechanism. A customer will pay but receive no confirmation.</w:t>
      </w:r>
    </w:p>
    <w:p>
      <w:pPr>
        <w:spacing w:before="60" w:after="80"/>
      </w:pPr>
      <w:r>
        <w:rPr>
          <w:rFonts w:ascii="Arial" w:cs="Arial" w:eastAsia="Arial" w:hAnsi="Arial"/>
          <w:sz w:val="20"/>
          <w:szCs w:val="20"/>
        </w:rPr>
        <w:t xml:space="preserve">Fix: Implement a simple email queue (even an in-memory array processed by setInterval) with exponential backoff retries (3 attempts, 30s/120s/300s). Log permanently failed emails to a notifications table for admin review.</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M8 — Admin Booking Delete Does Not Release Holds or Invalidate Cache</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server/routes.ts:771</w:t>
      </w:r>
    </w:p>
    <w:p>
      <w:pPr>
        <w:spacing w:before="60" w:after="80"/>
      </w:pPr>
      <w:r>
        <w:rPr>
          <w:rFonts w:ascii="Arial" w:cs="Arial" w:eastAsia="Arial" w:hAnsi="Arial"/>
          <w:sz w:val="20"/>
          <w:szCs w:val="20"/>
        </w:rPr>
        <w:t xml:space="preserve">The DELETE /api/bookings/:id endpoint simply calls storage.deleteBooking(). No holds are released, no tourInstance counts are decremented, and the availability cache is not invalidated. Deleting a confirmed booking leaves the tourInstance with an inflated confirmedCount permanently, making future availability checks return false negatives (showing fully booked when capacity is actually available).</w:t>
      </w:r>
    </w:p>
    <w:p>
      <w:pPr>
        <w:spacing w:before="60" w:after="80"/>
      </w:pPr>
      <w:r>
        <w:rPr>
          <w:rFonts w:ascii="Arial" w:cs="Arial" w:eastAsia="Arial" w:hAnsi="Arial"/>
          <w:sz w:val="20"/>
          <w:szCs w:val="20"/>
        </w:rPr>
        <w:t xml:space="preserve">Fix: Before deleting a booking, check if it is confirmed and if so decrement confirmedCount. Release any associated holds. Invalidate the availability cache for the booking's tour and date.</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M9 — CORS Not Configured — Any Origin Can Make Credentialed API Requests</w:t>
      </w:r>
    </w:p>
    <w:p>
      <w:pPr>
        <w:spacing w:before="60" w:after="80"/>
      </w:pPr>
      <w:r>
        <w:rPr>
          <w:rFonts w:ascii="Arial" w:cs="Arial" w:eastAsia="Arial" w:hAnsi="Arial"/>
          <w:b/>
          <w:bCs/>
          <w:sz w:val="20"/>
          <w:szCs w:val="20"/>
        </w:rPr>
        <w:t xml:space="preserve">File: </w:t>
      </w:r>
      <w:r>
        <w:rPr>
          <w:rFonts w:ascii="Courier New" w:cs="Courier New" w:eastAsia="Courier New" w:hAnsi="Courier New"/>
          <w:color w:val="1A5276"/>
          <w:sz w:val="20"/>
          <w:szCs w:val="20"/>
        </w:rPr>
        <w:t xml:space="preserve">server/index.ts (global middleware stack)</w:t>
      </w:r>
    </w:p>
    <w:p>
      <w:pPr>
        <w:spacing w:before="60" w:after="80"/>
      </w:pPr>
      <w:r>
        <w:rPr>
          <w:rFonts w:ascii="Arial" w:cs="Arial" w:eastAsia="Arial" w:hAnsi="Arial"/>
          <w:sz w:val="20"/>
          <w:szCs w:val="20"/>
        </w:rPr>
        <w:t xml:space="preserve">No CORS middleware is configured. In Express without CORS headers, the browser's default same-origin policy applies — which might be acceptable for a single-domain deployment. However, if the API is ever accessed from a different subdomain, a mobile app, or a third-party partner integration, requests will either fail or (worse) succeed with credentials from any origin. Combined with no helmet, this creates a broad attack surface.</w:t>
      </w:r>
    </w:p>
    <w:p>
      <w:pPr>
        <w:spacing w:before="60" w:after="80"/>
      </w:pPr>
      <w:r>
        <w:rPr>
          <w:rFonts w:ascii="Arial" w:cs="Arial" w:eastAsia="Arial" w:hAnsi="Arial"/>
          <w:sz w:val="20"/>
          <w:szCs w:val="20"/>
        </w:rPr>
        <w:t xml:space="preserve">Fix: Add cors() middleware with explicit origin whitelist. For this deployment: origin: [process.env.APP_URL].</w:t>
      </w:r>
    </w:p>
    <w:p>
      <w:pPr>
        <w:spacing w:before="100" w:after="100"/>
      </w:pPr>
      <w:r>
        <w:t xml:space="preserve"/>
      </w:r>
    </w:p>
    <w:p>
      <w:pPr>
        <w:pStyle w:val="Heading1"/>
        <w:pBdr>
          <w:bottom w:val="single" w:color="2E75B6" w:sz="6" w:space="1"/>
        </w:pBdr>
        <w:spacing w:before="400" w:after="160"/>
      </w:pPr>
      <w:r>
        <w:rPr>
          <w:rFonts w:ascii="Arial" w:cs="Arial" w:eastAsia="Arial" w:hAnsi="Arial"/>
          <w:b/>
          <w:bCs/>
          <w:color w:val="1A5276"/>
          <w:sz w:val="32"/>
          <w:szCs w:val="32"/>
        </w:rPr>
        <w:t xml:space="preserve">PART IV — LOW RISK &amp; INFORMATIONAL FINDINGS</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L1 — Sentry Tracing Sample Rate Is 100% — Performance Impact in Production</w:t>
      </w:r>
    </w:p>
    <w:p>
      <w:pPr>
        <w:pStyle w:val="ListParagraph"/>
        <w:numPr>
          <w:ilvl w:val="0"/>
          <w:numId w:val="2"/>
        </w:numPr>
        <w:spacing w:before="40" w:after="40"/>
      </w:pPr>
      <w:r>
        <w:rPr>
          <w:rFonts w:ascii="Arial" w:cs="Arial" w:eastAsia="Arial" w:hAnsi="Arial"/>
          <w:sz w:val="20"/>
          <w:szCs w:val="20"/>
        </w:rPr>
        <w:t xml:space="preserve">server/index.ts: tracesSampleRate: 1.0 sends every single transaction to Sentry. In production this will double latency for traced requests. Set to 0.05-0.10 (5-10%).</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L2 — Session Pruning Disabled — Sessions Table Will Grow Unbounded</w:t>
      </w:r>
    </w:p>
    <w:p>
      <w:pPr>
        <w:pStyle w:val="ListParagraph"/>
        <w:numPr>
          <w:ilvl w:val="0"/>
          <w:numId w:val="2"/>
        </w:numPr>
        <w:spacing w:before="40" w:after="40"/>
      </w:pPr>
      <w:r>
        <w:rPr>
          <w:rFonts w:ascii="Arial" w:cs="Arial" w:eastAsia="Arial" w:hAnsi="Arial"/>
          <w:sz w:val="20"/>
          <w:szCs w:val="20"/>
        </w:rPr>
        <w:t xml:space="preserve">server/index.ts: pruneSessionInterval: 0 disables automatic session cleanup. With 24-hour session TTL and no pruning, the sessions table grows indefinitely. Add a scheduled task or re-enable pruning with care (the Neon pool issue can be handled differently).</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L3 — Legacy "amount" Text Column Coexists With totalAmountCents — Data Divergence Risk</w:t>
      </w:r>
    </w:p>
    <w:p>
      <w:pPr>
        <w:pStyle w:val="ListParagraph"/>
        <w:numPr>
          <w:ilvl w:val="0"/>
          <w:numId w:val="2"/>
        </w:numPr>
        <w:spacing w:before="40" w:after="40"/>
      </w:pPr>
      <w:r>
        <w:rPr>
          <w:rFonts w:ascii="Arial" w:cs="Arial" w:eastAsia="Arial" w:hAnsi="Arial"/>
          <w:sz w:val="20"/>
          <w:szCs w:val="20"/>
        </w:rPr>
        <w:t xml:space="preserve">shared/schema.ts: The bookings table has both amount: text (deprecated) and totalAmountCents: integer. The text amount is set in several places with no synchronization guarantee. Analytics using amount will diverge from those using totalAmountCents.</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L4 — Admin Reset Endpoint Is a Single-Layer Defense (Confirmation String Only)</w:t>
      </w:r>
    </w:p>
    <w:p>
      <w:pPr>
        <w:pStyle w:val="ListParagraph"/>
        <w:numPr>
          <w:ilvl w:val="0"/>
          <w:numId w:val="2"/>
        </w:numPr>
        <w:spacing w:before="40" w:after="40"/>
      </w:pPr>
      <w:r>
        <w:rPr>
          <w:rFonts w:ascii="Arial" w:cs="Arial" w:eastAsia="Arial" w:hAnsi="Arial"/>
          <w:sz w:val="20"/>
          <w:szCs w:val="20"/>
        </w:rPr>
        <w:t xml:space="preserve">server/routes.ts:814: The "RESET_ALL_BOOKINGS" confirmation string is enforced only in the request body. No second-factor, no audit log before deletion, no soft-delete, no backup trigger. If this endpoint remains, add mandatory audit logging and a 30-second delay with admin notification before execution.</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L5 — PricingEngine.calculateLineItem Applies Peak Season Surcharge Before Discount Accumulates</w:t>
      </w:r>
    </w:p>
    <w:p>
      <w:pPr>
        <w:pStyle w:val="ListParagraph"/>
        <w:numPr>
          <w:ilvl w:val="0"/>
          <w:numId w:val="2"/>
        </w:numPr>
        <w:spacing w:before="40" w:after="40"/>
      </w:pPr>
      <w:r>
        <w:rPr>
          <w:rFonts w:ascii="Arial" w:cs="Arial" w:eastAsia="Arial" w:hAnsi="Arial"/>
          <w:sz w:val="20"/>
          <w:szCs w:val="20"/>
        </w:rPr>
        <w:t xml:space="preserve">PricingEngine.ts: The surcharge is applied to (baseTotalCents + addonsSubtotalCents + discountsCents). Since discountsCents is negative, the surcharge is applied to the discounted amount. Whether this is the intended order matters for financial accuracy — it should be explicitly documented and tested.</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L6 — No Soft Delete on Bookings — All Deletions Are Permanent</w:t>
      </w:r>
    </w:p>
    <w:p>
      <w:pPr>
        <w:pStyle w:val="ListParagraph"/>
        <w:numPr>
          <w:ilvl w:val="0"/>
          <w:numId w:val="2"/>
        </w:numPr>
        <w:spacing w:before="40" w:after="40"/>
      </w:pPr>
      <w:r>
        <w:rPr>
          <w:rFonts w:ascii="Arial" w:cs="Arial" w:eastAsia="Arial" w:hAnsi="Arial"/>
          <w:sz w:val="20"/>
          <w:szCs w:val="20"/>
        </w:rPr>
        <w:t xml:space="preserve">storage.ts: deleteBooking() runs DELETE FROM. Add a deletedAt column and use soft deletes for booking records. Hard deletes are irreversible and create audit holes.</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L7 — getRevenueByMonth Uses toLocaleDateString for Month Key — Locale-Dependent</w:t>
      </w:r>
    </w:p>
    <w:p>
      <w:pPr>
        <w:pStyle w:val="ListParagraph"/>
        <w:numPr>
          <w:ilvl w:val="0"/>
          <w:numId w:val="2"/>
        </w:numPr>
        <w:spacing w:before="40" w:after="40"/>
      </w:pPr>
      <w:r>
        <w:rPr>
          <w:rFonts w:ascii="Arial" w:cs="Arial" w:eastAsia="Arial" w:hAnsi="Arial"/>
          <w:sz w:val="20"/>
          <w:szCs w:val="20"/>
        </w:rPr>
        <w:t xml:space="preserve">storage.ts:424: date.toLocaleDateString("en-US", { month: "short" }) produces locale-dependent output. In a Node.js process on a server with a different locale, month keys will differ. Use date.getUTCMonth() and a static month array.</w:t>
      </w:r>
    </w:p>
    <w:p>
      <w:pPr>
        <w:spacing w:before="100" w:after="100"/>
      </w:pPr>
      <w:r>
        <w:t xml:space="preserve"/>
      </w:r>
    </w:p>
    <w:p>
      <w:pPr>
        <w:pStyle w:val="Heading1"/>
        <w:pBdr>
          <w:bottom w:val="single" w:color="2E75B6" w:sz="6" w:space="1"/>
        </w:pBdr>
        <w:spacing w:before="400" w:after="160"/>
      </w:pPr>
      <w:r>
        <w:rPr>
          <w:rFonts w:ascii="Arial" w:cs="Arial" w:eastAsia="Arial" w:hAnsi="Arial"/>
          <w:b/>
          <w:bCs/>
          <w:color w:val="1A5276"/>
          <w:sz w:val="32"/>
          <w:szCs w:val="32"/>
        </w:rPr>
        <w:t xml:space="preserve">PART V — EDGE CASE FAILURE MATRIX</w:t>
      </w:r>
    </w:p>
    <w:p>
      <w:pPr>
        <w:spacing w:before="60" w:after="80"/>
      </w:pPr>
      <w:r>
        <w:rPr>
          <w:rFonts w:ascii="Arial" w:cs="Arial" w:eastAsia="Arial" w:hAnsi="Arial"/>
          <w:sz w:val="20"/>
          <w:szCs w:val="20"/>
        </w:rPr>
        <w:t xml:space="preserve">For each scenario: what breaks, what the impact is, and whether it is recoverable.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What Breaks</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1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Recoverable?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 users book last seat simultaneously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DB-level FOR UPDATE lock in createHold() prevents this. One user gets the hold, other gets "Insufficient availability" error.</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No overbooking. Lock is correct.</w:t>
            </w:r>
          </w:p>
        </w:tc>
        <w:tc>
          <w:tcPr>
            <w:tcW w:type="dxa" w:w="1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N/A (prevented)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restarts mid-booking-creation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Transaction rolls back. Hold not created. Booking not created. Idempotency key prevents duplicate on retry.</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Customer sees error, retries. No orphan data.</w:t>
            </w:r>
          </w:p>
        </w:tc>
        <w:tc>
          <w:tcPr>
            <w:tcW w:type="dxa" w:w="1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2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Payment webhook arrives before booking is created</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handlePaymentWebhook looks up payment by paymentId. If payment row doesn't exist, returns 404 and the webhook is dropped permanently.</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Payment processed but booking never confirmed. Money collected, service not delivered.</w:t>
            </w:r>
          </w:p>
        </w:tc>
        <w:tc>
          <w:tcPr>
            <w:tcW w:type="dxa" w:w="1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8"/>
                <w:szCs w:val="18"/>
              </w:rPr>
              <w:t xml:space="preserve">Manual only</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Hold expires while user is on payment page</w:t>
            </w:r>
          </w:p>
        </w:tc>
        <w:tc>
          <w:tcPr>
            <w:tcW w:type="dxa" w:w="2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Payment initiation checks holdId.status === "ACTIVE". Rejects checkout correctly. But AtomicSessionConfirmation has a bug where expired holds still get CONFIRMED (M4).</w:t>
            </w:r>
          </w:p>
        </w:tc>
        <w:tc>
          <w:tcPr>
            <w:tcW w:type="dxa" w:w="2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If using manual payment: hold expiry check may be bypassed. Potential overbooking.</w:t>
            </w:r>
          </w:p>
        </w:tc>
        <w:tc>
          <w:tcPr>
            <w:tcW w:type="dxa" w:w="19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Partial (bug M4)</w:t>
            </w:r>
          </w:p>
        </w:tc>
      </w:tr>
      <w:tr>
        <w:tc>
          <w:tcPr>
            <w:tcW w:type="dxa" w:w="2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Duplicate Stripe webhook (retry)</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handlePaymentWebhook checks terminalStates before processing. Already-confirmed bookings skip reprocessing. Appears idempotent.</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Handled. AtomicSessionConfirmation also has wasAlreadyConfirmed idempotency.</w:t>
            </w:r>
          </w:p>
        </w:tc>
        <w:tc>
          <w:tcPr>
            <w:tcW w:type="dxa" w:w="1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Email service (Gmail) is down</w:t>
            </w:r>
          </w:p>
        </w:tc>
        <w:tc>
          <w:tcPr>
            <w:tcW w:type="dxa" w:w="2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All email sends fail silently. Booking creation: try/catch swallows the error, booking succeeds. Payment confirmation: email fails silently in event handler.</w:t>
            </w:r>
          </w:p>
        </w:tc>
        <w:tc>
          <w:tcPr>
            <w:tcW w:type="dxa" w:w="2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Customers receive no confirmation. Bookings exist but customers don't know. High support volume.</w:t>
            </w:r>
          </w:p>
        </w:tc>
        <w:tc>
          <w:tcPr>
            <w:tcW w:type="dxa" w:w="19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Manually (see M7)</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User opens cart in two tabs</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Both tabs share the same session. Both send POST /api/bookings. Idempotency key prevents duplicate booking if provided; without it, two bookings are created.</w:t>
            </w:r>
          </w:p>
        </w:tc>
        <w:tc>
          <w:tcPr>
            <w:tcW w:type="dxa" w:w="2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If client sends idempotencyKey: benign. If not: double booking, double hold, double charge risk.</w:t>
            </w:r>
          </w:p>
        </w:tc>
        <w:tc>
          <w:tcPr>
            <w:tcW w:type="dxa" w:w="19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Depends on client</w:t>
            </w:r>
          </w:p>
        </w:tc>
      </w:tr>
    </w:tbl>
    <w:p>
      <w:pPr>
        <w:spacing w:before="100" w:after="100"/>
      </w:pPr>
      <w:r>
        <w:t xml:space="preserve"/>
      </w:r>
    </w:p>
    <w:p>
      <w:pPr>
        <w:pStyle w:val="Heading1"/>
        <w:pBdr>
          <w:bottom w:val="single" w:color="2E75B6" w:sz="6" w:space="1"/>
        </w:pBdr>
        <w:spacing w:before="400" w:after="160"/>
      </w:pPr>
      <w:r>
        <w:rPr>
          <w:rFonts w:ascii="Arial" w:cs="Arial" w:eastAsia="Arial" w:hAnsi="Arial"/>
          <w:b/>
          <w:bCs/>
          <w:color w:val="1A5276"/>
          <w:sz w:val="32"/>
          <w:szCs w:val="32"/>
        </w:rPr>
        <w:t xml:space="preserve">PART VI — WHAT IS CORRECTLY IMPLEMENTED</w:t>
      </w:r>
    </w:p>
    <w:p>
      <w:pPr>
        <w:spacing w:before="60" w:after="80"/>
      </w:pPr>
      <w:r>
        <w:rPr>
          <w:rFonts w:ascii="Arial" w:cs="Arial" w:eastAsia="Arial" w:hAnsi="Arial"/>
          <w:sz w:val="20"/>
          <w:szCs w:val="20"/>
        </w:rPr>
        <w:t xml:space="preserve">These are areas where the codebase shows genuine engineering quality that should be preserved.</w:t>
      </w:r>
    </w:p>
    <w:p>
      <w:pPr>
        <w:spacing w:before="100" w:after="100"/>
      </w:pPr>
      <w:r>
        <w:t xml:space="preserve"/>
      </w:r>
    </w:p>
    <w:p>
      <w:pPr>
        <w:pStyle w:val="ListParagraph"/>
        <w:numPr>
          <w:ilvl w:val="0"/>
          <w:numId w:val="2"/>
        </w:numPr>
        <w:spacing w:before="40" w:after="40"/>
      </w:pPr>
      <w:r>
        <w:rPr>
          <w:rFonts w:ascii="Arial" w:cs="Arial" w:eastAsia="Arial" w:hAnsi="Arial"/>
          <w:sz w:val="20"/>
          <w:szCs w:val="20"/>
        </w:rPr>
        <w:t xml:space="preserve">Atomic booking creation with database transactions — the FOR UPDATE lock in getOrCreateInstanceLocked() is the correct approach and will prevent overbooking at the DB level</w:t>
      </w:r>
    </w:p>
    <w:p>
      <w:pPr>
        <w:pStyle w:val="ListParagraph"/>
        <w:numPr>
          <w:ilvl w:val="0"/>
          <w:numId w:val="2"/>
        </w:numPr>
        <w:spacing w:before="40" w:after="40"/>
      </w:pPr>
      <w:r>
        <w:rPr>
          <w:rFonts w:ascii="Arial" w:cs="Arial" w:eastAsia="Arial" w:hAnsi="Arial"/>
          <w:sz w:val="20"/>
          <w:szCs w:val="20"/>
        </w:rPr>
        <w:t xml:space="preserve">Idempotency key support in booking creation — ON CONFLICT DO NOTHING with fallback fetch is correctly implemented</w:t>
      </w:r>
    </w:p>
    <w:p>
      <w:pPr>
        <w:pStyle w:val="ListParagraph"/>
        <w:numPr>
          <w:ilvl w:val="0"/>
          <w:numId w:val="2"/>
        </w:numPr>
        <w:spacing w:before="40" w:after="40"/>
      </w:pPr>
      <w:r>
        <w:rPr>
          <w:rFonts w:ascii="Arial" w:cs="Arial" w:eastAsia="Arial" w:hAnsi="Arial"/>
          <w:sz w:val="20"/>
          <w:szCs w:val="20"/>
        </w:rPr>
        <w:t xml:space="preserve">Hold TTL enforcement with HoldExpiryJob batching — batched Promise.allSettled prevents a single hold failure from blocking others</w:t>
      </w:r>
    </w:p>
    <w:p>
      <w:pPr>
        <w:pStyle w:val="ListParagraph"/>
        <w:numPr>
          <w:ilvl w:val="0"/>
          <w:numId w:val="2"/>
        </w:numPr>
        <w:spacing w:before="40" w:after="40"/>
      </w:pPr>
      <w:r>
        <w:rPr>
          <w:rFonts w:ascii="Arial" w:cs="Arial" w:eastAsia="Arial" w:hAnsi="Arial"/>
          <w:sz w:val="20"/>
          <w:szCs w:val="20"/>
        </w:rPr>
        <w:t xml:space="preserve">Server-side price recalculation on payment confirmation — the price mismatch detection in BookingEventHandler is the right architectural decision</w:t>
      </w:r>
    </w:p>
    <w:p>
      <w:pPr>
        <w:pStyle w:val="ListParagraph"/>
        <w:numPr>
          <w:ilvl w:val="0"/>
          <w:numId w:val="2"/>
        </w:numPr>
        <w:spacing w:before="40" w:after="40"/>
      </w:pPr>
      <w:r>
        <w:rPr>
          <w:rFonts w:ascii="Arial" w:cs="Arial" w:eastAsia="Arial" w:hAnsi="Arial"/>
          <w:sz w:val="20"/>
          <w:szCs w:val="20"/>
        </w:rPr>
        <w:t xml:space="preserve">Kill switches (circuit breakers) in config.ts — the ability to pause bookings, payments, and specific gateways at runtime without code deployment is production-critical</w:t>
      </w:r>
    </w:p>
    <w:p>
      <w:pPr>
        <w:pStyle w:val="ListParagraph"/>
        <w:numPr>
          <w:ilvl w:val="0"/>
          <w:numId w:val="2"/>
        </w:numPr>
        <w:spacing w:before="40" w:after="40"/>
      </w:pPr>
      <w:r>
        <w:rPr>
          <w:rFonts w:ascii="Arial" w:cs="Arial" w:eastAsia="Arial" w:hAnsi="Arial"/>
          <w:sz w:val="20"/>
          <w:szCs w:val="20"/>
        </w:rPr>
        <w:t xml:space="preserve">PaymentIntent terminal state guard — checking for terminal states before processing webhooks prevents double-confirmation</w:t>
      </w:r>
    </w:p>
    <w:p>
      <w:pPr>
        <w:pStyle w:val="ListParagraph"/>
        <w:numPr>
          <w:ilvl w:val="0"/>
          <w:numId w:val="2"/>
        </w:numPr>
        <w:spacing w:before="40" w:after="40"/>
      </w:pPr>
      <w:r>
        <w:rPr>
          <w:rFonts w:ascii="Arial" w:cs="Arial" w:eastAsia="Arial" w:hAnsi="Arial"/>
          <w:sz w:val="20"/>
          <w:szCs w:val="20"/>
        </w:rPr>
        <w:t xml:space="preserve">AtomicSessionConfirmationService wasAlreadyConfirmed idempotency signal — correctly handles duplicate payment events</w:t>
      </w:r>
    </w:p>
    <w:p>
      <w:pPr>
        <w:pStyle w:val="ListParagraph"/>
        <w:numPr>
          <w:ilvl w:val="0"/>
          <w:numId w:val="2"/>
        </w:numPr>
        <w:spacing w:before="40" w:after="40"/>
      </w:pPr>
      <w:r>
        <w:rPr>
          <w:rFonts w:ascii="Arial" w:cs="Arial" w:eastAsia="Arial" w:hAnsi="Arial"/>
          <w:sz w:val="20"/>
          <w:szCs w:val="20"/>
        </w:rPr>
        <w:t xml:space="preserve">Audit logging throughout capacity operations (Phase 7) — capacity_audit_log table with before/after state is essential for financial reconciliation</w:t>
      </w:r>
    </w:p>
    <w:p>
      <w:pPr>
        <w:pStyle w:val="ListParagraph"/>
        <w:numPr>
          <w:ilvl w:val="0"/>
          <w:numId w:val="2"/>
        </w:numPr>
        <w:spacing w:before="40" w:after="40"/>
      </w:pPr>
      <w:r>
        <w:rPr>
          <w:rFonts w:ascii="Arial" w:cs="Arial" w:eastAsia="Arial" w:hAnsi="Arial"/>
          <w:sz w:val="20"/>
          <w:szCs w:val="20"/>
        </w:rPr>
        <w:t xml:space="preserve">PricingEngine as single source of truth — consolidating pricing logic into one class eliminates the multiple-calculator problem</w:t>
      </w:r>
    </w:p>
    <w:p>
      <w:pPr>
        <w:pStyle w:val="ListParagraph"/>
        <w:numPr>
          <w:ilvl w:val="0"/>
          <w:numId w:val="2"/>
        </w:numPr>
        <w:spacing w:before="40" w:after="40"/>
      </w:pPr>
      <w:r>
        <w:rPr>
          <w:rFonts w:ascii="Arial" w:cs="Arial" w:eastAsia="Arial" w:hAnsi="Arial"/>
          <w:sz w:val="20"/>
          <w:szCs w:val="20"/>
        </w:rPr>
        <w:t xml:space="preserve">Blackout date enforcement at the hold creation level — checking isBlackedOut before creating a hold is the correct position</w:t>
      </w:r>
    </w:p>
    <w:p>
      <w:pPr>
        <w:pStyle w:val="ListParagraph"/>
        <w:numPr>
          <w:ilvl w:val="0"/>
          <w:numId w:val="2"/>
        </w:numPr>
        <w:spacing w:before="40" w:after="40"/>
      </w:pPr>
      <w:r>
        <w:rPr>
          <w:rFonts w:ascii="Arial" w:cs="Arial" w:eastAsia="Arial" w:hAnsi="Arial"/>
          <w:sz w:val="20"/>
          <w:szCs w:val="20"/>
        </w:rPr>
        <w:t xml:space="preserve">Sentry integration scaffolding — DSN-gated initialization is correct; just fix the sample rate</w:t>
      </w:r>
    </w:p>
    <w:p>
      <w:pPr>
        <w:spacing w:before="100" w:after="100"/>
      </w:pPr>
      <w:r>
        <w:t xml:space="preserve"/>
      </w:r>
    </w:p>
    <w:p>
      <w:pPr>
        <w:pStyle w:val="Heading1"/>
        <w:pBdr>
          <w:bottom w:val="single" w:color="2E75B6" w:sz="6" w:space="1"/>
        </w:pBdr>
        <w:spacing w:before="400" w:after="160"/>
      </w:pPr>
      <w:r>
        <w:rPr>
          <w:rFonts w:ascii="Arial" w:cs="Arial" w:eastAsia="Arial" w:hAnsi="Arial"/>
          <w:b/>
          <w:bCs/>
          <w:color w:val="1A5276"/>
          <w:sz w:val="32"/>
          <w:szCs w:val="32"/>
        </w:rPr>
        <w:t xml:space="preserve">PART VII — FINAL VERDICT AND LAUNCH CHECKLIST</w:t>
      </w:r>
    </w:p>
    <w:p>
      <w:pPr>
        <w:spacing w:before="100" w:after="100"/>
      </w:pPr>
      <w:r>
        <w:t xml:space="preserve"/>
      </w:r>
    </w:p>
    <w:p>
      <w:pPr>
        <w:spacing w:before="80" w:after="80"/>
      </w:pPr>
      <w:r>
        <w:rPr>
          <w:rFonts w:ascii="Arial" w:cs="Arial" w:eastAsia="Arial" w:hAnsi="Arial"/>
          <w:b/>
          <w:bCs/>
          <w:color w:val="FFFFFF"/>
          <w:sz w:val="32"/>
          <w:szCs w:val="32"/>
          <w:shd w:fill="922B21" w:val="clear"/>
        </w:rPr>
        <w:t xml:space="preserve">DO NOT LAUNCH</w:t>
      </w:r>
      <w:r>
        <w:rPr>
          <w:rFonts w:ascii="Arial" w:cs="Arial" w:eastAsia="Arial" w:hAnsi="Arial"/>
          <w:color w:val="2C3E50"/>
          <w:sz w:val="22"/>
          <w:szCs w:val="22"/>
        </w:rPr>
        <w:t xml:space="preserve">  Fix the 6 critical blockers first. Estimated time: 2-3 days of focused engineering.</w:t>
      </w:r>
    </w:p>
    <w:p>
      <w:pPr>
        <w:spacing w:before="100" w:after="100"/>
      </w:pPr>
      <w:r>
        <w:t xml:space="preserve"/>
      </w:r>
    </w:p>
    <w:p>
      <w:pPr>
        <w:pStyle w:val="Heading2"/>
        <w:spacing w:before="300" w:after="120"/>
      </w:pPr>
      <w:r>
        <w:rPr>
          <w:rFonts w:ascii="Arial" w:cs="Arial" w:eastAsia="Arial" w:hAnsi="Arial"/>
          <w:b/>
          <w:bCs/>
          <w:color w:val="2C3E50"/>
          <w:sz w:val="26"/>
          <w:szCs w:val="26"/>
        </w:rPr>
        <w:t xml:space="preserve">Must-Fix Before Launch (Ordered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5160"/>
        <w:gridCol w:w="2800"/>
      </w:tblGrid>
      <w:tr>
        <w:trPr>
          <w:tblHeader/>
        </w:trPr>
        <w:tc>
          <w:tcPr>
            <w:tcW w:type="dxa" w:w="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What to Fix</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Estimated 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C2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hardcoded session secret fallback in index.ts line 186. Hard stop.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15 minutes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C1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all VUV amount display paths. Remove /100 divisions. Document the cents-vs-vatu internal convention.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2-4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C3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/api/bookings/lookup/:id or gate it behind email verification. Consolidate into /api/bookings/verify.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1 hour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C5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rate limiting to /api/auth/login, /api/auth/register, /api/bookings, /api/payments/checkout. Use express-rate-limit.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2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C6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Zod schema validation to POST /api/bookings. Validate email, name, date &gt;= today, pax &gt;=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3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H4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Install helmet and configure security headers. One line: app.use(helmet()).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30 minutes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H7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Return 405 from /api/payments/webhook/:gateway for manual/non-Stripe gateways. Add HMAC verification for future gateways.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1 hour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H3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 error.message in all 500 handlers with generic message + correlation ID. Log full error server-side.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2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M4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 AtomicSessionConfirmationService, throw on expired holds instead of logging and continuing.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30 minutes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H1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multi-day date arithmetic to use UTC-based date string operations.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1 hour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C4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Gate /api/admin/bookings/reset behind NODE_ENV !== "production". Add hold release and payment retention.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2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18"/>
                <w:szCs w:val="18"/>
              </w:rPr>
              <w:t xml:space="preserve">M3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 HoldExpiryJob, cancel associated pending bookings when releasing expired holds.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D6D7E"/>
                <w:sz w:val="18"/>
                <w:szCs w:val="18"/>
              </w:rPr>
              <w:t xml:space="preserve">1 hour</w:t>
            </w:r>
          </w:p>
        </w:tc>
      </w:tr>
    </w:tbl>
    <w:p>
      <w:pPr>
        <w:spacing w:before="100" w:after="100"/>
      </w:pPr>
      <w:r>
        <w:t xml:space="preserve"/>
      </w:r>
    </w:p>
    <w:p>
      <w:pPr>
        <w:pStyle w:val="Heading2"/>
        <w:spacing w:before="300" w:after="120"/>
      </w:pPr>
      <w:r>
        <w:rPr>
          <w:rFonts w:ascii="Arial" w:cs="Arial" w:eastAsia="Arial" w:hAnsi="Arial"/>
          <w:b/>
          <w:bCs/>
          <w:color w:val="2C3E50"/>
          <w:sz w:val="26"/>
          <w:szCs w:val="26"/>
        </w:rP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Risk Category</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Financial loss (pricing error)</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VUV /100 division will cause misquoted prices in emails and potentially in Stripe charges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Double booking / overbooking</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DB-level FOR UPDATE locks are correct. Minor risk from M4 (expired hold bypass).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Account takeover / admin access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Hardcoded session secret fallback is a critical auth bypass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Payment fraud / webhook manipulation</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HMAC on non-Stripe webhook endpoints. Direct booking confirmation attack possible.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Customer PII exposure</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Unauthenticated booking lookup returns full customer 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Inventory exhaustion attack</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rate limit on booking creation. Automated hold-stuffing will exhaust inventory.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Data loss</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 delete endpoint destroys financial records. No soft delete.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System stability under load</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table scans on admin dashboard. Uncaught exception swallowing breaks observable failure.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XSS / Clickjacking</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security headers. Script injection in booking fields reaches admin UI.</w:t>
            </w:r>
          </w:p>
        </w:tc>
      </w:tr>
    </w:tbl>
    <w:p>
      <w:pPr>
        <w:spacing w:before="100" w:after="100"/>
      </w:pPr>
      <w:r>
        <w:t xml:space="preserve"/>
      </w:r>
    </w:p>
    <w:p>
      <w:pPr>
        <w:spacing w:before="60" w:after="80"/>
      </w:pPr>
      <w:r>
        <w:rPr>
          <w:rFonts w:ascii="Arial" w:cs="Arial" w:eastAsia="Arial" w:hAnsi="Arial"/>
          <w:color w:val="5D6D7E"/>
          <w:sz w:val="20"/>
          <w:szCs w:val="20"/>
        </w:rPr>
        <w:t xml:space="preserve">The core booking engine (hold creation, capacity counting, idempotency, atomic session confirmation) is architecturally sound. The codebase has clear DDD intent and good observability scaffolding. The blockers are concentrated in security hygiene, currency handling, and input validation — all fixable in under 2 days by a focused engineer. Fix the 12 items above in order, then re-audit the session confirmation capacity math (H5) before handling real load.</w:t>
      </w:r>
    </w:p>
    <w:p>
      <w:pPr>
        <w:spacing w:before="200" w:after="0"/>
        <w:jc w:val="right"/>
      </w:pPr>
      <w:r>
        <w:rPr>
          <w:rFonts w:ascii="Arial" w:cs="Arial" w:eastAsia="Arial" w:hAnsi="Arial"/>
          <w:color w:val="5D6D7E"/>
          <w:sz w:val="18"/>
          <w:szCs w:val="18"/>
        </w:rPr>
        <w:t xml:space="preserve">End of Audit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2026-02-18T12:35:43.593Z</dcterms:created>
  <dcterms:modified xsi:type="dcterms:W3CDTF">2026-02-18T12:35:43.594Z</dcterms:modified>
</cp:coreProperties>
</file>

<file path=docProps/custom.xml><?xml version="1.0" encoding="utf-8"?>
<Properties xmlns="http://schemas.openxmlformats.org/officeDocument/2006/custom-properties" xmlns:vt="http://schemas.openxmlformats.org/officeDocument/2006/docPropsVTypes"/>
</file>