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17"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CellMar>
          <w:top w:w="0" w:type="dxa"/>
          <w:left w:w="0" w:type="dxa"/>
          <w:bottom w:w="0" w:type="dxa"/>
          <w:right w:w="0" w:type="dxa"/>
        </w:tblCellMar>
        <w:tblLook w:val="01E0"/>
      </w:tblPr>
      <w:tblGrid>
        <w:gridCol w:w="3563"/>
        <w:gridCol w:w="2240"/>
        <w:gridCol w:w="2263"/>
        <w:gridCol w:w="540"/>
      </w:tblGrid>
      <w:tr>
        <w:trPr>
          <w:trHeight w:val="1248" w:hRule="atLeast"/>
        </w:trPr>
        <w:tc>
          <w:tcPr>
            <w:tcW w:w="8606" w:type="dxa"/>
            <w:gridSpan w:val="4"/>
            <w:tcBorders>
              <w:top w:val="nil"/>
              <w:left w:val="nil"/>
              <w:right w:val="nil"/>
            </w:tcBorders>
            <w:shd w:val="clear" w:color="auto" w:fill="F8FAFB"/>
          </w:tcPr>
          <w:p>
            <w:pPr>
              <w:pStyle w:val="TableParagraph"/>
              <w:spacing w:before="46"/>
              <w:ind w:left="157"/>
              <w:rPr>
                <w:rFonts w:ascii="微软雅黑" w:eastAsia="微软雅黑" w:hint="eastAsia"/>
                <w:b/>
                <w:sz w:val="30"/>
              </w:rPr>
            </w:pPr>
            <w:r>
              <w:rPr>
                <w:rFonts w:ascii="微软雅黑" w:eastAsia="微软雅黑" w:hint="eastAsia"/>
                <w:b/>
                <w:color w:val="1B1F21"/>
                <w:sz w:val="30"/>
              </w:rPr>
              <w:t>前后端分离是如何做的</w:t>
            </w:r>
          </w:p>
        </w:tc>
      </w:tr>
      <w:tr>
        <w:trPr>
          <w:trHeight w:val="2333" w:hRule="atLeast"/>
        </w:trPr>
        <w:tc>
          <w:tcPr>
            <w:tcW w:w="3563" w:type="dxa"/>
            <w:tcBorders>
              <w:left w:val="single" w:sz="6" w:space="0" w:color="DDDDDD"/>
              <w:bottom w:val="single" w:sz="6" w:space="0" w:color="DDDDDD"/>
              <w:right w:val="single" w:sz="6" w:space="0" w:color="DDDDDD"/>
            </w:tcBorders>
            <w:shd w:val="clear" w:color="auto" w:fill="F6F6F6"/>
          </w:tcPr>
          <w:p>
            <w:pPr>
              <w:pStyle w:val="TableParagraph"/>
              <w:spacing w:line="242" w:lineRule="auto" w:before="79"/>
              <w:ind w:left="150" w:right="157"/>
              <w:rPr>
                <w:sz w:val="24"/>
              </w:rPr>
            </w:pPr>
            <w:r>
              <w:rPr>
                <w:sz w:val="24"/>
              </w:rPr>
              <w:t>在前后端分离架构中，后端只需要负责按照约定的数据格式</w:t>
            </w:r>
            <w:r>
              <w:rPr>
                <w:spacing w:val="-6"/>
                <w:sz w:val="24"/>
              </w:rPr>
              <w:t>向前端提供可调用的 </w:t>
            </w:r>
            <w:r>
              <w:rPr>
                <w:sz w:val="24"/>
              </w:rPr>
              <w:t>API</w:t>
            </w:r>
            <w:r>
              <w:rPr>
                <w:spacing w:val="-20"/>
                <w:sz w:val="24"/>
              </w:rPr>
              <w:t> 服务</w:t>
            </w:r>
            <w:r>
              <w:rPr>
                <w:spacing w:val="-24"/>
                <w:sz w:val="24"/>
              </w:rPr>
              <w:t>即可。前后端之间通过 </w:t>
            </w:r>
            <w:r>
              <w:rPr>
                <w:sz w:val="24"/>
              </w:rPr>
              <w:t>HTTP</w:t>
            </w:r>
            <w:r>
              <w:rPr>
                <w:spacing w:val="-40"/>
                <w:sz w:val="24"/>
              </w:rPr>
              <w:t> 请</w:t>
            </w:r>
            <w:r>
              <w:rPr>
                <w:sz w:val="24"/>
              </w:rPr>
              <w:t>求进行交互，前端获取到数据后，进行页面的组装和渲染， 最终返回给浏览器。 </w:t>
            </w:r>
          </w:p>
        </w:tc>
        <w:tc>
          <w:tcPr>
            <w:tcW w:w="2240" w:type="dxa"/>
            <w:tcBorders>
              <w:left w:val="single" w:sz="6" w:space="0" w:color="DDDDDD"/>
              <w:bottom w:val="single" w:sz="6" w:space="0" w:color="DDDDDD"/>
              <w:right w:val="single" w:sz="6" w:space="0" w:color="DDDDDD"/>
            </w:tcBorders>
            <w:shd w:val="clear" w:color="auto" w:fill="F6F6F6"/>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187"/>
              <w:ind w:left="149"/>
              <w:rPr>
                <w:sz w:val="24"/>
              </w:rPr>
            </w:pPr>
            <w:r>
              <w:rPr>
                <w:sz w:val="24"/>
              </w:rPr>
              <w:t>后端 </w:t>
            </w:r>
          </w:p>
        </w:tc>
        <w:tc>
          <w:tcPr>
            <w:tcW w:w="2263" w:type="dxa"/>
            <w:tcBorders>
              <w:left w:val="single" w:sz="6" w:space="0" w:color="DDDDDD"/>
              <w:bottom w:val="single" w:sz="6" w:space="0" w:color="DDDDDD"/>
              <w:right w:val="single" w:sz="6" w:space="0" w:color="DDDDDD"/>
            </w:tcBorders>
            <w:shd w:val="clear" w:color="auto" w:fill="F6F6F6"/>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187"/>
              <w:ind w:left="149"/>
              <w:rPr>
                <w:sz w:val="24"/>
              </w:rPr>
            </w:pPr>
            <w:r>
              <w:rPr>
                <w:sz w:val="24"/>
              </w:rPr>
              <w:t>前端 </w:t>
            </w:r>
          </w:p>
        </w:tc>
        <w:tc>
          <w:tcPr>
            <w:tcW w:w="540" w:type="dxa"/>
            <w:tcBorders>
              <w:left w:val="single" w:sz="6" w:space="0" w:color="DDDDDD"/>
              <w:bottom w:val="single" w:sz="6" w:space="0" w:color="DDDDDD"/>
              <w:right w:val="single" w:sz="6" w:space="0" w:color="DDDDDD"/>
            </w:tcBorders>
            <w:shd w:val="clear" w:color="auto" w:fill="F6F6F6"/>
          </w:tcPr>
          <w:p>
            <w:pPr>
              <w:pStyle w:val="TableParagraph"/>
              <w:rPr>
                <w:rFonts w:ascii="Times New Roman"/>
                <w:sz w:val="24"/>
              </w:rPr>
            </w:pPr>
          </w:p>
          <w:p>
            <w:pPr>
              <w:pStyle w:val="TableParagraph"/>
              <w:rPr>
                <w:rFonts w:ascii="Times New Roman"/>
                <w:sz w:val="24"/>
              </w:rPr>
            </w:pPr>
          </w:p>
          <w:p>
            <w:pPr>
              <w:pStyle w:val="TableParagraph"/>
              <w:rPr>
                <w:rFonts w:ascii="Times New Roman"/>
                <w:sz w:val="24"/>
              </w:rPr>
            </w:pPr>
          </w:p>
          <w:p>
            <w:pPr>
              <w:pStyle w:val="TableParagraph"/>
              <w:spacing w:before="187"/>
              <w:ind w:left="149"/>
              <w:rPr>
                <w:sz w:val="24"/>
              </w:rPr>
            </w:pPr>
            <w:r>
              <w:rPr>
                <w:sz w:val="24"/>
              </w:rPr>
              <w:t>  </w:t>
            </w:r>
          </w:p>
        </w:tc>
      </w:tr>
      <w:tr>
        <w:trPr>
          <w:trHeight w:val="462" w:hRule="atLeast"/>
        </w:trPr>
        <w:tc>
          <w:tcPr>
            <w:tcW w:w="3563" w:type="dxa"/>
            <w:tcBorders>
              <w:top w:val="single" w:sz="6" w:space="0" w:color="DDDDDD"/>
              <w:left w:val="single" w:sz="6" w:space="0" w:color="DDDDDD"/>
              <w:bottom w:val="single" w:sz="6" w:space="0" w:color="DDDDDD"/>
              <w:right w:val="single" w:sz="6" w:space="0" w:color="DDDDDD"/>
            </w:tcBorders>
          </w:tcPr>
          <w:p>
            <w:pPr>
              <w:pStyle w:val="TableParagraph"/>
              <w:spacing w:before="79"/>
              <w:ind w:left="150"/>
              <w:rPr>
                <w:sz w:val="24"/>
              </w:rPr>
            </w:pPr>
            <w:r>
              <w:rPr>
                <w:sz w:val="24"/>
              </w:rPr>
              <w:t>服务器 </w:t>
            </w:r>
          </w:p>
        </w:tc>
        <w:tc>
          <w:tcPr>
            <w:tcW w:w="2240" w:type="dxa"/>
            <w:tcBorders>
              <w:top w:val="single" w:sz="6" w:space="0" w:color="DDDDDD"/>
              <w:left w:val="single" w:sz="6" w:space="0" w:color="DDDDDD"/>
              <w:bottom w:val="single" w:sz="6" w:space="0" w:color="DDDDDD"/>
              <w:right w:val="single" w:sz="6" w:space="0" w:color="DDDDDD"/>
            </w:tcBorders>
          </w:tcPr>
          <w:p>
            <w:pPr>
              <w:pStyle w:val="TableParagraph"/>
              <w:spacing w:before="79"/>
              <w:ind w:left="149"/>
              <w:rPr>
                <w:sz w:val="24"/>
              </w:rPr>
            </w:pPr>
            <w:r>
              <w:rPr>
                <w:sz w:val="24"/>
              </w:rPr>
              <w:t>浏览器 </w:t>
            </w:r>
          </w:p>
        </w:tc>
        <w:tc>
          <w:tcPr>
            <w:tcW w:w="2263" w:type="dxa"/>
            <w:tcBorders>
              <w:top w:val="single" w:sz="6" w:space="0" w:color="DDDDDD"/>
              <w:left w:val="single" w:sz="6" w:space="0" w:color="DDDDDD"/>
              <w:bottom w:val="single" w:sz="6" w:space="0" w:color="DDDDDD"/>
              <w:right w:val="single" w:sz="6" w:space="0" w:color="DDDDDD"/>
            </w:tcBorders>
          </w:tcPr>
          <w:p>
            <w:pPr>
              <w:pStyle w:val="TableParagraph"/>
              <w:spacing w:before="79"/>
              <w:ind w:left="149"/>
              <w:rPr>
                <w:sz w:val="24"/>
              </w:rPr>
            </w:pPr>
            <w:r>
              <w:rPr>
                <w:sz w:val="24"/>
              </w:rPr>
              <w:t>  </w:t>
            </w:r>
          </w:p>
        </w:tc>
        <w:tc>
          <w:tcPr>
            <w:tcW w:w="540" w:type="dxa"/>
            <w:vMerge w:val="restart"/>
            <w:tcBorders>
              <w:top w:val="single" w:sz="6" w:space="0" w:color="DDDDDD"/>
              <w:left w:val="single" w:sz="6" w:space="0" w:color="DDDDDD"/>
              <w:bottom w:val="nil"/>
              <w:right w:val="nil"/>
            </w:tcBorders>
          </w:tcPr>
          <w:p>
            <w:pPr>
              <w:pStyle w:val="TableParagraph"/>
              <w:rPr>
                <w:rFonts w:ascii="Times New Roman"/>
                <w:sz w:val="22"/>
              </w:rPr>
            </w:pPr>
          </w:p>
        </w:tc>
      </w:tr>
      <w:tr>
        <w:trPr>
          <w:trHeight w:val="462" w:hRule="atLeast"/>
        </w:trPr>
        <w:tc>
          <w:tcPr>
            <w:tcW w:w="3563" w:type="dxa"/>
            <w:tcBorders>
              <w:top w:val="single" w:sz="6" w:space="0" w:color="DDDDDD"/>
              <w:left w:val="single" w:sz="6" w:space="0" w:color="DDDDDD"/>
              <w:bottom w:val="single" w:sz="6" w:space="0" w:color="DDDDDD"/>
              <w:right w:val="single" w:sz="6" w:space="0" w:color="DDDDDD"/>
            </w:tcBorders>
          </w:tcPr>
          <w:p>
            <w:pPr>
              <w:pStyle w:val="TableParagraph"/>
              <w:spacing w:before="79"/>
              <w:ind w:left="150"/>
              <w:rPr>
                <w:sz w:val="24"/>
              </w:rPr>
            </w:pPr>
            <w:r>
              <w:rPr>
                <w:sz w:val="24"/>
              </w:rPr>
              <w:t>JAVA </w:t>
            </w:r>
          </w:p>
        </w:tc>
        <w:tc>
          <w:tcPr>
            <w:tcW w:w="2240" w:type="dxa"/>
            <w:tcBorders>
              <w:top w:val="single" w:sz="6" w:space="0" w:color="DDDDDD"/>
              <w:left w:val="single" w:sz="6" w:space="0" w:color="DDDDDD"/>
              <w:bottom w:val="single" w:sz="6" w:space="0" w:color="DDDDDD"/>
              <w:right w:val="single" w:sz="6" w:space="0" w:color="DDDDDD"/>
            </w:tcBorders>
          </w:tcPr>
          <w:p>
            <w:pPr>
              <w:pStyle w:val="TableParagraph"/>
              <w:spacing w:before="79"/>
              <w:ind w:left="149"/>
              <w:rPr>
                <w:sz w:val="24"/>
              </w:rPr>
            </w:pPr>
            <w:r>
              <w:rPr>
                <w:sz w:val="24"/>
              </w:rPr>
              <w:t>NodeJS </w:t>
            </w:r>
          </w:p>
        </w:tc>
        <w:tc>
          <w:tcPr>
            <w:tcW w:w="2263" w:type="dxa"/>
            <w:tcBorders>
              <w:top w:val="single" w:sz="6" w:space="0" w:color="DDDDDD"/>
              <w:left w:val="single" w:sz="6" w:space="0" w:color="DDDDDD"/>
              <w:bottom w:val="single" w:sz="6" w:space="0" w:color="DDDDDD"/>
              <w:right w:val="single" w:sz="6" w:space="0" w:color="DDDDDD"/>
            </w:tcBorders>
          </w:tcPr>
          <w:p>
            <w:pPr>
              <w:pStyle w:val="TableParagraph"/>
              <w:spacing w:before="79"/>
              <w:ind w:left="149"/>
              <w:rPr>
                <w:sz w:val="24"/>
              </w:rPr>
            </w:pPr>
            <w:r>
              <w:rPr>
                <w:sz w:val="24"/>
              </w:rPr>
              <w:t>JS + HTML + CSS </w:t>
            </w:r>
          </w:p>
        </w:tc>
        <w:tc>
          <w:tcPr>
            <w:tcW w:w="540" w:type="dxa"/>
            <w:vMerge/>
            <w:tcBorders>
              <w:top w:val="nil"/>
              <w:left w:val="single" w:sz="6" w:space="0" w:color="DDDDDD"/>
              <w:bottom w:val="nil"/>
              <w:right w:val="nil"/>
            </w:tcBorders>
          </w:tcPr>
          <w:p>
            <w:pPr>
              <w:rPr>
                <w:sz w:val="2"/>
                <w:szCs w:val="2"/>
              </w:rPr>
            </w:pPr>
          </w:p>
        </w:tc>
      </w:tr>
      <w:tr>
        <w:trPr>
          <w:trHeight w:val="2021" w:hRule="atLeast"/>
        </w:trPr>
        <w:tc>
          <w:tcPr>
            <w:tcW w:w="3563" w:type="dxa"/>
            <w:tcBorders>
              <w:top w:val="single" w:sz="6" w:space="0" w:color="DDDDDD"/>
              <w:left w:val="single" w:sz="6" w:space="0" w:color="DDDDDD"/>
              <w:bottom w:val="single" w:sz="6" w:space="0" w:color="DDDDDD"/>
              <w:right w:val="single" w:sz="6" w:space="0" w:color="DDDDDD"/>
            </w:tcBorders>
          </w:tcPr>
          <w:p>
            <w:pPr>
              <w:pStyle w:val="TableParagraph"/>
              <w:rPr>
                <w:rFonts w:ascii="Times New Roman"/>
                <w:sz w:val="24"/>
              </w:rPr>
            </w:pPr>
          </w:p>
          <w:p>
            <w:pPr>
              <w:pStyle w:val="TableParagraph"/>
              <w:rPr>
                <w:rFonts w:ascii="Times New Roman"/>
                <w:sz w:val="24"/>
              </w:rPr>
            </w:pPr>
          </w:p>
          <w:p>
            <w:pPr>
              <w:pStyle w:val="TableParagraph"/>
              <w:spacing w:line="242" w:lineRule="auto" w:before="151"/>
              <w:ind w:left="150" w:right="277"/>
              <w:rPr>
                <w:sz w:val="24"/>
              </w:rPr>
            </w:pPr>
            <w:r>
              <w:rPr>
                <w:sz w:val="24"/>
              </w:rPr>
              <w:t>服务层提供数据接口维持数据稳定封装业务逻辑 </w:t>
            </w:r>
          </w:p>
        </w:tc>
        <w:tc>
          <w:tcPr>
            <w:tcW w:w="2240" w:type="dxa"/>
            <w:tcBorders>
              <w:top w:val="single" w:sz="6" w:space="0" w:color="DDDDDD"/>
              <w:left w:val="single" w:sz="6" w:space="0" w:color="DDDDDD"/>
              <w:bottom w:val="single" w:sz="6" w:space="0" w:color="DDDDDD"/>
              <w:right w:val="single" w:sz="6" w:space="0" w:color="DDDDDD"/>
            </w:tcBorders>
          </w:tcPr>
          <w:p>
            <w:pPr>
              <w:pStyle w:val="TableParagraph"/>
              <w:spacing w:line="242" w:lineRule="auto" w:before="79"/>
              <w:ind w:left="149" w:right="153"/>
              <w:rPr>
                <w:sz w:val="24"/>
              </w:rPr>
            </w:pPr>
            <w:r>
              <w:rPr>
                <w:sz w:val="24"/>
              </w:rPr>
              <w:t>跑在服務器上的 JS</w:t>
            </w:r>
            <w:r>
              <w:rPr>
                <w:spacing w:val="-9"/>
                <w:sz w:val="24"/>
              </w:rPr>
              <w:t> 转发数据，串</w:t>
            </w:r>
            <w:r>
              <w:rPr>
                <w:spacing w:val="-10"/>
                <w:sz w:val="24"/>
              </w:rPr>
              <w:t>接服务路由设计， </w:t>
            </w:r>
            <w:r>
              <w:rPr>
                <w:sz w:val="24"/>
              </w:rPr>
              <w:t>控制逻辑渲染页 </w:t>
            </w:r>
            <w:r>
              <w:rPr>
                <w:spacing w:val="-3"/>
                <w:sz w:val="24"/>
              </w:rPr>
              <w:t>面，体验优化更多</w:t>
            </w:r>
            <w:r>
              <w:rPr>
                <w:sz w:val="24"/>
              </w:rPr>
              <w:t>的可能 </w:t>
            </w:r>
          </w:p>
        </w:tc>
        <w:tc>
          <w:tcPr>
            <w:tcW w:w="2263" w:type="dxa"/>
            <w:tcBorders>
              <w:top w:val="single" w:sz="6" w:space="0" w:color="DDDDDD"/>
              <w:left w:val="single" w:sz="6" w:space="0" w:color="DDDDDD"/>
              <w:bottom w:val="single" w:sz="6" w:space="0" w:color="DDDDDD"/>
              <w:right w:val="single" w:sz="6" w:space="0" w:color="DDDDDD"/>
            </w:tcBorders>
          </w:tcPr>
          <w:p>
            <w:pPr>
              <w:pStyle w:val="TableParagraph"/>
              <w:spacing w:before="5"/>
              <w:rPr>
                <w:rFonts w:ascii="Times New Roman"/>
                <w:sz w:val="20"/>
              </w:rPr>
            </w:pPr>
          </w:p>
          <w:p>
            <w:pPr>
              <w:pStyle w:val="TableParagraph"/>
              <w:spacing w:line="242" w:lineRule="auto"/>
              <w:ind w:left="149" w:right="176"/>
              <w:rPr>
                <w:sz w:val="24"/>
              </w:rPr>
            </w:pPr>
            <w:r>
              <w:rPr>
                <w:sz w:val="24"/>
              </w:rPr>
              <w:t>跑在浏览器上的JSCSS、JS</w:t>
            </w:r>
            <w:r>
              <w:rPr>
                <w:spacing w:val="-15"/>
                <w:sz w:val="24"/>
              </w:rPr>
              <w:t> 加載與</w:t>
            </w:r>
            <w:r>
              <w:rPr>
                <w:spacing w:val="-30"/>
                <w:sz w:val="24"/>
              </w:rPr>
              <w:t>運行 </w:t>
            </w:r>
            <w:r>
              <w:rPr>
                <w:sz w:val="24"/>
              </w:rPr>
              <w:t>DOM</w:t>
            </w:r>
            <w:r>
              <w:rPr>
                <w:spacing w:val="-16"/>
                <w:sz w:val="24"/>
              </w:rPr>
              <w:t> 操作任何</w:t>
            </w:r>
            <w:r>
              <w:rPr>
                <w:spacing w:val="-3"/>
                <w:sz w:val="24"/>
              </w:rPr>
              <w:t>的前端框架與工具</w:t>
            </w:r>
            <w:r>
              <w:rPr>
                <w:sz w:val="24"/>
              </w:rPr>
              <w:t>共用模版、路由 </w:t>
            </w:r>
          </w:p>
        </w:tc>
        <w:tc>
          <w:tcPr>
            <w:tcW w:w="540" w:type="dxa"/>
            <w:vMerge/>
            <w:tcBorders>
              <w:top w:val="nil"/>
              <w:left w:val="single" w:sz="6" w:space="0" w:color="DDDDDD"/>
              <w:bottom w:val="nil"/>
              <w:right w:val="nil"/>
            </w:tcBorders>
          </w:tcPr>
          <w:p>
            <w:pPr>
              <w:rPr>
                <w:sz w:val="2"/>
                <w:szCs w:val="2"/>
              </w:rPr>
            </w:pPr>
          </w:p>
        </w:tc>
      </w:tr>
    </w:tbl>
    <w:p>
      <w:pPr>
        <w:pStyle w:val="BodyText"/>
        <w:ind w:left="0"/>
        <w:rPr>
          <w:rFonts w:ascii="Times New Roman"/>
          <w:sz w:val="25"/>
        </w:rPr>
      </w:pPr>
      <w:r>
        <w:rPr/>
        <w:pict>
          <v:shapetype id="_x0000_t202" o:spt="202" coordsize="21600,21600" path="m,l,21600r21600,l21600,xe">
            <v:stroke joinstyle="miter"/>
            <v:path gradientshapeok="t" o:connecttype="rect"/>
          </v:shapetype>
          <v:shape style="position:absolute;margin-left:88.550003pt;margin-top:15.599998pt;width:418.2pt;height:327.6pt;mso-position-horizontal-relative:page;mso-position-vertical-relative:paragraph;z-index:-251658240;mso-wrap-distance-left:0;mso-wrap-distance-right:0" type="#_x0000_t202" filled="true" fillcolor="#f8fafb" stroked="false">
            <v:textbox inset="0,0,0,0">
              <w:txbxContent>
                <w:p>
                  <w:pPr>
                    <w:spacing w:before="4"/>
                    <w:ind w:left="29" w:right="0" w:firstLine="0"/>
                    <w:jc w:val="left"/>
                    <w:rPr>
                      <w:rFonts w:ascii="Microsoft JhengHei" w:eastAsia="Microsoft JhengHei" w:hint="eastAsia"/>
                      <w:b/>
                      <w:sz w:val="32"/>
                    </w:rPr>
                  </w:pPr>
                  <w:r>
                    <w:rPr>
                      <w:rFonts w:ascii="Microsoft JhengHei" w:eastAsia="Microsoft JhengHei" w:hint="eastAsia"/>
                      <w:b/>
                      <w:color w:val="1B1F21"/>
                      <w:sz w:val="32"/>
                    </w:rPr>
                    <w:t>微服务哪些框架</w:t>
                  </w:r>
                </w:p>
                <w:p>
                  <w:pPr>
                    <w:pStyle w:val="BodyText"/>
                    <w:spacing w:line="386" w:lineRule="auto" w:before="158"/>
                    <w:ind w:right="141"/>
                    <w:rPr>
                      <w:rFonts w:ascii="微软雅黑" w:eastAsia="微软雅黑" w:hint="eastAsia"/>
                    </w:rPr>
                  </w:pPr>
                  <w:r>
                    <w:rPr>
                      <w:rFonts w:ascii="微软雅黑" w:eastAsia="微软雅黑" w:hint="eastAsia"/>
                      <w:color w:val="1B1F21"/>
                    </w:rPr>
                    <w:t>Dubbo，是阿里巴巴服务化治理的核心框架，并被广泛应用于阿里巴巴集团的各成员站点。阿里巴巴近几年对开源社区的贡献不论在国内还是国外都是引人注目的，比如： JStorm 捐赠给 Apache 并加入 Apache 基金会等，为中国互联网人争足了面子，使得阿里巴巴在国人眼里已经从电商升级为一家科技公司了。</w:t>
                  </w:r>
                </w:p>
                <w:p>
                  <w:pPr>
                    <w:pStyle w:val="BodyText"/>
                    <w:spacing w:line="386" w:lineRule="auto" w:before="3"/>
                    <w:ind w:right="39"/>
                    <w:rPr>
                      <w:rFonts w:ascii="微软雅黑" w:eastAsia="微软雅黑" w:hint="eastAsia"/>
                    </w:rPr>
                  </w:pPr>
                  <w:r>
                    <w:rPr>
                      <w:rFonts w:ascii="微软雅黑" w:eastAsia="微软雅黑" w:hint="eastAsia"/>
                      <w:color w:val="1B1F21"/>
                    </w:rPr>
                    <w:t>Spring Cloud</w:t>
                  </w:r>
                  <w:r>
                    <w:rPr>
                      <w:rFonts w:ascii="微软雅黑" w:eastAsia="微软雅黑" w:hint="eastAsia"/>
                      <w:color w:val="1B1F21"/>
                      <w:spacing w:val="-1"/>
                    </w:rPr>
                    <w:t>，从命名我们就可以知道，它是 </w:t>
                  </w:r>
                  <w:r>
                    <w:rPr>
                      <w:rFonts w:ascii="微软雅黑" w:eastAsia="微软雅黑" w:hint="eastAsia"/>
                      <w:color w:val="1B1F21"/>
                    </w:rPr>
                    <w:t>Spring Source</w:t>
                  </w:r>
                  <w:r>
                    <w:rPr>
                      <w:rFonts w:ascii="微软雅黑" w:eastAsia="微软雅黑" w:hint="eastAsia"/>
                      <w:color w:val="1B1F21"/>
                      <w:spacing w:val="-3"/>
                    </w:rPr>
                    <w:t> 的产物，</w:t>
                  </w:r>
                  <w:r>
                    <w:rPr>
                      <w:rFonts w:ascii="微软雅黑" w:eastAsia="微软雅黑" w:hint="eastAsia"/>
                      <w:color w:val="1B1F21"/>
                    </w:rPr>
                    <w:t>Spring</w:t>
                  </w:r>
                  <w:r>
                    <w:rPr>
                      <w:rFonts w:ascii="微软雅黑" w:eastAsia="微软雅黑" w:hint="eastAsia"/>
                      <w:color w:val="1B1F21"/>
                      <w:spacing w:val="-4"/>
                    </w:rPr>
                    <w:t> 社区的强</w:t>
                  </w:r>
                  <w:r>
                    <w:rPr>
                      <w:rFonts w:ascii="微软雅黑" w:eastAsia="微软雅黑" w:hint="eastAsia"/>
                      <w:color w:val="1B1F21"/>
                      <w:spacing w:val="-5"/>
                    </w:rPr>
                    <w:t>大背书可以说是 </w:t>
                  </w:r>
                  <w:r>
                    <w:rPr>
                      <w:rFonts w:ascii="微软雅黑" w:eastAsia="微软雅黑" w:hint="eastAsia"/>
                      <w:color w:val="1B1F21"/>
                    </w:rPr>
                    <w:t>Java</w:t>
                  </w:r>
                  <w:r>
                    <w:rPr>
                      <w:rFonts w:ascii="微软雅黑" w:eastAsia="微软雅黑" w:hint="eastAsia"/>
                      <w:color w:val="1B1F21"/>
                      <w:spacing w:val="-4"/>
                    </w:rPr>
                    <w:t> 企业界最有影响力的组织了，除了 </w:t>
                  </w:r>
                  <w:r>
                    <w:rPr>
                      <w:rFonts w:ascii="微软雅黑" w:eastAsia="微软雅黑" w:hint="eastAsia"/>
                      <w:color w:val="1B1F21"/>
                    </w:rPr>
                    <w:t>Spring Source</w:t>
                  </w:r>
                  <w:r>
                    <w:rPr>
                      <w:rFonts w:ascii="微软雅黑" w:eastAsia="微软雅黑" w:hint="eastAsia"/>
                      <w:color w:val="1B1F21"/>
                      <w:spacing w:val="-3"/>
                    </w:rPr>
                    <w:t> 之外，还有Pivotal</w:t>
                  </w:r>
                  <w:r>
                    <w:rPr>
                      <w:rFonts w:ascii="微软雅黑" w:eastAsia="微软雅黑" w:hint="eastAsia"/>
                      <w:color w:val="1B1F21"/>
                      <w:spacing w:val="-8"/>
                    </w:rPr>
                    <w:t> 和 </w:t>
                  </w:r>
                  <w:r>
                    <w:rPr>
                      <w:rFonts w:ascii="微软雅黑" w:eastAsia="微软雅黑" w:hint="eastAsia"/>
                      <w:color w:val="1B1F21"/>
                    </w:rPr>
                    <w:t>Netfix</w:t>
                  </w:r>
                  <w:r>
                    <w:rPr>
                      <w:rFonts w:ascii="微软雅黑" w:eastAsia="微软雅黑" w:hint="eastAsia"/>
                      <w:color w:val="1B1F21"/>
                      <w:spacing w:val="-4"/>
                    </w:rPr>
                    <w:t> 是其强大的后盾与技术输出。其中 </w:t>
                  </w:r>
                  <w:r>
                    <w:rPr>
                      <w:rFonts w:ascii="微软雅黑" w:eastAsia="微软雅黑" w:hint="eastAsia"/>
                      <w:color w:val="1B1F21"/>
                    </w:rPr>
                    <w:t>Netflix</w:t>
                  </w:r>
                  <w:r>
                    <w:rPr>
                      <w:rFonts w:ascii="微软雅黑" w:eastAsia="微软雅黑" w:hint="eastAsia"/>
                      <w:color w:val="1B1F21"/>
                      <w:spacing w:val="-4"/>
                    </w:rPr>
                    <w:t> 开源的整套微服务架构套件是</w:t>
                  </w:r>
                </w:p>
                <w:p>
                  <w:pPr>
                    <w:pStyle w:val="BodyText"/>
                    <w:spacing w:before="2"/>
                    <w:rPr>
                      <w:rFonts w:ascii="Microsoft JhengHei" w:eastAsia="Microsoft JhengHei" w:hint="eastAsia"/>
                      <w:b/>
                      <w:sz w:val="32"/>
                    </w:rPr>
                  </w:pPr>
                  <w:r>
                    <w:rPr>
                      <w:rFonts w:ascii="微软雅黑" w:eastAsia="微软雅黑" w:hint="eastAsia"/>
                      <w:color w:val="1B1F21"/>
                    </w:rPr>
                    <w:t>Spring Cloud 的核心。</w:t>
                  </w:r>
                  <w:r>
                    <w:rPr>
                      <w:rFonts w:ascii="Microsoft JhengHei" w:eastAsia="Microsoft JhengHei" w:hint="eastAsia"/>
                      <w:b/>
                      <w:w w:val="200"/>
                      <w:sz w:val="32"/>
                    </w:rPr>
                    <w:t> </w:t>
                  </w:r>
                </w:p>
                <w:p>
                  <w:pPr>
                    <w:pStyle w:val="BodyText"/>
                    <w:spacing w:before="134"/>
                  </w:pPr>
                  <w:r>
                    <w:rPr/>
                    <w:t> </w:t>
                  </w:r>
                </w:p>
                <w:p>
                  <w:pPr>
                    <w:spacing w:before="62"/>
                    <w:ind w:left="29" w:right="0" w:firstLine="0"/>
                    <w:jc w:val="left"/>
                    <w:rPr>
                      <w:rFonts w:ascii="Microsoft JhengHei" w:eastAsia="Microsoft JhengHei" w:hint="eastAsia"/>
                      <w:b/>
                      <w:sz w:val="28"/>
                    </w:rPr>
                  </w:pPr>
                  <w:r>
                    <w:rPr>
                      <w:rFonts w:ascii="Microsoft JhengHei" w:eastAsia="Microsoft JhengHei" w:hint="eastAsia"/>
                      <w:b/>
                      <w:color w:val="1B1F21"/>
                      <w:sz w:val="28"/>
                    </w:rPr>
                    <w:t>说说 RPC 的实现原理</w:t>
                  </w:r>
                  <w:r>
                    <w:rPr>
                      <w:rFonts w:ascii="Microsoft JhengHei" w:eastAsia="Microsoft JhengHei" w:hint="eastAsia"/>
                      <w:b/>
                      <w:w w:val="200"/>
                      <w:sz w:val="28"/>
                    </w:rPr>
                    <w:t> </w:t>
                  </w:r>
                </w:p>
              </w:txbxContent>
            </v:textbox>
            <v:fill type="solid"/>
            <w10:wrap type="topAndBottom"/>
          </v:shape>
        </w:pict>
      </w:r>
    </w:p>
    <w:p>
      <w:pPr>
        <w:spacing w:after="0"/>
        <w:rPr>
          <w:rFonts w:ascii="Times New Roman"/>
          <w:sz w:val="25"/>
        </w:rPr>
        <w:sectPr>
          <w:type w:val="continuous"/>
          <w:pgSz w:w="11910" w:h="16840"/>
          <w:pgMar w:top="1420" w:bottom="280" w:left="1540" w:right="1520"/>
        </w:sectPr>
      </w:pPr>
    </w:p>
    <w:p>
      <w:pPr>
        <w:pStyle w:val="BodyText"/>
        <w:ind w:left="231"/>
        <w:rPr>
          <w:rFonts w:ascii="Times New Roman"/>
          <w:sz w:val="20"/>
        </w:rPr>
      </w:pPr>
      <w:r>
        <w:rPr>
          <w:rFonts w:ascii="Times New Roman"/>
          <w:sz w:val="20"/>
        </w:rPr>
        <w:pict>
          <v:shape style="width:418.2pt;height:280.8pt;mso-position-horizontal-relative:char;mso-position-vertical-relative:line" type="#_x0000_t202" filled="true" fillcolor="#f8fafb" stroked="false">
            <w10:anchorlock/>
            <v:textbox inset="0,0,0,0">
              <w:txbxContent>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6"/>
                    </w:rPr>
                  </w:pPr>
                </w:p>
                <w:p>
                  <w:pPr>
                    <w:pStyle w:val="BodyText"/>
                    <w:spacing w:line="278" w:lineRule="auto"/>
                    <w:ind w:right="144"/>
                  </w:pPr>
                  <w:r>
                    <w:rPr>
                      <w:color w:val="1B1F21"/>
                      <w:spacing w:val="-1"/>
                    </w:rPr>
                    <w:t>首先需要有处理网络连接通讯的模块，负责连接建立、管理和消息的传输。其次需要有编解码的模块，因为网络通讯都是传输的字节码，需要将我们使用的对象序列化和反序列 化。剩下的就是客户端和服务器端的部分，服务器端暴露要开放的服务接口，客户调用服务接口的一个代理实现，这个代理实现负责收集数据、编码并传输给服务器然后等待结果返回。</w:t>
                  </w:r>
                  <w:r>
                    <w:rPr>
                      <w:spacing w:val="-1"/>
                    </w:rPr>
                    <w:t> </w:t>
                  </w:r>
                </w:p>
                <w:p>
                  <w:pPr>
                    <w:pStyle w:val="BodyText"/>
                    <w:spacing w:line="268" w:lineRule="exact"/>
                  </w:pPr>
                  <w:r>
                    <w:rPr/>
                    <w:t> </w:t>
                  </w:r>
                </w:p>
                <w:p>
                  <w:pPr>
                    <w:spacing w:before="62"/>
                    <w:ind w:left="29" w:right="0" w:firstLine="0"/>
                    <w:jc w:val="left"/>
                    <w:rPr>
                      <w:rFonts w:ascii="Microsoft JhengHei" w:eastAsia="Microsoft JhengHei" w:hint="eastAsia"/>
                      <w:b/>
                      <w:sz w:val="28"/>
                    </w:rPr>
                  </w:pPr>
                  <w:r>
                    <w:rPr>
                      <w:rFonts w:ascii="Microsoft JhengHei" w:eastAsia="Microsoft JhengHei" w:hint="eastAsia"/>
                      <w:b/>
                      <w:color w:val="1B1F21"/>
                      <w:sz w:val="28"/>
                    </w:rPr>
                    <w:t>说说 Dubbo 的实现原理</w:t>
                  </w:r>
                  <w:r>
                    <w:rPr>
                      <w:rFonts w:ascii="Microsoft JhengHei" w:eastAsia="Microsoft JhengHei" w:hint="eastAsia"/>
                      <w:b/>
                      <w:w w:val="200"/>
                      <w:sz w:val="28"/>
                    </w:rPr>
                    <w:t> </w:t>
                  </w:r>
                </w:p>
                <w:p>
                  <w:pPr>
                    <w:pStyle w:val="BodyText"/>
                    <w:spacing w:before="90"/>
                  </w:pPr>
                  <w:r>
                    <w:rPr/>
                    <w:t> </w:t>
                  </w:r>
                </w:p>
                <w:p>
                  <w:pPr>
                    <w:pStyle w:val="BodyText"/>
                    <w:spacing w:line="278" w:lineRule="auto" w:before="43"/>
                    <w:ind w:right="144"/>
                  </w:pPr>
                  <w:r>
                    <w:rPr>
                      <w:color w:val="1B1F21"/>
                    </w:rPr>
                    <w:t>dubbo</w:t>
                  </w:r>
                  <w:r>
                    <w:rPr>
                      <w:color w:val="1B1F21"/>
                      <w:spacing w:val="-18"/>
                    </w:rPr>
                    <w:t> 作为 </w:t>
                  </w:r>
                  <w:r>
                    <w:rPr>
                      <w:color w:val="1B1F21"/>
                    </w:rPr>
                    <w:t>rpc</w:t>
                  </w:r>
                  <w:r>
                    <w:rPr>
                      <w:color w:val="1B1F21"/>
                      <w:spacing w:val="-6"/>
                    </w:rPr>
                    <w:t> 框架，实现的效果就是调用远程的方法就像在本地调用一样。如何做到呢</w:t>
                  </w:r>
                  <w:r>
                    <w:rPr>
                      <w:color w:val="1B1F21"/>
                      <w:spacing w:val="-8"/>
                    </w:rPr>
                    <w:t>？就是本地有对远程方法的描述，包括方法名、参数、返回值，在 </w:t>
                  </w:r>
                  <w:r>
                    <w:rPr>
                      <w:color w:val="1B1F21"/>
                    </w:rPr>
                    <w:t>dubbo</w:t>
                  </w:r>
                  <w:r>
                    <w:rPr>
                      <w:color w:val="1B1F21"/>
                      <w:spacing w:val="-12"/>
                    </w:rPr>
                    <w:t> 中是远程和本地使用同样的接口；然后呢，要有对网络通信的封装，要对调用方来说通信细节是完全不可见的， 网络通信要做的就是将调用方法的属性通过一定的协议（简单来说就是消息格 式）</w:t>
                  </w:r>
                  <w:r>
                    <w:rPr>
                      <w:color w:val="1B1F21"/>
                      <w:spacing w:val="-13"/>
                    </w:rPr>
                    <w:t>传递到服</w:t>
                  </w:r>
                  <w:r>
                    <w:rPr>
                      <w:color w:val="1B1F21"/>
                      <w:spacing w:val="-14"/>
                    </w:rPr>
                    <w:t>务端；服务端按照协议解析出调用的信息；执行相应的方法；在将方法的返回值通过协议传递给客户端；客户端再解析；在调用方式上又可以分为同步调用和异步调用；简单来说基本就这个过程</w:t>
                  </w:r>
                  <w:r>
                    <w:rPr>
                      <w:spacing w:val="-14"/>
                    </w:rPr>
                    <w:t> </w:t>
                  </w:r>
                </w:p>
              </w:txbxContent>
            </v:textbox>
            <v:fill type="solid"/>
          </v:shape>
        </w:pict>
      </w:r>
      <w:r>
        <w:rPr>
          <w:rFonts w:ascii="Times New Roman"/>
          <w:sz w:val="20"/>
        </w:rPr>
      </w:r>
    </w:p>
    <w:p>
      <w:pPr>
        <w:pStyle w:val="BodyText"/>
        <w:ind w:left="0"/>
        <w:rPr>
          <w:rFonts w:ascii="Times New Roman"/>
          <w:sz w:val="20"/>
        </w:rPr>
      </w:pPr>
    </w:p>
    <w:p>
      <w:pPr>
        <w:pStyle w:val="BodyText"/>
        <w:spacing w:before="8"/>
        <w:ind w:left="0"/>
        <w:rPr>
          <w:rFonts w:ascii="Times New Roman"/>
          <w:sz w:val="23"/>
        </w:rPr>
      </w:pPr>
    </w:p>
    <w:p>
      <w:pPr>
        <w:pStyle w:val="ListParagraph"/>
        <w:numPr>
          <w:ilvl w:val="0"/>
          <w:numId w:val="1"/>
        </w:numPr>
        <w:tabs>
          <w:tab w:pos="372" w:val="left" w:leader="none"/>
        </w:tabs>
        <w:spacing w:line="242" w:lineRule="auto" w:before="100" w:after="0"/>
        <w:ind w:left="260" w:right="3185" w:firstLine="0"/>
        <w:jc w:val="left"/>
        <w:rPr>
          <w:sz w:val="24"/>
          <w:u w:val="none"/>
        </w:rPr>
      </w:pPr>
      <w:r>
        <w:rPr>
          <w:sz w:val="24"/>
          <w:u w:val="none"/>
        </w:rPr>
        <w:t>怎 么 理 解 RESTful</w:t>
      </w:r>
      <w:r>
        <w:rPr>
          <w:color w:val="1B1F21"/>
          <w:sz w:val="24"/>
          <w:u w:val="single" w:color="1B1F21"/>
        </w:rPr>
        <w:t> </w:t>
      </w:r>
      <w:hyperlink r:id="rId5">
        <w:r>
          <w:rPr>
            <w:color w:val="1B1F21"/>
            <w:sz w:val="24"/>
            <w:u w:val="single" w:color="1B1F21"/>
          </w:rPr>
          <w:t>http://www.cnblogs.com/artech/p/3506553.html</w:t>
        </w:r>
      </w:hyperlink>
      <w:r>
        <w:rPr>
          <w:sz w:val="24"/>
          <w:u w:val="none"/>
        </w:rPr>
        <w:t> </w:t>
      </w:r>
    </w:p>
    <w:p>
      <w:pPr>
        <w:pStyle w:val="ListParagraph"/>
        <w:numPr>
          <w:ilvl w:val="0"/>
          <w:numId w:val="1"/>
        </w:numPr>
        <w:tabs>
          <w:tab w:pos="372" w:val="left" w:leader="none"/>
        </w:tabs>
        <w:spacing w:line="242" w:lineRule="auto" w:before="2" w:after="0"/>
        <w:ind w:left="260" w:right="2705" w:firstLine="0"/>
        <w:jc w:val="left"/>
        <w:rPr>
          <w:sz w:val="24"/>
          <w:u w:val="none"/>
        </w:rPr>
      </w:pPr>
      <w:r>
        <w:rPr>
          <w:sz w:val="24"/>
          <w:u w:val="none"/>
        </w:rPr>
        <w:t>说 说 如 何 设 计 一 个 良 好 的 API</w:t>
      </w:r>
      <w:r>
        <w:rPr>
          <w:color w:val="1B1F21"/>
          <w:sz w:val="24"/>
          <w:u w:val="single" w:color="1B1F21"/>
        </w:rPr>
        <w:t> </w:t>
      </w:r>
      <w:hyperlink r:id="rId6">
        <w:r>
          <w:rPr>
            <w:color w:val="1B1F21"/>
            <w:sz w:val="24"/>
            <w:u w:val="single" w:color="1B1F21"/>
          </w:rPr>
          <w:t>https://juejin.im/entry/59b8d34c6fb9a00a4455dd04</w:t>
        </w:r>
      </w:hyperlink>
      <w:r>
        <w:rPr>
          <w:sz w:val="24"/>
          <w:u w:val="none"/>
        </w:rPr>
        <w:t> </w:t>
      </w:r>
    </w:p>
    <w:p>
      <w:pPr>
        <w:pStyle w:val="ListParagraph"/>
        <w:numPr>
          <w:ilvl w:val="0"/>
          <w:numId w:val="1"/>
        </w:numPr>
        <w:tabs>
          <w:tab w:pos="372" w:val="left" w:leader="none"/>
        </w:tabs>
        <w:spacing w:line="242" w:lineRule="auto" w:before="1" w:after="0"/>
        <w:ind w:left="260" w:right="2945" w:firstLine="0"/>
        <w:jc w:val="left"/>
        <w:rPr>
          <w:sz w:val="24"/>
          <w:u w:val="none"/>
        </w:rPr>
      </w:pPr>
      <w:r>
        <w:rPr>
          <w:sz w:val="24"/>
          <w:u w:val="none"/>
        </w:rPr>
        <w:t>如何理解 RESTful API 的幂等性</w:t>
      </w:r>
      <w:hyperlink r:id="rId7">
        <w:r>
          <w:rPr>
            <w:color w:val="1B1F21"/>
            <w:sz w:val="24"/>
            <w:u w:val="single" w:color="1B1F21"/>
          </w:rPr>
          <w:t>http://blog.720ui.com/2016/restful_idempotent/</w:t>
        </w:r>
      </w:hyperlink>
      <w:r>
        <w:rPr>
          <w:sz w:val="24"/>
          <w:u w:val="none"/>
        </w:rPr>
        <w:t> </w:t>
      </w:r>
    </w:p>
    <w:p>
      <w:pPr>
        <w:pStyle w:val="ListParagraph"/>
        <w:numPr>
          <w:ilvl w:val="0"/>
          <w:numId w:val="1"/>
        </w:numPr>
        <w:tabs>
          <w:tab w:pos="372" w:val="left" w:leader="none"/>
        </w:tabs>
        <w:spacing w:line="242" w:lineRule="auto" w:before="2" w:after="0"/>
        <w:ind w:left="260" w:right="4025" w:firstLine="0"/>
        <w:jc w:val="left"/>
        <w:rPr>
          <w:sz w:val="24"/>
          <w:u w:val="none"/>
        </w:rPr>
      </w:pPr>
      <w:r>
        <w:rPr>
          <w:sz w:val="24"/>
          <w:u w:val="none"/>
        </w:rPr>
        <w:t>如何保证接口的幂等性</w:t>
      </w:r>
      <w:hyperlink r:id="rId8">
        <w:r>
          <w:rPr>
            <w:color w:val="1B1F21"/>
            <w:sz w:val="24"/>
            <w:u w:val="single" w:color="1B1F21"/>
          </w:rPr>
          <w:t>http://www.spring4all.com/article/914</w:t>
        </w:r>
      </w:hyperlink>
      <w:r>
        <w:rPr>
          <w:sz w:val="24"/>
          <w:u w:val="none"/>
        </w:rPr>
        <w:t> </w:t>
      </w:r>
    </w:p>
    <w:p>
      <w:pPr>
        <w:pStyle w:val="ListParagraph"/>
        <w:numPr>
          <w:ilvl w:val="0"/>
          <w:numId w:val="1"/>
        </w:numPr>
        <w:tabs>
          <w:tab w:pos="372" w:val="left" w:leader="none"/>
        </w:tabs>
        <w:spacing w:line="242" w:lineRule="auto" w:before="1" w:after="0"/>
        <w:ind w:left="260" w:right="3665" w:firstLine="0"/>
        <w:jc w:val="left"/>
        <w:rPr>
          <w:sz w:val="24"/>
          <w:u w:val="none"/>
        </w:rPr>
      </w:pPr>
      <w:r>
        <w:rPr>
          <w:sz w:val="24"/>
          <w:u w:val="none"/>
        </w:rPr>
        <w:t>说说 CAP 定理、 BASE 理论</w:t>
      </w:r>
      <w:hyperlink r:id="rId9">
        <w:r>
          <w:rPr>
            <w:color w:val="1B1F21"/>
            <w:sz w:val="24"/>
            <w:u w:val="single" w:color="1B1F21"/>
          </w:rPr>
          <w:t>http://my.oschina.net/foodon/blog/372703</w:t>
        </w:r>
      </w:hyperlink>
      <w:r>
        <w:rPr>
          <w:sz w:val="24"/>
          <w:u w:val="none"/>
        </w:rPr>
        <w:t> </w:t>
      </w:r>
    </w:p>
    <w:p>
      <w:pPr>
        <w:pStyle w:val="ListParagraph"/>
        <w:numPr>
          <w:ilvl w:val="0"/>
          <w:numId w:val="1"/>
        </w:numPr>
        <w:tabs>
          <w:tab w:pos="372" w:val="left" w:leader="none"/>
        </w:tabs>
        <w:spacing w:line="242" w:lineRule="auto" w:before="2" w:after="0"/>
        <w:ind w:left="260" w:right="4265" w:firstLine="0"/>
        <w:jc w:val="left"/>
        <w:rPr>
          <w:sz w:val="24"/>
          <w:u w:val="none"/>
        </w:rPr>
      </w:pPr>
      <w:r>
        <w:rPr>
          <w:sz w:val="24"/>
          <w:u w:val="none"/>
        </w:rPr>
        <w:t>怎么考虑数据一致性问题</w:t>
      </w:r>
      <w:hyperlink r:id="rId10">
        <w:r>
          <w:rPr>
            <w:color w:val="1B1F21"/>
            <w:sz w:val="24"/>
            <w:u w:val="single" w:color="1B1F21"/>
          </w:rPr>
          <w:t>https://opentalk.upyun.com/310.html</w:t>
        </w:r>
      </w:hyperlink>
      <w:r>
        <w:rPr>
          <w:sz w:val="24"/>
          <w:u w:val="none"/>
        </w:rPr>
        <w:t> </w:t>
      </w:r>
    </w:p>
    <w:p>
      <w:pPr>
        <w:pStyle w:val="ListParagraph"/>
        <w:numPr>
          <w:ilvl w:val="0"/>
          <w:numId w:val="1"/>
        </w:numPr>
        <w:tabs>
          <w:tab w:pos="372" w:val="left" w:leader="none"/>
        </w:tabs>
        <w:spacing w:line="242" w:lineRule="auto" w:before="1" w:after="0"/>
        <w:ind w:left="260" w:right="2825" w:firstLine="0"/>
        <w:jc w:val="left"/>
        <w:rPr>
          <w:sz w:val="24"/>
          <w:u w:val="none"/>
        </w:rPr>
      </w:pPr>
      <w:r>
        <w:rPr>
          <w:sz w:val="24"/>
          <w:u w:val="none"/>
        </w:rPr>
        <w:t>说说最终一致性的实现方案</w:t>
      </w:r>
      <w:hyperlink r:id="rId11">
        <w:r>
          <w:rPr>
            <w:color w:val="1B1F21"/>
            <w:sz w:val="24"/>
            <w:u w:val="single" w:color="1B1F21"/>
          </w:rPr>
          <w:t>http://www.cnblogs.com/soundcode/p/5590710.html</w:t>
        </w:r>
      </w:hyperlink>
      <w:r>
        <w:rPr>
          <w:sz w:val="24"/>
          <w:u w:val="none"/>
        </w:rPr>
        <w:t> </w:t>
      </w:r>
    </w:p>
    <w:p>
      <w:pPr>
        <w:pStyle w:val="ListParagraph"/>
        <w:numPr>
          <w:ilvl w:val="0"/>
          <w:numId w:val="1"/>
        </w:numPr>
        <w:tabs>
          <w:tab w:pos="372" w:val="left" w:leader="none"/>
        </w:tabs>
        <w:spacing w:line="242" w:lineRule="auto" w:before="2" w:after="0"/>
        <w:ind w:left="260" w:right="4985" w:firstLine="0"/>
        <w:jc w:val="left"/>
        <w:rPr>
          <w:sz w:val="24"/>
          <w:u w:val="none"/>
        </w:rPr>
      </w:pPr>
      <w:r>
        <w:rPr>
          <w:sz w:val="24"/>
          <w:u w:val="none"/>
        </w:rPr>
        <w:t>你怎么看待微服务</w:t>
      </w:r>
      <w:hyperlink r:id="rId12">
        <w:r>
          <w:rPr>
            <w:color w:val="1B1F21"/>
            <w:sz w:val="24"/>
            <w:u w:val="single" w:color="1B1F21"/>
          </w:rPr>
          <w:t>http://dockone.io/article/394</w:t>
        </w:r>
      </w:hyperlink>
      <w:r>
        <w:rPr>
          <w:sz w:val="24"/>
          <w:u w:val="none"/>
        </w:rPr>
        <w:t> </w:t>
      </w:r>
    </w:p>
    <w:p>
      <w:pPr>
        <w:pStyle w:val="ListParagraph"/>
        <w:numPr>
          <w:ilvl w:val="0"/>
          <w:numId w:val="1"/>
        </w:numPr>
        <w:tabs>
          <w:tab w:pos="372" w:val="left" w:leader="none"/>
        </w:tabs>
        <w:spacing w:line="242" w:lineRule="auto" w:before="2" w:after="0"/>
        <w:ind w:left="260" w:right="4865" w:firstLine="0"/>
        <w:jc w:val="left"/>
        <w:rPr>
          <w:sz w:val="24"/>
          <w:u w:val="none"/>
        </w:rPr>
      </w:pPr>
      <w:r>
        <w:rPr>
          <w:sz w:val="24"/>
          <w:u w:val="none"/>
        </w:rPr>
        <w:t>微服务与 SOA 的区别</w:t>
      </w:r>
      <w:hyperlink r:id="rId13">
        <w:r>
          <w:rPr>
            <w:color w:val="1B1F21"/>
            <w:sz w:val="24"/>
            <w:u w:val="single" w:color="1B1F21"/>
          </w:rPr>
          <w:t>http://dockone.io/article/2399</w:t>
        </w:r>
      </w:hyperlink>
      <w:r>
        <w:rPr>
          <w:sz w:val="24"/>
          <w:u w:val="none"/>
        </w:rPr>
        <w:t> </w:t>
      </w:r>
    </w:p>
    <w:p>
      <w:pPr>
        <w:pStyle w:val="ListParagraph"/>
        <w:numPr>
          <w:ilvl w:val="0"/>
          <w:numId w:val="1"/>
        </w:numPr>
        <w:tabs>
          <w:tab w:pos="372" w:val="left" w:leader="none"/>
        </w:tabs>
        <w:spacing w:line="242" w:lineRule="auto" w:before="1" w:after="0"/>
        <w:ind w:left="260" w:right="4865" w:firstLine="0"/>
        <w:jc w:val="left"/>
        <w:rPr>
          <w:sz w:val="24"/>
          <w:u w:val="none"/>
        </w:rPr>
      </w:pPr>
      <w:r>
        <w:rPr>
          <w:sz w:val="24"/>
          <w:u w:val="none"/>
        </w:rPr>
        <w:t>如何拆分服务</w:t>
      </w:r>
      <w:hyperlink r:id="rId14">
        <w:r>
          <w:rPr>
            <w:color w:val="1B1F21"/>
            <w:sz w:val="24"/>
            <w:u w:val="single" w:color="1B1F21"/>
          </w:rPr>
          <w:t>http://dockone.io/article/2516</w:t>
        </w:r>
      </w:hyperlink>
      <w:r>
        <w:rPr>
          <w:sz w:val="24"/>
          <w:u w:val="none"/>
        </w:rPr>
        <w:t> </w:t>
      </w:r>
    </w:p>
    <w:p>
      <w:pPr>
        <w:pStyle w:val="ListParagraph"/>
        <w:numPr>
          <w:ilvl w:val="0"/>
          <w:numId w:val="1"/>
        </w:numPr>
        <w:tabs>
          <w:tab w:pos="372" w:val="left" w:leader="none"/>
        </w:tabs>
        <w:spacing w:line="242" w:lineRule="auto" w:before="2" w:after="0"/>
        <w:ind w:left="260" w:right="3785" w:firstLine="0"/>
        <w:jc w:val="left"/>
        <w:rPr>
          <w:sz w:val="24"/>
          <w:u w:val="none"/>
        </w:rPr>
      </w:pPr>
      <w:r>
        <w:rPr>
          <w:sz w:val="24"/>
          <w:u w:val="none"/>
        </w:rPr>
        <w:t>微服务如何进行数据库管理</w:t>
      </w:r>
      <w:hyperlink r:id="rId15">
        <w:r>
          <w:rPr>
            <w:color w:val="1B1F21"/>
            <w:sz w:val="24"/>
            <w:u w:val="single" w:color="1B1F21"/>
          </w:rPr>
          <w:t>http://www.uml.org.cn/wfw/201705271.asp</w:t>
        </w:r>
      </w:hyperlink>
      <w:r>
        <w:rPr>
          <w:sz w:val="24"/>
          <w:u w:val="none"/>
        </w:rPr>
        <w:t> </w:t>
      </w:r>
    </w:p>
    <w:p>
      <w:pPr>
        <w:pStyle w:val="ListParagraph"/>
        <w:numPr>
          <w:ilvl w:val="0"/>
          <w:numId w:val="1"/>
        </w:numPr>
        <w:tabs>
          <w:tab w:pos="372" w:val="left" w:leader="none"/>
        </w:tabs>
        <w:spacing w:line="240" w:lineRule="auto" w:before="1" w:after="0"/>
        <w:ind w:left="371" w:right="0" w:hanging="112"/>
        <w:jc w:val="left"/>
        <w:rPr>
          <w:sz w:val="24"/>
          <w:u w:val="none"/>
        </w:rPr>
      </w:pPr>
      <w:r>
        <w:rPr>
          <w:sz w:val="24"/>
          <w:u w:val="none"/>
        </w:rPr>
        <w:t>如何应对微服务的链式调用异常 </w:t>
      </w:r>
    </w:p>
    <w:p>
      <w:pPr>
        <w:spacing w:after="0" w:line="240" w:lineRule="auto"/>
        <w:jc w:val="left"/>
        <w:rPr>
          <w:sz w:val="24"/>
        </w:rPr>
        <w:sectPr>
          <w:pgSz w:w="11910" w:h="16840"/>
          <w:pgMar w:top="1420" w:bottom="280" w:left="1540" w:right="1520"/>
        </w:sectPr>
      </w:pPr>
    </w:p>
    <w:p>
      <w:pPr>
        <w:spacing w:line="242" w:lineRule="auto" w:before="46"/>
        <w:ind w:left="260" w:right="290" w:firstLine="0"/>
        <w:jc w:val="left"/>
        <w:rPr>
          <w:sz w:val="24"/>
        </w:rPr>
      </w:pPr>
      <w:hyperlink r:id="rId16">
        <w:r>
          <w:rPr>
            <w:color w:val="1B1F21"/>
            <w:sz w:val="24"/>
            <w:u w:val="single" w:color="1B1F21"/>
          </w:rPr>
          <w:t>http://blog.720ui.com/2017/msa_design/?utm_source=tuicool&amp;utm_medium=</w:t>
        </w:r>
      </w:hyperlink>
      <w:r>
        <w:rPr>
          <w:color w:val="1B1F21"/>
          <w:sz w:val="24"/>
        </w:rPr>
        <w:t> </w:t>
      </w:r>
      <w:hyperlink r:id="rId16">
        <w:r>
          <w:rPr>
            <w:color w:val="1B1F21"/>
            <w:sz w:val="24"/>
            <w:u w:val="single" w:color="1B1F21"/>
          </w:rPr>
          <w:t>referral</w:t>
        </w:r>
      </w:hyperlink>
      <w:r>
        <w:rPr>
          <w:sz w:val="24"/>
        </w:rPr>
        <w:t> </w:t>
      </w:r>
    </w:p>
    <w:p>
      <w:pPr>
        <w:pStyle w:val="ListParagraph"/>
        <w:numPr>
          <w:ilvl w:val="0"/>
          <w:numId w:val="1"/>
        </w:numPr>
        <w:tabs>
          <w:tab w:pos="372" w:val="left" w:leader="none"/>
        </w:tabs>
        <w:spacing w:line="240" w:lineRule="auto" w:before="1" w:after="0"/>
        <w:ind w:left="371" w:right="0" w:hanging="112"/>
        <w:jc w:val="left"/>
        <w:rPr>
          <w:sz w:val="24"/>
          <w:u w:val="none"/>
        </w:rPr>
      </w:pPr>
      <w:r>
        <w:rPr>
          <w:sz w:val="24"/>
          <w:u w:val="none"/>
        </w:rPr>
        <w:t>对于快速追踪与定位问题 </w:t>
      </w:r>
    </w:p>
    <w:p>
      <w:pPr>
        <w:spacing w:before="5"/>
        <w:ind w:left="260" w:right="0" w:firstLine="0"/>
        <w:jc w:val="left"/>
        <w:rPr>
          <w:sz w:val="24"/>
        </w:rPr>
      </w:pPr>
      <w:r>
        <w:rPr>
          <w:sz w:val="24"/>
        </w:rPr>
        <w:t>依赖日志 </w:t>
      </w:r>
    </w:p>
    <w:p>
      <w:pPr>
        <w:pStyle w:val="ListParagraph"/>
        <w:numPr>
          <w:ilvl w:val="0"/>
          <w:numId w:val="1"/>
        </w:numPr>
        <w:tabs>
          <w:tab w:pos="372" w:val="left" w:leader="none"/>
        </w:tabs>
        <w:spacing w:line="242" w:lineRule="auto" w:before="3" w:after="0"/>
        <w:ind w:left="260" w:right="4985" w:firstLine="0"/>
        <w:jc w:val="left"/>
        <w:rPr>
          <w:sz w:val="24"/>
          <w:u w:val="none"/>
        </w:rPr>
      </w:pPr>
      <w:r>
        <w:rPr>
          <w:sz w:val="24"/>
          <w:u w:val="none"/>
        </w:rPr>
        <w:t>微服务的安全</w:t>
      </w:r>
      <w:hyperlink r:id="rId17">
        <w:r>
          <w:rPr>
            <w:color w:val="1B1F21"/>
            <w:sz w:val="24"/>
            <w:u w:val="single" w:color="1B1F21"/>
          </w:rPr>
          <w:t>http://dockone.io/article/1507</w:t>
        </w:r>
      </w:hyperlink>
    </w:p>
    <w:sectPr>
      <w:pgSz w:w="11910" w:h="16840"/>
      <w:pgMar w:top="1380" w:bottom="2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60" w:hanging="112"/>
      </w:pPr>
      <w:rPr>
        <w:rFonts w:hint="default" w:ascii="Symbol" w:hAnsi="Symbol" w:eastAsia="Symbol" w:cs="Symbol"/>
        <w:w w:val="100"/>
        <w:sz w:val="22"/>
        <w:szCs w:val="22"/>
        <w:lang w:val="zh-CN" w:eastAsia="zh-CN" w:bidi="zh-CN"/>
      </w:rPr>
    </w:lvl>
    <w:lvl w:ilvl="1">
      <w:start w:val="0"/>
      <w:numFmt w:val="bullet"/>
      <w:lvlText w:val="•"/>
      <w:lvlJc w:val="left"/>
      <w:pPr>
        <w:ind w:left="1118" w:hanging="112"/>
      </w:pPr>
      <w:rPr>
        <w:rFonts w:hint="default"/>
        <w:lang w:val="zh-CN" w:eastAsia="zh-CN" w:bidi="zh-CN"/>
      </w:rPr>
    </w:lvl>
    <w:lvl w:ilvl="2">
      <w:start w:val="0"/>
      <w:numFmt w:val="bullet"/>
      <w:lvlText w:val="•"/>
      <w:lvlJc w:val="left"/>
      <w:pPr>
        <w:ind w:left="1977" w:hanging="112"/>
      </w:pPr>
      <w:rPr>
        <w:rFonts w:hint="default"/>
        <w:lang w:val="zh-CN" w:eastAsia="zh-CN" w:bidi="zh-CN"/>
      </w:rPr>
    </w:lvl>
    <w:lvl w:ilvl="3">
      <w:start w:val="0"/>
      <w:numFmt w:val="bullet"/>
      <w:lvlText w:val="•"/>
      <w:lvlJc w:val="left"/>
      <w:pPr>
        <w:ind w:left="2835" w:hanging="112"/>
      </w:pPr>
      <w:rPr>
        <w:rFonts w:hint="default"/>
        <w:lang w:val="zh-CN" w:eastAsia="zh-CN" w:bidi="zh-CN"/>
      </w:rPr>
    </w:lvl>
    <w:lvl w:ilvl="4">
      <w:start w:val="0"/>
      <w:numFmt w:val="bullet"/>
      <w:lvlText w:val="•"/>
      <w:lvlJc w:val="left"/>
      <w:pPr>
        <w:ind w:left="3694" w:hanging="112"/>
      </w:pPr>
      <w:rPr>
        <w:rFonts w:hint="default"/>
        <w:lang w:val="zh-CN" w:eastAsia="zh-CN" w:bidi="zh-CN"/>
      </w:rPr>
    </w:lvl>
    <w:lvl w:ilvl="5">
      <w:start w:val="0"/>
      <w:numFmt w:val="bullet"/>
      <w:lvlText w:val="•"/>
      <w:lvlJc w:val="left"/>
      <w:pPr>
        <w:ind w:left="4553" w:hanging="112"/>
      </w:pPr>
      <w:rPr>
        <w:rFonts w:hint="default"/>
        <w:lang w:val="zh-CN" w:eastAsia="zh-CN" w:bidi="zh-CN"/>
      </w:rPr>
    </w:lvl>
    <w:lvl w:ilvl="6">
      <w:start w:val="0"/>
      <w:numFmt w:val="bullet"/>
      <w:lvlText w:val="•"/>
      <w:lvlJc w:val="left"/>
      <w:pPr>
        <w:ind w:left="5411" w:hanging="112"/>
      </w:pPr>
      <w:rPr>
        <w:rFonts w:hint="default"/>
        <w:lang w:val="zh-CN" w:eastAsia="zh-CN" w:bidi="zh-CN"/>
      </w:rPr>
    </w:lvl>
    <w:lvl w:ilvl="7">
      <w:start w:val="0"/>
      <w:numFmt w:val="bullet"/>
      <w:lvlText w:val="•"/>
      <w:lvlJc w:val="left"/>
      <w:pPr>
        <w:ind w:left="6270" w:hanging="112"/>
      </w:pPr>
      <w:rPr>
        <w:rFonts w:hint="default"/>
        <w:lang w:val="zh-CN" w:eastAsia="zh-CN" w:bidi="zh-CN"/>
      </w:rPr>
    </w:lvl>
    <w:lvl w:ilvl="8">
      <w:start w:val="0"/>
      <w:numFmt w:val="bullet"/>
      <w:lvlText w:val="•"/>
      <w:lvlJc w:val="left"/>
      <w:pPr>
        <w:ind w:left="7128" w:hanging="112"/>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29"/>
    </w:pPr>
    <w:rPr>
      <w:rFonts w:ascii="宋体" w:hAnsi="宋体" w:eastAsia="宋体" w:cs="宋体"/>
      <w:sz w:val="21"/>
      <w:szCs w:val="21"/>
      <w:lang w:val="zh-CN" w:eastAsia="zh-CN" w:bidi="zh-CN"/>
    </w:rPr>
  </w:style>
  <w:style w:styleId="ListParagraph" w:type="paragraph">
    <w:name w:val="List Paragraph"/>
    <w:basedOn w:val="Normal"/>
    <w:uiPriority w:val="1"/>
    <w:qFormat/>
    <w:pPr>
      <w:spacing w:before="1"/>
      <w:ind w:left="260"/>
    </w:pPr>
    <w:rPr>
      <w:rFonts w:ascii="宋体" w:hAnsi="宋体" w:eastAsia="宋体" w:cs="宋体"/>
      <w:u w:val="single" w:color="000000"/>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nblogs.com/artech/p/3506553.html" TargetMode="External"/><Relationship Id="rId6" Type="http://schemas.openxmlformats.org/officeDocument/2006/relationships/hyperlink" Target="https://juejin.im/entry/59b8d34c6fb9a00a4455dd04" TargetMode="External"/><Relationship Id="rId7" Type="http://schemas.openxmlformats.org/officeDocument/2006/relationships/hyperlink" Target="http://blog.720ui.com/2016/restful_idempotent/" TargetMode="External"/><Relationship Id="rId8" Type="http://schemas.openxmlformats.org/officeDocument/2006/relationships/hyperlink" Target="http://www.spring4all.com/article/914" TargetMode="External"/><Relationship Id="rId9" Type="http://schemas.openxmlformats.org/officeDocument/2006/relationships/hyperlink" Target="http://my.oschina.net/foodon/blog/372703" TargetMode="External"/><Relationship Id="rId10" Type="http://schemas.openxmlformats.org/officeDocument/2006/relationships/hyperlink" Target="https://opentalk.upyun.com/310.html" TargetMode="External"/><Relationship Id="rId11" Type="http://schemas.openxmlformats.org/officeDocument/2006/relationships/hyperlink" Target="http://www.cnblogs.com/soundcode/p/5590710.html" TargetMode="External"/><Relationship Id="rId12" Type="http://schemas.openxmlformats.org/officeDocument/2006/relationships/hyperlink" Target="http://dockone.io/article/394" TargetMode="External"/><Relationship Id="rId13" Type="http://schemas.openxmlformats.org/officeDocument/2006/relationships/hyperlink" Target="http://dockone.io/article/2399" TargetMode="External"/><Relationship Id="rId14" Type="http://schemas.openxmlformats.org/officeDocument/2006/relationships/hyperlink" Target="http://dockone.io/article/2516" TargetMode="External"/><Relationship Id="rId15" Type="http://schemas.openxmlformats.org/officeDocument/2006/relationships/hyperlink" Target="http://www.uml.org.cn/wfw/201705271.asp" TargetMode="External"/><Relationship Id="rId16" Type="http://schemas.openxmlformats.org/officeDocument/2006/relationships/hyperlink" Target="http://blog.720ui.com/2017/msa_design/?utm_source=tuicool&amp;amp;utm_medium=referral" TargetMode="External"/><Relationship Id="rId17" Type="http://schemas.openxmlformats.org/officeDocument/2006/relationships/hyperlink" Target="http://dockone.io/article/1507"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dc:creator>
  <dcterms:created xsi:type="dcterms:W3CDTF">2020-07-14T02:11:19Z</dcterms:created>
  <dcterms:modified xsi:type="dcterms:W3CDTF">2020-07-14T02:11:19Z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Aspose Ltd.</vt:lpwstr>
  </property>
  <property fmtid="{D5CDD505-2E9C-101B-9397-08002B2CF9AE}" pid="4" name="LastSaved">
    <vt:filetime>2020-07-14T00:00:00Z</vt:filetime>
  </property>
</Properties>
</file>