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4AA7" w14:textId="77777777" w:rsidR="00FF3597" w:rsidRDefault="00FF3597">
      <w:pPr>
        <w:rPr>
          <w:b/>
          <w:bCs/>
          <w:sz w:val="56"/>
          <w:szCs w:val="56"/>
        </w:rPr>
      </w:pPr>
    </w:p>
    <w:p w14:paraId="395F0949" w14:textId="77777777" w:rsidR="00FF3597" w:rsidRDefault="00FF3597">
      <w:pPr>
        <w:rPr>
          <w:b/>
          <w:bCs/>
          <w:sz w:val="56"/>
          <w:szCs w:val="56"/>
        </w:rPr>
      </w:pPr>
    </w:p>
    <w:p w14:paraId="637A5692" w14:textId="77777777" w:rsidR="00FF3597" w:rsidRDefault="00FF3597">
      <w:pPr>
        <w:rPr>
          <w:b/>
          <w:bCs/>
          <w:sz w:val="56"/>
          <w:szCs w:val="56"/>
        </w:rPr>
      </w:pPr>
    </w:p>
    <w:p w14:paraId="387758EF" w14:textId="77777777" w:rsidR="00FF3597" w:rsidRDefault="00FF3597">
      <w:pPr>
        <w:rPr>
          <w:b/>
          <w:bCs/>
          <w:sz w:val="56"/>
          <w:szCs w:val="56"/>
        </w:rPr>
      </w:pPr>
    </w:p>
    <w:p w14:paraId="4B15EF76" w14:textId="77777777" w:rsidR="00FF3597" w:rsidRDefault="00FF3597">
      <w:pPr>
        <w:rPr>
          <w:b/>
          <w:bCs/>
          <w:sz w:val="56"/>
          <w:szCs w:val="56"/>
        </w:rPr>
      </w:pPr>
    </w:p>
    <w:p w14:paraId="57B3D478" w14:textId="77777777" w:rsidR="00FF3597" w:rsidRDefault="00FF3597">
      <w:pPr>
        <w:rPr>
          <w:b/>
          <w:bCs/>
          <w:sz w:val="56"/>
          <w:szCs w:val="56"/>
        </w:rPr>
      </w:pPr>
    </w:p>
    <w:p w14:paraId="526A14B4" w14:textId="23A32BB6" w:rsidR="005C73B3" w:rsidRPr="00093F0F" w:rsidRDefault="00A76CE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EMPLOYEE FRAUD</w:t>
      </w:r>
      <w:r w:rsidR="008541C9">
        <w:rPr>
          <w:b/>
          <w:bCs/>
          <w:sz w:val="56"/>
          <w:szCs w:val="56"/>
        </w:rPr>
        <w:t xml:space="preserve"> AND </w:t>
      </w:r>
      <w:r w:rsidR="00A75253">
        <w:rPr>
          <w:b/>
          <w:bCs/>
          <w:sz w:val="56"/>
          <w:szCs w:val="56"/>
        </w:rPr>
        <w:t>POLICY VIOLATION</w:t>
      </w:r>
    </w:p>
    <w:p w14:paraId="6E36C191" w14:textId="77777777" w:rsidR="0028379B" w:rsidRPr="00093F0F" w:rsidRDefault="0028379B" w:rsidP="0028379B">
      <w:pPr>
        <w:rPr>
          <w:b/>
          <w:bCs/>
          <w:sz w:val="32"/>
          <w:szCs w:val="32"/>
        </w:rPr>
      </w:pPr>
      <w:r w:rsidRPr="00093F0F">
        <w:rPr>
          <w:b/>
          <w:bCs/>
          <w:sz w:val="32"/>
          <w:szCs w:val="32"/>
        </w:rPr>
        <w:t>Digital Forensics Analysis Report</w:t>
      </w:r>
    </w:p>
    <w:p w14:paraId="5EBA8AF1" w14:textId="7412FBDC" w:rsidR="004659E3" w:rsidRPr="00FF3597" w:rsidRDefault="00853CCD">
      <w:pPr>
        <w:rPr>
          <w:sz w:val="24"/>
          <w:szCs w:val="24"/>
        </w:rPr>
      </w:pPr>
      <w:r w:rsidRPr="00FF3597">
        <w:rPr>
          <w:sz w:val="24"/>
          <w:szCs w:val="24"/>
        </w:rPr>
        <w:t>Prepared by Vernice Tanquerido</w:t>
      </w:r>
    </w:p>
    <w:p w14:paraId="4E74E82C" w14:textId="5ED2096E" w:rsidR="004659E3" w:rsidRPr="00FF3597" w:rsidRDefault="004659E3">
      <w:pPr>
        <w:rPr>
          <w:sz w:val="24"/>
          <w:szCs w:val="24"/>
        </w:rPr>
      </w:pPr>
      <w:r w:rsidRPr="00FF3597">
        <w:rPr>
          <w:sz w:val="24"/>
          <w:szCs w:val="24"/>
        </w:rPr>
        <w:t xml:space="preserve">February </w:t>
      </w:r>
      <w:r w:rsidR="009C688A">
        <w:rPr>
          <w:sz w:val="24"/>
          <w:szCs w:val="24"/>
        </w:rPr>
        <w:t>27</w:t>
      </w:r>
      <w:r w:rsidRPr="00FF3597">
        <w:rPr>
          <w:sz w:val="24"/>
          <w:szCs w:val="24"/>
        </w:rPr>
        <w:t>, 2024</w:t>
      </w:r>
    </w:p>
    <w:p w14:paraId="0155DB96" w14:textId="77777777" w:rsidR="0088331C" w:rsidRDefault="0088331C"/>
    <w:p w14:paraId="41112AE7" w14:textId="77777777" w:rsidR="00E97198" w:rsidRDefault="00E97198"/>
    <w:p w14:paraId="1F463C62" w14:textId="77777777" w:rsidR="00E97198" w:rsidRDefault="00E97198"/>
    <w:p w14:paraId="35059752" w14:textId="77777777" w:rsidR="00E97198" w:rsidRDefault="00E97198"/>
    <w:p w14:paraId="18ECDCF3" w14:textId="77777777" w:rsidR="00E97198" w:rsidRDefault="00E97198"/>
    <w:p w14:paraId="2C23514E" w14:textId="77777777" w:rsidR="009477F8" w:rsidRDefault="009477F8">
      <w:pPr>
        <w:sectPr w:rsidR="009477F8" w:rsidSect="009477F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id w:val="-1964666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4932E18" w14:textId="73E02CDB" w:rsidR="006C105B" w:rsidRDefault="006C105B">
          <w:pPr>
            <w:pStyle w:val="TOCHeading"/>
          </w:pPr>
          <w:r>
            <w:t>Table of Contents</w:t>
          </w:r>
        </w:p>
        <w:p w14:paraId="0CBA4CB6" w14:textId="6F26BAA4" w:rsidR="00F525CB" w:rsidRDefault="006C1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69486" w:history="1">
            <w:r w:rsidR="00F525CB" w:rsidRPr="001B3AE8">
              <w:rPr>
                <w:rStyle w:val="Hyperlink"/>
                <w:noProof/>
              </w:rPr>
              <w:t>Introduction</w:t>
            </w:r>
            <w:r w:rsidR="00F525CB">
              <w:rPr>
                <w:noProof/>
                <w:webHidden/>
              </w:rPr>
              <w:tab/>
            </w:r>
            <w:r w:rsidR="00F525CB">
              <w:rPr>
                <w:noProof/>
                <w:webHidden/>
              </w:rPr>
              <w:fldChar w:fldCharType="begin"/>
            </w:r>
            <w:r w:rsidR="00F525CB">
              <w:rPr>
                <w:noProof/>
                <w:webHidden/>
              </w:rPr>
              <w:instrText xml:space="preserve"> PAGEREF _Toc159969486 \h </w:instrText>
            </w:r>
            <w:r w:rsidR="00F525CB">
              <w:rPr>
                <w:noProof/>
                <w:webHidden/>
              </w:rPr>
            </w:r>
            <w:r w:rsidR="00F525CB">
              <w:rPr>
                <w:noProof/>
                <w:webHidden/>
              </w:rPr>
              <w:fldChar w:fldCharType="separate"/>
            </w:r>
            <w:r w:rsidR="00F525CB">
              <w:rPr>
                <w:noProof/>
                <w:webHidden/>
              </w:rPr>
              <w:t>3</w:t>
            </w:r>
            <w:r w:rsidR="00F525CB">
              <w:rPr>
                <w:noProof/>
                <w:webHidden/>
              </w:rPr>
              <w:fldChar w:fldCharType="end"/>
            </w:r>
          </w:hyperlink>
        </w:p>
        <w:p w14:paraId="621D985D" w14:textId="44848703" w:rsidR="00F525CB" w:rsidRDefault="00F5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69487" w:history="1">
            <w:r w:rsidRPr="001B3AE8">
              <w:rPr>
                <w:rStyle w:val="Hyperlink"/>
                <w:noProof/>
              </w:rPr>
              <w:t>Summary of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151C" w14:textId="392578F6" w:rsidR="00F525CB" w:rsidRDefault="00F5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69488" w:history="1">
            <w:r w:rsidRPr="001B3AE8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872C" w14:textId="55C39E9A" w:rsidR="00F525CB" w:rsidRDefault="00F525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69489" w:history="1">
            <w:r w:rsidRPr="001B3AE8">
              <w:rPr>
                <w:rStyle w:val="Hyperlink"/>
                <w:noProof/>
              </w:rPr>
              <w:t>Forensic Examination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7F12" w14:textId="2DC5CF9A" w:rsidR="00F525CB" w:rsidRDefault="00F5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69490" w:history="1">
            <w:r w:rsidRPr="001B3AE8">
              <w:rPr>
                <w:rStyle w:val="Hyperlink"/>
                <w:noProof/>
              </w:rPr>
              <w:t>Chain of Custody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B872" w14:textId="63BD9D10" w:rsidR="00F525CB" w:rsidRDefault="00F5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69491" w:history="1">
            <w:r w:rsidRPr="001B3AE8">
              <w:rPr>
                <w:rStyle w:val="Hyperlink"/>
                <w:noProof/>
              </w:rPr>
              <w:t>Methods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BE43" w14:textId="0CF430EB" w:rsidR="00F525CB" w:rsidRDefault="00F5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69492" w:history="1">
            <w:r w:rsidRPr="001B3AE8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E9CD" w14:textId="0FA5D630" w:rsidR="00F525CB" w:rsidRDefault="00F5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69493" w:history="1">
            <w:r w:rsidRPr="001B3AE8">
              <w:rPr>
                <w:rStyle w:val="Hyperlink"/>
                <w:noProof/>
              </w:rPr>
              <w:t>Relevant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5909" w14:textId="52604B2B" w:rsidR="00F525CB" w:rsidRDefault="00F525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69494" w:history="1">
            <w:r w:rsidRPr="001B3AE8">
              <w:rPr>
                <w:rStyle w:val="Hyperlink"/>
                <w:noProof/>
              </w:rPr>
              <w:t>Violation of Company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4F9E" w14:textId="6D4BD94C" w:rsidR="00F525CB" w:rsidRDefault="00F525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69495" w:history="1">
            <w:r w:rsidRPr="001B3AE8">
              <w:rPr>
                <w:rStyle w:val="Hyperlink"/>
                <w:noProof/>
              </w:rPr>
              <w:t>Fraud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0D5B" w14:textId="1E3979D6" w:rsidR="00F525CB" w:rsidRDefault="00F525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69496" w:history="1">
            <w:r w:rsidRPr="001B3AE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354C" w14:textId="71A136B9" w:rsidR="00F525CB" w:rsidRDefault="00F525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69497" w:history="1">
            <w:r w:rsidRPr="001B3AE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8B44" w14:textId="372091A2" w:rsidR="00F525CB" w:rsidRDefault="00F5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69498" w:history="1">
            <w:r w:rsidRPr="001B3AE8">
              <w:rPr>
                <w:rStyle w:val="Hyperlink"/>
                <w:noProof/>
              </w:rPr>
              <w:t>Appendix A: Company Policy Regarding Customer Returns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F5D56" w14:textId="7BBF4C71" w:rsidR="00F525CB" w:rsidRDefault="00F5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69499" w:history="1">
            <w:r w:rsidRPr="001B3AE8">
              <w:rPr>
                <w:rStyle w:val="Hyperlink"/>
                <w:noProof/>
              </w:rPr>
              <w:t>Appendix B: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7778" w14:textId="59AD21A8" w:rsidR="00F525CB" w:rsidRDefault="00F5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69500" w:history="1">
            <w:r w:rsidRPr="001B3AE8">
              <w:rPr>
                <w:rStyle w:val="Hyperlink"/>
                <w:noProof/>
              </w:rPr>
              <w:t>Appendix C: SQL Codes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2F9B" w14:textId="59501E85" w:rsidR="006C105B" w:rsidRDefault="006C105B">
          <w:r>
            <w:rPr>
              <w:b/>
              <w:bCs/>
              <w:noProof/>
            </w:rPr>
            <w:fldChar w:fldCharType="end"/>
          </w:r>
        </w:p>
      </w:sdtContent>
    </w:sdt>
    <w:p w14:paraId="07D45ACB" w14:textId="77777777" w:rsidR="006C105B" w:rsidRDefault="006C105B"/>
    <w:p w14:paraId="5A00E778" w14:textId="77777777" w:rsidR="00A459DA" w:rsidRDefault="00A459DA"/>
    <w:p w14:paraId="3A59CF87" w14:textId="77777777" w:rsidR="00A459DA" w:rsidRDefault="00A459DA"/>
    <w:p w14:paraId="6CC10EF2" w14:textId="77777777" w:rsidR="00A459DA" w:rsidRDefault="00A459DA"/>
    <w:p w14:paraId="27835376" w14:textId="77777777" w:rsidR="00A459DA" w:rsidRDefault="00A459DA"/>
    <w:p w14:paraId="5FD91DB7" w14:textId="77777777" w:rsidR="00A459DA" w:rsidRDefault="00A459DA"/>
    <w:p w14:paraId="2552282F" w14:textId="77777777" w:rsidR="00A459DA" w:rsidRDefault="00A459DA"/>
    <w:p w14:paraId="2DA51439" w14:textId="77777777" w:rsidR="00A459DA" w:rsidRDefault="00A459DA"/>
    <w:p w14:paraId="3E06783A" w14:textId="77777777" w:rsidR="00A459DA" w:rsidRDefault="00A459DA"/>
    <w:p w14:paraId="24146E5F" w14:textId="77777777" w:rsidR="00A459DA" w:rsidRDefault="00A459DA"/>
    <w:p w14:paraId="7447AC6F" w14:textId="77777777" w:rsidR="00A459DA" w:rsidRDefault="00A459DA"/>
    <w:p w14:paraId="5D0F97C1" w14:textId="77777777" w:rsidR="002123FF" w:rsidRDefault="002123FF">
      <w:pPr>
        <w:sectPr w:rsidR="002123FF" w:rsidSect="002123FF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0237731" w14:textId="16423D28" w:rsidR="00061569" w:rsidRPr="00061569" w:rsidRDefault="00E9161A" w:rsidP="00061569">
      <w:pPr>
        <w:pStyle w:val="Heading1"/>
      </w:pPr>
      <w:bookmarkStart w:id="0" w:name="_Toc159969486"/>
      <w:r>
        <w:t>Introduction</w:t>
      </w:r>
      <w:bookmarkEnd w:id="0"/>
    </w:p>
    <w:p w14:paraId="61EEEFF0" w14:textId="1874ECBB" w:rsidR="005B00F9" w:rsidRPr="005B00F9" w:rsidRDefault="005B00F9" w:rsidP="005B00F9">
      <w:r>
        <w:tab/>
        <w:t>The purpose of this report is to provide a thorough analysis</w:t>
      </w:r>
      <w:r w:rsidR="00C959A7">
        <w:t xml:space="preserve"> of customer return data </w:t>
      </w:r>
      <w:r w:rsidR="006A43DF">
        <w:t xml:space="preserve">using SQL </w:t>
      </w:r>
      <w:r w:rsidR="00192551">
        <w:t xml:space="preserve">to detect fraud or </w:t>
      </w:r>
      <w:r w:rsidR="00F73A74">
        <w:t>violation of the company policies and procedures</w:t>
      </w:r>
      <w:r w:rsidR="00832F9A">
        <w:t>.</w:t>
      </w:r>
    </w:p>
    <w:p w14:paraId="632C1F87" w14:textId="6EED95D3" w:rsidR="00061569" w:rsidRPr="00061569" w:rsidRDefault="0088331C" w:rsidP="00061569">
      <w:pPr>
        <w:pStyle w:val="Heading2"/>
      </w:pPr>
      <w:bookmarkStart w:id="1" w:name="_Toc159969487"/>
      <w:r w:rsidRPr="00375D9D">
        <w:t>Summary of Analysis</w:t>
      </w:r>
      <w:bookmarkEnd w:id="1"/>
    </w:p>
    <w:p w14:paraId="7D2F43E2" w14:textId="26A5A8F4" w:rsidR="00747D0D" w:rsidRDefault="00813ADF" w:rsidP="00813ADF">
      <w:r>
        <w:t>A</w:t>
      </w:r>
      <w:r w:rsidR="00AF439B">
        <w:t>n</w:t>
      </w:r>
      <w:r>
        <w:t xml:space="preserve"> </w:t>
      </w:r>
      <w:r w:rsidR="0021046F">
        <w:t xml:space="preserve">SQLite </w:t>
      </w:r>
      <w:r>
        <w:t xml:space="preserve">database containing </w:t>
      </w:r>
      <w:r w:rsidR="003E1670">
        <w:t>two tables</w:t>
      </w:r>
      <w:r w:rsidR="00F87127">
        <w:t>, namely employee and returns,</w:t>
      </w:r>
      <w:r w:rsidR="00BB3691">
        <w:t xml:space="preserve"> was provided. </w:t>
      </w:r>
      <w:r w:rsidR="00956411">
        <w:t xml:space="preserve">This data was </w:t>
      </w:r>
      <w:r w:rsidR="00747D0D">
        <w:t xml:space="preserve">received on February 25, </w:t>
      </w:r>
      <w:proofErr w:type="gramStart"/>
      <w:r w:rsidR="00747D0D">
        <w:t>2024</w:t>
      </w:r>
      <w:proofErr w:type="gramEnd"/>
      <w:r w:rsidR="00747D0D">
        <w:t xml:space="preserve"> and was validated to be authentic with the original document.</w:t>
      </w:r>
    </w:p>
    <w:p w14:paraId="6D4477D4" w14:textId="75E9A921" w:rsidR="00FA7AA8" w:rsidRDefault="00C96C9F" w:rsidP="00813ADF">
      <w:r>
        <w:t xml:space="preserve">Data was analyzed for </w:t>
      </w:r>
      <w:r w:rsidR="000D7607">
        <w:t>policy violation and fraud</w:t>
      </w:r>
      <w:r>
        <w:t xml:space="preserve"> using SQL.</w:t>
      </w:r>
      <w:r w:rsidR="00605B74">
        <w:t xml:space="preserve"> </w:t>
      </w:r>
      <w:r w:rsidR="00690B43">
        <w:t>Anomalies were discovered with some of the returned items</w:t>
      </w:r>
      <w:r w:rsidR="00DC0A50">
        <w:t xml:space="preserve"> without a receipt. A total of </w:t>
      </w:r>
      <w:r w:rsidR="00125070">
        <w:t>85 of</w:t>
      </w:r>
      <w:r w:rsidR="00DC0A50">
        <w:t xml:space="preserve"> </w:t>
      </w:r>
      <w:r w:rsidR="00F3345F">
        <w:t xml:space="preserve">these </w:t>
      </w:r>
      <w:r w:rsidR="00DC0A50">
        <w:t xml:space="preserve">transactions were found </w:t>
      </w:r>
      <w:r w:rsidR="004712A6">
        <w:t>t</w:t>
      </w:r>
      <w:r w:rsidR="00F3345F">
        <w:t xml:space="preserve">hat </w:t>
      </w:r>
      <w:r w:rsidR="00DA2F9F">
        <w:t xml:space="preserve">return funds </w:t>
      </w:r>
      <w:proofErr w:type="gramStart"/>
      <w:r w:rsidR="00F3345F">
        <w:t>were sent</w:t>
      </w:r>
      <w:proofErr w:type="gramEnd"/>
      <w:r w:rsidR="00F3345F">
        <w:t xml:space="preserve"> to a credit or debit card instead </w:t>
      </w:r>
      <w:r w:rsidR="00D836F0">
        <w:t>as a gift card.</w:t>
      </w:r>
      <w:r w:rsidR="00125070">
        <w:t xml:space="preserve"> </w:t>
      </w:r>
      <w:r w:rsidR="00FA7AA8">
        <w:t xml:space="preserve">The total cost for these transactions is </w:t>
      </w:r>
      <w:r w:rsidR="00FA7AA8">
        <w:t xml:space="preserve">5,010.53 </w:t>
      </w:r>
      <w:proofErr w:type="gramStart"/>
      <w:r w:rsidR="00FA7AA8">
        <w:t>dollars</w:t>
      </w:r>
      <w:proofErr w:type="gramEnd"/>
    </w:p>
    <w:p w14:paraId="4A0F5CD2" w14:textId="0212EBDC" w:rsidR="00C96C9F" w:rsidRDefault="00125070" w:rsidP="00813ADF">
      <w:r>
        <w:t>Among these, 68 transactions are subject to fraudulent claims</w:t>
      </w:r>
      <w:r w:rsidR="002F2606">
        <w:t xml:space="preserve"> as </w:t>
      </w:r>
      <w:r w:rsidR="008B6037">
        <w:t xml:space="preserve">funds for </w:t>
      </w:r>
      <w:r w:rsidR="00D10055">
        <w:t>each distinct customer</w:t>
      </w:r>
      <w:r w:rsidR="008B6037">
        <w:t xml:space="preserve"> </w:t>
      </w:r>
      <w:r w:rsidR="006C105B">
        <w:t>are</w:t>
      </w:r>
      <w:r w:rsidR="008B6037">
        <w:t xml:space="preserve"> sent </w:t>
      </w:r>
      <w:r w:rsidR="00D10055">
        <w:t xml:space="preserve">to either </w:t>
      </w:r>
      <w:r w:rsidR="006C105B">
        <w:t>one of</w:t>
      </w:r>
      <w:r w:rsidR="00A11777">
        <w:t xml:space="preserve"> two credit cards</w:t>
      </w:r>
      <w:r w:rsidR="000A5999">
        <w:t>.</w:t>
      </w:r>
      <w:r w:rsidR="006C105B">
        <w:t xml:space="preserve"> Furthermore, all these incidents are named under a single employee.</w:t>
      </w:r>
      <w:r w:rsidR="00C414B2">
        <w:t xml:space="preserve"> These transactions amount to </w:t>
      </w:r>
      <w:r w:rsidR="00C414B2">
        <w:t>4,172.98</w:t>
      </w:r>
      <w:r w:rsidR="00C414B2">
        <w:t xml:space="preserve"> dollars.</w:t>
      </w:r>
    </w:p>
    <w:p w14:paraId="3057A9AD" w14:textId="77777777" w:rsidR="00D836F0" w:rsidRPr="00813ADF" w:rsidRDefault="00D836F0" w:rsidP="00813ADF"/>
    <w:p w14:paraId="4E7E74E6" w14:textId="4B292B5E" w:rsidR="0088331C" w:rsidRPr="000A733D" w:rsidRDefault="0088331C" w:rsidP="001D40D7">
      <w:pPr>
        <w:pStyle w:val="Heading2"/>
      </w:pPr>
      <w:bookmarkStart w:id="2" w:name="_Toc159969488"/>
      <w:r w:rsidRPr="000A733D">
        <w:t>Objectives</w:t>
      </w:r>
      <w:bookmarkEnd w:id="2"/>
    </w:p>
    <w:p w14:paraId="6B64A025" w14:textId="6F9CF2FE" w:rsidR="00BF5532" w:rsidRDefault="00711A27">
      <w:r>
        <w:t>The objectives of this analysis are to:</w:t>
      </w:r>
    </w:p>
    <w:p w14:paraId="1FD8ED1B" w14:textId="3259AAFF" w:rsidR="00711A27" w:rsidRDefault="001434D5" w:rsidP="00711A27">
      <w:pPr>
        <w:pStyle w:val="ListParagraph"/>
        <w:numPr>
          <w:ilvl w:val="0"/>
          <w:numId w:val="1"/>
        </w:numPr>
      </w:pPr>
      <w:r>
        <w:t xml:space="preserve">Find any potential fraud </w:t>
      </w:r>
      <w:r w:rsidR="00543057">
        <w:t>in customer returns.</w:t>
      </w:r>
    </w:p>
    <w:p w14:paraId="3750C00B" w14:textId="3F693463" w:rsidR="001E5592" w:rsidRDefault="00543057" w:rsidP="00711A27">
      <w:pPr>
        <w:pStyle w:val="ListParagraph"/>
        <w:numPr>
          <w:ilvl w:val="0"/>
          <w:numId w:val="1"/>
        </w:numPr>
      </w:pPr>
      <w:r>
        <w:t>Discover</w:t>
      </w:r>
      <w:r w:rsidR="007B4E2E">
        <w:t xml:space="preserve"> violations </w:t>
      </w:r>
      <w:r w:rsidR="009B5C27">
        <w:t>to the company policy regarding customer return.</w:t>
      </w:r>
    </w:p>
    <w:p w14:paraId="17366FFC" w14:textId="0D85253D" w:rsidR="00055125" w:rsidRDefault="00055125" w:rsidP="00055125">
      <w:pPr>
        <w:pStyle w:val="Heading1"/>
      </w:pPr>
      <w:bookmarkStart w:id="3" w:name="_Toc159969489"/>
      <w:r>
        <w:t>Forensic Examination</w:t>
      </w:r>
      <w:bookmarkEnd w:id="3"/>
    </w:p>
    <w:p w14:paraId="73758FD3" w14:textId="6EB47740" w:rsidR="0088331C" w:rsidRDefault="0088331C" w:rsidP="00055125">
      <w:pPr>
        <w:pStyle w:val="Heading2"/>
      </w:pPr>
      <w:bookmarkStart w:id="4" w:name="_Toc159969490"/>
      <w:r w:rsidRPr="001F703C">
        <w:t>Chain of Custody</w:t>
      </w:r>
      <w:bookmarkEnd w:id="4"/>
    </w:p>
    <w:p w14:paraId="471546C3" w14:textId="7C5D5A61" w:rsidR="006859BA" w:rsidRPr="006859BA" w:rsidRDefault="00FD4C1F" w:rsidP="006859BA">
      <w:r>
        <w:t>The hash number of the received document is consistent with the original</w:t>
      </w:r>
      <w:r w:rsidR="00DD29C5">
        <w:t xml:space="preserve"> indicating that the analyzed database has not been tampered with.</w:t>
      </w:r>
    </w:p>
    <w:p w14:paraId="2A8D3008" w14:textId="3CA704D5" w:rsidR="00CF2F9E" w:rsidRDefault="00CF2F9E">
      <w:r>
        <w:t>Table 1. Chain of Custody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3600"/>
        <w:gridCol w:w="1170"/>
        <w:gridCol w:w="1194"/>
        <w:gridCol w:w="1506"/>
        <w:gridCol w:w="1530"/>
      </w:tblGrid>
      <w:tr w:rsidR="001F703C" w14:paraId="0D3F38C7" w14:textId="77777777" w:rsidTr="004A51F7">
        <w:tc>
          <w:tcPr>
            <w:tcW w:w="540" w:type="dxa"/>
            <w:vAlign w:val="center"/>
          </w:tcPr>
          <w:p w14:paraId="3F293A99" w14:textId="381941F3" w:rsidR="00A50865" w:rsidRDefault="00A50865" w:rsidP="00D863B9">
            <w:pPr>
              <w:jc w:val="center"/>
            </w:pPr>
            <w:r w:rsidRPr="00E00C07">
              <w:t>File #</w:t>
            </w:r>
          </w:p>
        </w:tc>
        <w:tc>
          <w:tcPr>
            <w:tcW w:w="3600" w:type="dxa"/>
            <w:vAlign w:val="center"/>
          </w:tcPr>
          <w:p w14:paraId="5770A6F6" w14:textId="3C03CD09" w:rsidR="00A50865" w:rsidRDefault="00A50865" w:rsidP="00D863B9">
            <w:pPr>
              <w:jc w:val="center"/>
            </w:pPr>
            <w:r w:rsidRPr="00E00C07">
              <w:t>File Name</w:t>
            </w:r>
          </w:p>
        </w:tc>
        <w:tc>
          <w:tcPr>
            <w:tcW w:w="1170" w:type="dxa"/>
            <w:vAlign w:val="center"/>
          </w:tcPr>
          <w:p w14:paraId="17C21FF5" w14:textId="78DDB03A" w:rsidR="00A50865" w:rsidRDefault="00A50865" w:rsidP="00D863B9">
            <w:pPr>
              <w:jc w:val="center"/>
            </w:pPr>
            <w:r w:rsidRPr="00E00C07">
              <w:t>Date of the File</w:t>
            </w:r>
          </w:p>
        </w:tc>
        <w:tc>
          <w:tcPr>
            <w:tcW w:w="1194" w:type="dxa"/>
            <w:vAlign w:val="center"/>
          </w:tcPr>
          <w:p w14:paraId="0D50C5C3" w14:textId="6BBE98BA" w:rsidR="00A50865" w:rsidRDefault="00A50865" w:rsidP="00D863B9">
            <w:pPr>
              <w:jc w:val="center"/>
            </w:pPr>
            <w:r w:rsidRPr="00E00C07">
              <w:t>Date Received</w:t>
            </w:r>
          </w:p>
        </w:tc>
        <w:tc>
          <w:tcPr>
            <w:tcW w:w="1506" w:type="dxa"/>
            <w:vAlign w:val="center"/>
          </w:tcPr>
          <w:p w14:paraId="6EBF6F74" w14:textId="09F61AEC" w:rsidR="00A50865" w:rsidRDefault="00A50865" w:rsidP="00D863B9">
            <w:pPr>
              <w:jc w:val="center"/>
            </w:pPr>
            <w:r w:rsidRPr="00E00C07">
              <w:t>Original file hash</w:t>
            </w:r>
          </w:p>
        </w:tc>
        <w:tc>
          <w:tcPr>
            <w:tcW w:w="1530" w:type="dxa"/>
            <w:vAlign w:val="center"/>
          </w:tcPr>
          <w:p w14:paraId="41239606" w14:textId="4173933F" w:rsidR="00A50865" w:rsidRDefault="00A50865" w:rsidP="00D863B9">
            <w:pPr>
              <w:jc w:val="center"/>
            </w:pPr>
            <w:r w:rsidRPr="00E00C07">
              <w:t>Received file hash</w:t>
            </w:r>
          </w:p>
        </w:tc>
      </w:tr>
      <w:tr w:rsidR="001F703C" w14:paraId="66537BCA" w14:textId="77777777" w:rsidTr="004A51F7">
        <w:tc>
          <w:tcPr>
            <w:tcW w:w="540" w:type="dxa"/>
            <w:vAlign w:val="center"/>
          </w:tcPr>
          <w:p w14:paraId="504E7D87" w14:textId="09E4A49E" w:rsidR="00A50865" w:rsidRDefault="00A50865" w:rsidP="00D863B9">
            <w:r w:rsidRPr="00E00C07">
              <w:t>1</w:t>
            </w:r>
          </w:p>
        </w:tc>
        <w:tc>
          <w:tcPr>
            <w:tcW w:w="3600" w:type="dxa"/>
            <w:vAlign w:val="center"/>
          </w:tcPr>
          <w:p w14:paraId="4D71E08A" w14:textId="30920E1A" w:rsidR="00A50865" w:rsidRDefault="003A31E5" w:rsidP="00D863B9">
            <w:proofErr w:type="spellStart"/>
            <w:r w:rsidRPr="003A31E5">
              <w:t>customer_returns_simulated_data</w:t>
            </w:r>
            <w:r>
              <w:t>.db</w:t>
            </w:r>
            <w:proofErr w:type="spellEnd"/>
          </w:p>
        </w:tc>
        <w:tc>
          <w:tcPr>
            <w:tcW w:w="1170" w:type="dxa"/>
            <w:vAlign w:val="center"/>
          </w:tcPr>
          <w:p w14:paraId="24BFFB75" w14:textId="1AC8CB38" w:rsidR="00A50865" w:rsidRDefault="002B2213" w:rsidP="00D863B9">
            <w:r>
              <w:t>2</w:t>
            </w:r>
            <w:r w:rsidR="00A50865" w:rsidRPr="00E00C07">
              <w:t>/</w:t>
            </w:r>
            <w:r w:rsidR="004801E9">
              <w:t>1</w:t>
            </w:r>
            <w:r>
              <w:t>7</w:t>
            </w:r>
            <w:r w:rsidR="00A50865" w:rsidRPr="00E00C07">
              <w:t>/2024</w:t>
            </w:r>
          </w:p>
        </w:tc>
        <w:tc>
          <w:tcPr>
            <w:tcW w:w="1194" w:type="dxa"/>
            <w:vAlign w:val="center"/>
          </w:tcPr>
          <w:p w14:paraId="741E6B80" w14:textId="76997AD7" w:rsidR="00A50865" w:rsidRDefault="00A50865" w:rsidP="00D863B9">
            <w:r w:rsidRPr="00E00C07">
              <w:t>2/</w:t>
            </w:r>
            <w:r w:rsidR="003A31E5">
              <w:t>25</w:t>
            </w:r>
            <w:r w:rsidRPr="00E00C07">
              <w:t>/2024</w:t>
            </w:r>
          </w:p>
        </w:tc>
        <w:tc>
          <w:tcPr>
            <w:tcW w:w="1506" w:type="dxa"/>
            <w:vAlign w:val="center"/>
          </w:tcPr>
          <w:p w14:paraId="4E0F0FF3" w14:textId="2CA01E23" w:rsidR="00A50865" w:rsidRDefault="004A51F7" w:rsidP="00D863B9">
            <w:r w:rsidRPr="004A51F7">
              <w:t>36821523F51EE71F48D50813CB9F5B979C9111745133C95F2348830C9BD56B71</w:t>
            </w:r>
          </w:p>
        </w:tc>
        <w:tc>
          <w:tcPr>
            <w:tcW w:w="1530" w:type="dxa"/>
            <w:vAlign w:val="center"/>
          </w:tcPr>
          <w:p w14:paraId="32E3C042" w14:textId="5A04276E" w:rsidR="00A50865" w:rsidRDefault="004A51F7" w:rsidP="00D863B9">
            <w:r w:rsidRPr="004A51F7">
              <w:t>36821523F51EE71F48D50813CB9F5B979C9111745133C95F2348830C9BD56B71</w:t>
            </w:r>
          </w:p>
        </w:tc>
      </w:tr>
    </w:tbl>
    <w:p w14:paraId="6C8B46C9" w14:textId="77777777" w:rsidR="000D76B0" w:rsidRDefault="000D76B0"/>
    <w:p w14:paraId="094D1518" w14:textId="77777777" w:rsidR="001F703C" w:rsidRDefault="001F703C" w:rsidP="00532EDC">
      <w:pPr>
        <w:pStyle w:val="Heading2"/>
      </w:pPr>
    </w:p>
    <w:p w14:paraId="3C8606AF" w14:textId="7C7E032F" w:rsidR="0088331C" w:rsidRPr="001F703C" w:rsidRDefault="0088331C" w:rsidP="00532EDC">
      <w:pPr>
        <w:pStyle w:val="Heading2"/>
      </w:pPr>
      <w:bookmarkStart w:id="5" w:name="_Toc159969491"/>
      <w:r w:rsidRPr="001F703C">
        <w:t>Methods and Tools Used</w:t>
      </w:r>
      <w:bookmarkEnd w:id="5"/>
    </w:p>
    <w:p w14:paraId="6F4025CB" w14:textId="0D7612DE" w:rsidR="008370DA" w:rsidRDefault="006E3C48">
      <w:r>
        <w:t>SHA-256 checksum was perfo</w:t>
      </w:r>
      <w:r w:rsidR="00496AF8">
        <w:t>rmed</w:t>
      </w:r>
      <w:r w:rsidR="00052496">
        <w:t xml:space="preserve"> in Windows PowerShell</w:t>
      </w:r>
      <w:r w:rsidR="00496AF8">
        <w:t xml:space="preserve"> for each of the files to confirm</w:t>
      </w:r>
      <w:r w:rsidR="00AA5BB3">
        <w:t xml:space="preserve"> that their hash numbers </w:t>
      </w:r>
      <w:r w:rsidR="00052496">
        <w:t>were</w:t>
      </w:r>
      <w:r w:rsidR="00004DC7">
        <w:t xml:space="preserve"> </w:t>
      </w:r>
      <w:r w:rsidR="00496AF8">
        <w:t>authentic</w:t>
      </w:r>
      <w:r w:rsidR="00004DC7">
        <w:t xml:space="preserve"> </w:t>
      </w:r>
      <w:r w:rsidR="00052496">
        <w:t>and identical to</w:t>
      </w:r>
      <w:r w:rsidR="00004DC7">
        <w:t xml:space="preserve"> the original</w:t>
      </w:r>
      <w:r w:rsidR="00496AF8">
        <w:t>.</w:t>
      </w:r>
    </w:p>
    <w:p w14:paraId="4F4C11E6" w14:textId="5D3CD0B0" w:rsidR="0073698F" w:rsidRDefault="0073698F">
      <w:r>
        <w:t>Data analysis was done using SQL and DB SQLite Browser.</w:t>
      </w:r>
    </w:p>
    <w:p w14:paraId="79243E5C" w14:textId="5AC50356" w:rsidR="002B2213" w:rsidRDefault="002B2213" w:rsidP="002B2213">
      <w:pPr>
        <w:pStyle w:val="Heading2"/>
      </w:pPr>
      <w:bookmarkStart w:id="6" w:name="_Toc159969492"/>
      <w:r>
        <w:t>Analysis</w:t>
      </w:r>
      <w:bookmarkEnd w:id="6"/>
    </w:p>
    <w:p w14:paraId="491728E7" w14:textId="792E6C3E" w:rsidR="00E63EB2" w:rsidRDefault="00847FF8" w:rsidP="00E63EB2">
      <w:r>
        <w:t xml:space="preserve">An SQLite Database containing two tables was provided for </w:t>
      </w:r>
      <w:r w:rsidR="006630A2">
        <w:t xml:space="preserve">analysis. The “employee” table </w:t>
      </w:r>
      <w:r w:rsidR="00EC4291">
        <w:t>includes</w:t>
      </w:r>
      <w:r w:rsidR="006630A2">
        <w:t xml:space="preserve"> </w:t>
      </w:r>
      <w:r w:rsidR="0092339D">
        <w:t xml:space="preserve">25 </w:t>
      </w:r>
      <w:r w:rsidR="00F60193">
        <w:t>records of the</w:t>
      </w:r>
      <w:r w:rsidR="00030706">
        <w:t xml:space="preserve"> employees of the company</w:t>
      </w:r>
      <w:r w:rsidR="003D73EF">
        <w:t>. T</w:t>
      </w:r>
      <w:r w:rsidR="00030706">
        <w:t xml:space="preserve">he “returns” </w:t>
      </w:r>
      <w:r w:rsidR="00B129B6">
        <w:t>table</w:t>
      </w:r>
      <w:r w:rsidR="00030706">
        <w:t xml:space="preserve"> </w:t>
      </w:r>
      <w:r w:rsidR="000F0435">
        <w:t>contains the data</w:t>
      </w:r>
      <w:r w:rsidR="00930093">
        <w:t xml:space="preserve"> regarding customer returns</w:t>
      </w:r>
      <w:r w:rsidR="003D73EF">
        <w:t xml:space="preserve"> with a total of 1,306 </w:t>
      </w:r>
      <w:r w:rsidR="00DA0690">
        <w:t>records</w:t>
      </w:r>
      <w:r w:rsidR="00930093">
        <w:t xml:space="preserve">. </w:t>
      </w:r>
      <w:r w:rsidR="00AC0E96">
        <w:t xml:space="preserve">Detailed </w:t>
      </w:r>
      <w:r w:rsidR="00963FFB">
        <w:t>information</w:t>
      </w:r>
      <w:r w:rsidR="00B63397">
        <w:t xml:space="preserve"> regarding</w:t>
      </w:r>
      <w:r w:rsidR="00AC0E96">
        <w:t xml:space="preserve"> the two tables can be found in </w:t>
      </w:r>
      <w:r w:rsidR="00A70145" w:rsidRPr="00446730">
        <w:rPr>
          <w:u w:val="single"/>
        </w:rPr>
        <w:fldChar w:fldCharType="begin"/>
      </w:r>
      <w:r w:rsidR="00A70145" w:rsidRPr="00446730">
        <w:rPr>
          <w:u w:val="single"/>
        </w:rPr>
        <w:instrText xml:space="preserve"> REF _Ref159959608 \h </w:instrText>
      </w:r>
      <w:r w:rsidR="00A70145" w:rsidRPr="00446730">
        <w:rPr>
          <w:u w:val="single"/>
        </w:rPr>
      </w:r>
      <w:r w:rsidR="00446730">
        <w:rPr>
          <w:u w:val="single"/>
        </w:rPr>
        <w:instrText xml:space="preserve"> \* MERGEFORMAT </w:instrText>
      </w:r>
      <w:r w:rsidR="00A70145" w:rsidRPr="00446730">
        <w:rPr>
          <w:u w:val="single"/>
        </w:rPr>
        <w:fldChar w:fldCharType="separate"/>
      </w:r>
      <w:r w:rsidR="00A70145" w:rsidRPr="00446730">
        <w:rPr>
          <w:u w:val="single"/>
        </w:rPr>
        <w:t xml:space="preserve">Appendix B: </w:t>
      </w:r>
      <w:r w:rsidR="00A70145" w:rsidRPr="00446730">
        <w:rPr>
          <w:u w:val="single"/>
        </w:rPr>
        <w:t>Data Dictionary</w:t>
      </w:r>
      <w:r w:rsidR="00A70145" w:rsidRPr="00446730">
        <w:rPr>
          <w:u w:val="single"/>
        </w:rPr>
        <w:fldChar w:fldCharType="end"/>
      </w:r>
      <w:r w:rsidR="00963FFB">
        <w:t>.</w:t>
      </w:r>
    </w:p>
    <w:p w14:paraId="0963B5C3" w14:textId="665EB0DA" w:rsidR="00963FFB" w:rsidRDefault="00446730" w:rsidP="00E63EB2">
      <w:r>
        <w:t>Using</w:t>
      </w:r>
      <w:r w:rsidR="001A4126">
        <w:t xml:space="preserve"> the company’s policy (</w:t>
      </w:r>
      <w:r w:rsidR="001A4126" w:rsidRPr="001A4126">
        <w:rPr>
          <w:u w:val="single"/>
        </w:rPr>
        <w:fldChar w:fldCharType="begin"/>
      </w:r>
      <w:r w:rsidR="001A4126" w:rsidRPr="001A4126">
        <w:rPr>
          <w:u w:val="single"/>
        </w:rPr>
        <w:instrText xml:space="preserve"> REF _Ref159960128 \h </w:instrText>
      </w:r>
      <w:r w:rsidR="001A4126" w:rsidRPr="001A4126">
        <w:rPr>
          <w:u w:val="single"/>
        </w:rPr>
      </w:r>
      <w:r w:rsidR="001A4126" w:rsidRPr="001A4126">
        <w:rPr>
          <w:u w:val="single"/>
        </w:rPr>
        <w:instrText xml:space="preserve"> \* MERGEFORMAT </w:instrText>
      </w:r>
      <w:r w:rsidR="001A4126" w:rsidRPr="001A4126">
        <w:rPr>
          <w:u w:val="single"/>
        </w:rPr>
        <w:fldChar w:fldCharType="separate"/>
      </w:r>
      <w:r w:rsidR="001A4126" w:rsidRPr="001A4126">
        <w:rPr>
          <w:u w:val="single"/>
        </w:rPr>
        <w:t xml:space="preserve">Appendix A: </w:t>
      </w:r>
      <w:r w:rsidR="001A4126" w:rsidRPr="001A4126">
        <w:rPr>
          <w:u w:val="single"/>
        </w:rPr>
        <w:t>Company Policy Regarding Customer Returns</w:t>
      </w:r>
      <w:r w:rsidR="001A4126" w:rsidRPr="001A4126">
        <w:rPr>
          <w:u w:val="single"/>
        </w:rPr>
        <w:fldChar w:fldCharType="end"/>
      </w:r>
      <w:r w:rsidR="001A4126">
        <w:t xml:space="preserve">) as a guide, the following </w:t>
      </w:r>
      <w:r w:rsidR="0070327E">
        <w:t>circumstances were checked t</w:t>
      </w:r>
      <w:r w:rsidR="000F66B4">
        <w:t>o detect fraud and violation</w:t>
      </w:r>
      <w:r w:rsidR="00CA47DF">
        <w:t xml:space="preserve">. The SQL codes </w:t>
      </w:r>
      <w:r w:rsidR="00544C26">
        <w:t>for each of these scenarios can be found in</w:t>
      </w:r>
      <w:r w:rsidR="00544C26" w:rsidRPr="00A459DA">
        <w:rPr>
          <w:u w:val="single"/>
        </w:rPr>
        <w:t xml:space="preserve"> </w:t>
      </w:r>
      <w:r w:rsidR="00A459DA" w:rsidRPr="00A459DA">
        <w:rPr>
          <w:u w:val="single"/>
        </w:rPr>
        <w:fldChar w:fldCharType="begin"/>
      </w:r>
      <w:r w:rsidR="00A459DA" w:rsidRPr="00A459DA">
        <w:rPr>
          <w:u w:val="single"/>
        </w:rPr>
        <w:instrText xml:space="preserve"> REF _Ref159969180 \h </w:instrText>
      </w:r>
      <w:r w:rsidR="00A459DA" w:rsidRPr="00A459DA">
        <w:rPr>
          <w:u w:val="single"/>
        </w:rPr>
      </w:r>
      <w:r w:rsidR="00A459DA">
        <w:rPr>
          <w:u w:val="single"/>
        </w:rPr>
        <w:instrText xml:space="preserve"> \* MERGEFORMAT </w:instrText>
      </w:r>
      <w:r w:rsidR="00A459DA" w:rsidRPr="00A459DA">
        <w:rPr>
          <w:u w:val="single"/>
        </w:rPr>
        <w:fldChar w:fldCharType="separate"/>
      </w:r>
      <w:r w:rsidR="00A459DA" w:rsidRPr="00A459DA">
        <w:rPr>
          <w:u w:val="single"/>
        </w:rPr>
        <w:t>Appendix C: SQL Codes and results</w:t>
      </w:r>
      <w:r w:rsidR="00A459DA" w:rsidRPr="00A459DA">
        <w:rPr>
          <w:u w:val="single"/>
        </w:rPr>
        <w:fldChar w:fldCharType="end"/>
      </w:r>
      <w:r w:rsidR="00544C26">
        <w:t>.</w:t>
      </w:r>
    </w:p>
    <w:p w14:paraId="3895CBB3" w14:textId="760B7A6F" w:rsidR="00B25ED8" w:rsidRDefault="00B25ED8" w:rsidP="00E63EB2">
      <w:r>
        <w:tab/>
      </w:r>
      <w:r>
        <w:tab/>
        <w:t>Table 1. Summary of Analyses and Findings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4410"/>
        <w:gridCol w:w="1980"/>
      </w:tblGrid>
      <w:tr w:rsidR="00A66E40" w14:paraId="618DF506" w14:textId="77777777" w:rsidTr="00A66E40">
        <w:trPr>
          <w:jc w:val="center"/>
        </w:trPr>
        <w:tc>
          <w:tcPr>
            <w:tcW w:w="535" w:type="dxa"/>
          </w:tcPr>
          <w:p w14:paraId="0D14EDC4" w14:textId="597AED87" w:rsidR="00A66E40" w:rsidRDefault="00A66E40" w:rsidP="00E63EB2">
            <w:r>
              <w:t>#</w:t>
            </w:r>
          </w:p>
        </w:tc>
        <w:tc>
          <w:tcPr>
            <w:tcW w:w="4410" w:type="dxa"/>
          </w:tcPr>
          <w:p w14:paraId="76F21EF0" w14:textId="58E3FF6E" w:rsidR="00A66E40" w:rsidRDefault="00A66E40" w:rsidP="00E63EB2">
            <w:r>
              <w:t>Analysis Done</w:t>
            </w:r>
          </w:p>
        </w:tc>
        <w:tc>
          <w:tcPr>
            <w:tcW w:w="1980" w:type="dxa"/>
          </w:tcPr>
          <w:p w14:paraId="52C4C387" w14:textId="2E51F24D" w:rsidR="00A66E40" w:rsidRDefault="00A66E40" w:rsidP="00E63EB2">
            <w:r>
              <w:t>Findings</w:t>
            </w:r>
          </w:p>
        </w:tc>
      </w:tr>
      <w:tr w:rsidR="00A66E40" w14:paraId="4EA44429" w14:textId="77777777" w:rsidTr="00A66E40">
        <w:trPr>
          <w:jc w:val="center"/>
        </w:trPr>
        <w:tc>
          <w:tcPr>
            <w:tcW w:w="535" w:type="dxa"/>
          </w:tcPr>
          <w:p w14:paraId="1DFDBF00" w14:textId="2EA02558" w:rsidR="00A66E40" w:rsidRDefault="005C7A4D" w:rsidP="00E63EB2">
            <w:r>
              <w:t>1</w:t>
            </w:r>
          </w:p>
        </w:tc>
        <w:tc>
          <w:tcPr>
            <w:tcW w:w="4410" w:type="dxa"/>
          </w:tcPr>
          <w:p w14:paraId="2A9511FB" w14:textId="7C18BCC6" w:rsidR="00A66E40" w:rsidRDefault="00315EF2" w:rsidP="00E63EB2">
            <w:r>
              <w:t xml:space="preserve">Item returned without a </w:t>
            </w:r>
            <w:r w:rsidR="001E6BA8">
              <w:t>receipt,</w:t>
            </w:r>
            <w:r>
              <w:t xml:space="preserve"> </w:t>
            </w:r>
            <w:r w:rsidR="00DC42D2">
              <w:t>but funds were returned to a credit card</w:t>
            </w:r>
          </w:p>
        </w:tc>
        <w:tc>
          <w:tcPr>
            <w:tcW w:w="1980" w:type="dxa"/>
          </w:tcPr>
          <w:p w14:paraId="1D512FD2" w14:textId="5AE76F6B" w:rsidR="00A66E40" w:rsidRDefault="004D6E99" w:rsidP="00E63EB2">
            <w:r>
              <w:t>Fraud/violation of policy</w:t>
            </w:r>
          </w:p>
        </w:tc>
      </w:tr>
      <w:tr w:rsidR="00A66E40" w14:paraId="39F890CB" w14:textId="77777777" w:rsidTr="00A66E40">
        <w:trPr>
          <w:jc w:val="center"/>
        </w:trPr>
        <w:tc>
          <w:tcPr>
            <w:tcW w:w="535" w:type="dxa"/>
          </w:tcPr>
          <w:p w14:paraId="0ED7AD91" w14:textId="50C56B39" w:rsidR="00A66E40" w:rsidRDefault="005C7A4D" w:rsidP="00E63EB2">
            <w:r>
              <w:t>2</w:t>
            </w:r>
          </w:p>
        </w:tc>
        <w:tc>
          <w:tcPr>
            <w:tcW w:w="4410" w:type="dxa"/>
          </w:tcPr>
          <w:p w14:paraId="032A50E5" w14:textId="6E5BC7E5" w:rsidR="00A66E40" w:rsidRDefault="00E22C08" w:rsidP="00E63EB2">
            <w:r>
              <w:t>Duplicate credit card information</w:t>
            </w:r>
            <w:r w:rsidR="00431518">
              <w:t xml:space="preserve"> for different customers</w:t>
            </w:r>
          </w:p>
        </w:tc>
        <w:tc>
          <w:tcPr>
            <w:tcW w:w="1980" w:type="dxa"/>
          </w:tcPr>
          <w:p w14:paraId="137CE8B8" w14:textId="3B17125D" w:rsidR="00A66E40" w:rsidRDefault="004D6E99" w:rsidP="00E63EB2">
            <w:r>
              <w:t>Fraud</w:t>
            </w:r>
          </w:p>
        </w:tc>
      </w:tr>
      <w:tr w:rsidR="00A66E40" w14:paraId="6F02536C" w14:textId="77777777" w:rsidTr="00A66E40">
        <w:trPr>
          <w:jc w:val="center"/>
        </w:trPr>
        <w:tc>
          <w:tcPr>
            <w:tcW w:w="535" w:type="dxa"/>
          </w:tcPr>
          <w:p w14:paraId="0FD78D32" w14:textId="40AF43C5" w:rsidR="00A66E40" w:rsidRDefault="005C7A4D" w:rsidP="00E63EB2">
            <w:r>
              <w:t>3</w:t>
            </w:r>
          </w:p>
        </w:tc>
        <w:tc>
          <w:tcPr>
            <w:tcW w:w="4410" w:type="dxa"/>
          </w:tcPr>
          <w:p w14:paraId="5B507BA6" w14:textId="3733C699" w:rsidR="00A66E40" w:rsidRDefault="009E59A7" w:rsidP="00E63EB2">
            <w:r>
              <w:t>Missing</w:t>
            </w:r>
            <w:r w:rsidR="0082656D">
              <w:t xml:space="preserve"> </w:t>
            </w:r>
            <w:r w:rsidR="00530515">
              <w:t>customer information</w:t>
            </w:r>
          </w:p>
        </w:tc>
        <w:tc>
          <w:tcPr>
            <w:tcW w:w="1980" w:type="dxa"/>
          </w:tcPr>
          <w:p w14:paraId="73E68ED4" w14:textId="7C7A25CE" w:rsidR="00A66E40" w:rsidRDefault="004D6E99" w:rsidP="00E63EB2">
            <w:r>
              <w:t>No relevant findings</w:t>
            </w:r>
          </w:p>
        </w:tc>
      </w:tr>
      <w:tr w:rsidR="00A66E40" w14:paraId="3FDC7AED" w14:textId="77777777" w:rsidTr="00A66E40">
        <w:trPr>
          <w:jc w:val="center"/>
        </w:trPr>
        <w:tc>
          <w:tcPr>
            <w:tcW w:w="535" w:type="dxa"/>
          </w:tcPr>
          <w:p w14:paraId="4747528A" w14:textId="1EC7C325" w:rsidR="00A66E40" w:rsidRDefault="005C7A4D" w:rsidP="00E63EB2">
            <w:r>
              <w:t>4</w:t>
            </w:r>
          </w:p>
        </w:tc>
        <w:tc>
          <w:tcPr>
            <w:tcW w:w="4410" w:type="dxa"/>
          </w:tcPr>
          <w:p w14:paraId="16365F29" w14:textId="5245D0EF" w:rsidR="00A66E40" w:rsidRDefault="00530515" w:rsidP="00E63EB2">
            <w:r>
              <w:t xml:space="preserve">Employee ID </w:t>
            </w:r>
            <w:r w:rsidR="00EE3DB3">
              <w:t>in the returns table cross-checked with the information in the employee table</w:t>
            </w:r>
          </w:p>
        </w:tc>
        <w:tc>
          <w:tcPr>
            <w:tcW w:w="1980" w:type="dxa"/>
          </w:tcPr>
          <w:p w14:paraId="35F98127" w14:textId="7FB1BBFA" w:rsidR="00A66E40" w:rsidRDefault="004D6E99" w:rsidP="00E63EB2">
            <w:r>
              <w:t>No relevant findings</w:t>
            </w:r>
          </w:p>
        </w:tc>
      </w:tr>
      <w:tr w:rsidR="006E19BD" w14:paraId="26DF760C" w14:textId="77777777" w:rsidTr="00A66E40">
        <w:trPr>
          <w:jc w:val="center"/>
        </w:trPr>
        <w:tc>
          <w:tcPr>
            <w:tcW w:w="535" w:type="dxa"/>
          </w:tcPr>
          <w:p w14:paraId="0864B410" w14:textId="7175F309" w:rsidR="006E19BD" w:rsidRDefault="006E19BD" w:rsidP="006E19BD">
            <w:r>
              <w:t>5</w:t>
            </w:r>
          </w:p>
        </w:tc>
        <w:tc>
          <w:tcPr>
            <w:tcW w:w="4410" w:type="dxa"/>
          </w:tcPr>
          <w:p w14:paraId="1A5C74C0" w14:textId="446E73D9" w:rsidR="006E19BD" w:rsidRDefault="006E19BD" w:rsidP="006E19BD">
            <w:r>
              <w:t>Duplicate receipt IDs</w:t>
            </w:r>
          </w:p>
        </w:tc>
        <w:tc>
          <w:tcPr>
            <w:tcW w:w="1980" w:type="dxa"/>
          </w:tcPr>
          <w:p w14:paraId="5FDFC6EE" w14:textId="1004675B" w:rsidR="006E19BD" w:rsidRDefault="006E19BD" w:rsidP="006E19BD">
            <w:r>
              <w:t>No relevant findings</w:t>
            </w:r>
          </w:p>
        </w:tc>
      </w:tr>
      <w:tr w:rsidR="002C1350" w14:paraId="5B89CA3C" w14:textId="77777777" w:rsidTr="00A66E40">
        <w:trPr>
          <w:jc w:val="center"/>
        </w:trPr>
        <w:tc>
          <w:tcPr>
            <w:tcW w:w="535" w:type="dxa"/>
          </w:tcPr>
          <w:p w14:paraId="54FDFAF6" w14:textId="50204E64" w:rsidR="002C1350" w:rsidRDefault="002C1350" w:rsidP="006E19BD">
            <w:r>
              <w:t>6</w:t>
            </w:r>
          </w:p>
        </w:tc>
        <w:tc>
          <w:tcPr>
            <w:tcW w:w="4410" w:type="dxa"/>
          </w:tcPr>
          <w:p w14:paraId="2E918802" w14:textId="37602E23" w:rsidR="002C1350" w:rsidRDefault="002C1350" w:rsidP="006E19BD">
            <w:r>
              <w:t>Incorrect gift card serial number</w:t>
            </w:r>
          </w:p>
        </w:tc>
        <w:tc>
          <w:tcPr>
            <w:tcW w:w="1980" w:type="dxa"/>
          </w:tcPr>
          <w:p w14:paraId="201B89FF" w14:textId="0FA8AFA9" w:rsidR="002C1350" w:rsidRDefault="002C1350" w:rsidP="006E19BD">
            <w:r w:rsidRPr="002C1350">
              <w:t>No relevant findings</w:t>
            </w:r>
          </w:p>
        </w:tc>
      </w:tr>
    </w:tbl>
    <w:p w14:paraId="3412508C" w14:textId="77777777" w:rsidR="002426D0" w:rsidRPr="00E63EB2" w:rsidRDefault="002426D0" w:rsidP="00E63EB2"/>
    <w:p w14:paraId="61AD569F" w14:textId="0B4BEB12" w:rsidR="005D7AF2" w:rsidRPr="005D7AF2" w:rsidRDefault="0088331C" w:rsidP="005D7AF2">
      <w:pPr>
        <w:pStyle w:val="Heading2"/>
      </w:pPr>
      <w:bookmarkStart w:id="7" w:name="_Toc159969493"/>
      <w:r w:rsidRPr="001F703C">
        <w:t>Relevant Findings</w:t>
      </w:r>
      <w:bookmarkEnd w:id="7"/>
    </w:p>
    <w:p w14:paraId="5EFDE6BA" w14:textId="0150BF2F" w:rsidR="00416544" w:rsidRDefault="00416544" w:rsidP="00416544">
      <w:pPr>
        <w:pStyle w:val="Heading3"/>
      </w:pPr>
      <w:bookmarkStart w:id="8" w:name="_Toc159969494"/>
      <w:r>
        <w:t xml:space="preserve">Violation of </w:t>
      </w:r>
      <w:r w:rsidR="002839C0">
        <w:t>Company Policy</w:t>
      </w:r>
      <w:bookmarkEnd w:id="8"/>
    </w:p>
    <w:p w14:paraId="313D207C" w14:textId="1FAE065B" w:rsidR="00E70F20" w:rsidRDefault="00F8583A" w:rsidP="00E70F20">
      <w:r>
        <w:t xml:space="preserve">Company policy states that items returned </w:t>
      </w:r>
      <w:r w:rsidR="00EC374C">
        <w:t xml:space="preserve">without a receipt </w:t>
      </w:r>
      <w:r w:rsidR="00A240AE">
        <w:t xml:space="preserve">must be </w:t>
      </w:r>
      <w:r w:rsidR="007A3208">
        <w:t>issued with</w:t>
      </w:r>
      <w:r w:rsidR="00A240AE">
        <w:t xml:space="preserve"> a gift card for store credit and should not be refunded through their credit or debit card. </w:t>
      </w:r>
    </w:p>
    <w:p w14:paraId="1660D090" w14:textId="2BF9D02B" w:rsidR="00C15FCB" w:rsidRDefault="00C15FCB" w:rsidP="00E70F20">
      <w:r>
        <w:t xml:space="preserve">A total of 85 cases violated this policy </w:t>
      </w:r>
      <w:r w:rsidR="0036291E">
        <w:t>with return</w:t>
      </w:r>
      <w:r w:rsidR="0003723A">
        <w:t xml:space="preserve"> funds</w:t>
      </w:r>
      <w:r w:rsidR="0036291E">
        <w:t xml:space="preserve"> </w:t>
      </w:r>
      <w:r w:rsidR="00081AB8">
        <w:t xml:space="preserve">amounting to </w:t>
      </w:r>
      <w:r w:rsidR="00040463">
        <w:t>5,010.53 dollars</w:t>
      </w:r>
      <w:r w:rsidR="0036291E">
        <w:t>.</w:t>
      </w:r>
    </w:p>
    <w:p w14:paraId="3ABEE25C" w14:textId="54BDAC99" w:rsidR="00C96E6E" w:rsidRDefault="00C96E6E" w:rsidP="00C96E6E">
      <w:pPr>
        <w:jc w:val="center"/>
      </w:pPr>
      <w:r w:rsidRPr="00C96E6E">
        <w:drawing>
          <wp:inline distT="0" distB="0" distL="0" distR="0" wp14:anchorId="0B9347D8" wp14:editId="7C8788D6">
            <wp:extent cx="3483714" cy="1264920"/>
            <wp:effectExtent l="0" t="0" r="2540" b="0"/>
            <wp:docPr id="7618458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4585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879" cy="126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F3FC" w14:textId="06F16827" w:rsidR="00092AFE" w:rsidRPr="00E70F20" w:rsidRDefault="00092AFE" w:rsidP="0071296A">
      <w:r>
        <w:t>Three employees were found responsible for these cases:</w:t>
      </w:r>
      <w:r w:rsidR="0071296A">
        <w:t xml:space="preserve"> John Mason with a total of 13 cases, Mark Moore with 68 cases, and Anthony West Jr</w:t>
      </w:r>
      <w:r w:rsidR="00731C25">
        <w:t xml:space="preserve"> with 4 cases. These</w:t>
      </w:r>
      <w:r w:rsidR="001C3F1D">
        <w:t xml:space="preserve"> incidents are worth</w:t>
      </w:r>
      <w:r w:rsidR="00731C25">
        <w:t xml:space="preserve"> </w:t>
      </w:r>
      <w:r w:rsidR="003A7D33">
        <w:t>$ 601.47, $ 4,172.98, and $ 236.08 respectively.</w:t>
      </w:r>
    </w:p>
    <w:p w14:paraId="3D14609C" w14:textId="2D04AE9E" w:rsidR="005D7AF2" w:rsidRDefault="007A3208" w:rsidP="005D7AF2">
      <w:pPr>
        <w:jc w:val="center"/>
      </w:pPr>
      <w:r w:rsidRPr="007A3208">
        <w:drawing>
          <wp:inline distT="0" distB="0" distL="0" distR="0" wp14:anchorId="27ABB5F9" wp14:editId="052E1FDB">
            <wp:extent cx="3553757" cy="1482725"/>
            <wp:effectExtent l="0" t="0" r="8890" b="3175"/>
            <wp:docPr id="1385954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5433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526" cy="14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5A5B" w14:textId="1EF1D5FE" w:rsidR="005D7AF2" w:rsidRDefault="005D7AF2" w:rsidP="005D7AF2">
      <w:pPr>
        <w:pStyle w:val="Heading3"/>
      </w:pPr>
      <w:bookmarkStart w:id="9" w:name="_Toc159969495"/>
      <w:r>
        <w:t>Fraud</w:t>
      </w:r>
      <w:bookmarkEnd w:id="9"/>
    </w:p>
    <w:p w14:paraId="4DFAF51D" w14:textId="5C2E30E9" w:rsidR="000305D3" w:rsidRPr="000305D3" w:rsidRDefault="0044233F" w:rsidP="000305D3">
      <w:r>
        <w:t>Dat</w:t>
      </w:r>
      <w:r w:rsidR="00372594">
        <w:t>a shows that</w:t>
      </w:r>
      <w:r w:rsidR="00AD0B62">
        <w:t xml:space="preserve"> </w:t>
      </w:r>
      <w:r w:rsidR="00941C95">
        <w:t xml:space="preserve">there are </w:t>
      </w:r>
      <w:r w:rsidR="00372594">
        <w:t xml:space="preserve">two credit cards </w:t>
      </w:r>
      <w:r w:rsidR="00941C95">
        <w:t xml:space="preserve">that </w:t>
      </w:r>
      <w:r w:rsidR="00372594">
        <w:t>were used</w:t>
      </w:r>
      <w:r w:rsidR="00AD0B62">
        <w:t xml:space="preserve"> for</w:t>
      </w:r>
      <w:r w:rsidR="00372594" w:rsidRPr="00372594">
        <w:t xml:space="preserve"> </w:t>
      </w:r>
      <w:r w:rsidR="00941C95">
        <w:t xml:space="preserve">multiple return transactions. </w:t>
      </w:r>
      <w:r w:rsidR="004F355B">
        <w:t>Credit card number 2703144240071235</w:t>
      </w:r>
      <w:r w:rsidR="00941C95">
        <w:t xml:space="preserve"> was used 46 times</w:t>
      </w:r>
      <w:r w:rsidR="004F355B">
        <w:t xml:space="preserve"> while credit card number 4</w:t>
      </w:r>
      <w:r w:rsidR="00960AE9">
        <w:t xml:space="preserve">0077653923591 </w:t>
      </w:r>
      <w:r w:rsidR="004F355B">
        <w:t>was used 22 times</w:t>
      </w:r>
      <w:r w:rsidR="00960AE9">
        <w:t xml:space="preserve"> under different customer names</w:t>
      </w:r>
      <w:r w:rsidR="004F355B">
        <w:t xml:space="preserve">. </w:t>
      </w:r>
      <w:r w:rsidR="00372594">
        <w:t xml:space="preserve">It is unlikely that </w:t>
      </w:r>
      <w:r w:rsidR="00960AE9">
        <w:t>46 and 22</w:t>
      </w:r>
      <w:r w:rsidR="00372594">
        <w:t xml:space="preserve"> unique individuals used the same payment method.</w:t>
      </w:r>
    </w:p>
    <w:p w14:paraId="7147037D" w14:textId="60E8AB65" w:rsidR="00457A7D" w:rsidRPr="00457A7D" w:rsidRDefault="00DD7243" w:rsidP="00BA06B3">
      <w:r>
        <w:t>Furthermore, a</w:t>
      </w:r>
      <w:r w:rsidR="00BA06B3">
        <w:t xml:space="preserve">ll 68 transactions were </w:t>
      </w:r>
      <w:r w:rsidR="002D5D00">
        <w:t>processed</w:t>
      </w:r>
      <w:r w:rsidR="00BA06B3">
        <w:t xml:space="preserve"> by</w:t>
      </w:r>
      <w:r w:rsidR="002D5D00">
        <w:t xml:space="preserve"> a single employee, Mark Moore</w:t>
      </w:r>
      <w:r w:rsidR="00532580">
        <w:t>.</w:t>
      </w:r>
      <w:r w:rsidR="00D559B5">
        <w:t xml:space="preserve"> </w:t>
      </w:r>
      <w:proofErr w:type="gramStart"/>
      <w:r w:rsidR="00D559B5">
        <w:t xml:space="preserve">With </w:t>
      </w:r>
      <w:r>
        <w:t>th</w:t>
      </w:r>
      <w:r w:rsidR="00B92486">
        <w:t>at</w:t>
      </w:r>
      <w:r w:rsidR="00D559B5">
        <w:t xml:space="preserve"> being said,</w:t>
      </w:r>
      <w:r w:rsidR="0021290F">
        <w:t xml:space="preserve"> </w:t>
      </w:r>
      <w:r w:rsidR="00D559B5">
        <w:t>i</w:t>
      </w:r>
      <w:r w:rsidR="001E1C8B">
        <w:t>t</w:t>
      </w:r>
      <w:proofErr w:type="gramEnd"/>
      <w:r w:rsidR="001E1C8B">
        <w:t xml:space="preserve"> is possible</w:t>
      </w:r>
      <w:r w:rsidR="00825190">
        <w:t xml:space="preserve"> that these are fake returns</w:t>
      </w:r>
      <w:r w:rsidR="00B00338">
        <w:t xml:space="preserve"> with</w:t>
      </w:r>
      <w:r w:rsidR="00FD43B9">
        <w:t xml:space="preserve"> funds sent to Mark’s accounts</w:t>
      </w:r>
      <w:r w:rsidR="001E1C8B">
        <w:t>.</w:t>
      </w:r>
      <w:r w:rsidR="00FD43B9">
        <w:t xml:space="preserve"> The total amount of </w:t>
      </w:r>
      <w:r w:rsidR="004A3184">
        <w:t xml:space="preserve">these transactions for the two </w:t>
      </w:r>
      <w:r w:rsidR="004020D8">
        <w:t>cards is 4,172.98 dollars.</w:t>
      </w:r>
    </w:p>
    <w:p w14:paraId="02C3343E" w14:textId="5BC8F2F1" w:rsidR="002839C0" w:rsidRDefault="00457A7D" w:rsidP="003F4138">
      <w:pPr>
        <w:jc w:val="center"/>
      </w:pPr>
      <w:r w:rsidRPr="00457A7D">
        <w:drawing>
          <wp:inline distT="0" distB="0" distL="0" distR="0" wp14:anchorId="471CF95E" wp14:editId="167D0895">
            <wp:extent cx="4457700" cy="1495425"/>
            <wp:effectExtent l="0" t="0" r="0" b="9525"/>
            <wp:docPr id="1663891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911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310" cy="149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CE4B" w14:textId="77777777" w:rsidR="004020D8" w:rsidRDefault="004020D8" w:rsidP="003F4138">
      <w:pPr>
        <w:jc w:val="center"/>
      </w:pPr>
    </w:p>
    <w:p w14:paraId="3C224BD1" w14:textId="08BEC169" w:rsidR="00D422CD" w:rsidRDefault="00D422CD" w:rsidP="00D422CD">
      <w:pPr>
        <w:pStyle w:val="Heading1"/>
      </w:pPr>
      <w:bookmarkStart w:id="10" w:name="_Toc159969496"/>
      <w:r>
        <w:t>Conclusion</w:t>
      </w:r>
      <w:bookmarkEnd w:id="10"/>
    </w:p>
    <w:p w14:paraId="0B285D76" w14:textId="1A0791CC" w:rsidR="000B5C96" w:rsidRDefault="00635399" w:rsidP="000B5C96">
      <w:r>
        <w:t xml:space="preserve">Out of </w:t>
      </w:r>
      <w:r w:rsidR="004416DA">
        <w:t>1,306 transactions, 85 of which violated the company return policy through</w:t>
      </w:r>
      <w:r w:rsidR="005A34A6">
        <w:t xml:space="preserve"> </w:t>
      </w:r>
      <w:r w:rsidR="00020830">
        <w:t>fund receipt via</w:t>
      </w:r>
      <w:r w:rsidR="0017362A">
        <w:t xml:space="preserve"> credit/debit card instead of gift ca</w:t>
      </w:r>
      <w:r w:rsidR="003C15E5">
        <w:t>r</w:t>
      </w:r>
      <w:r w:rsidR="0017362A">
        <w:t>ds or in-store credit.</w:t>
      </w:r>
    </w:p>
    <w:p w14:paraId="0AD9FD5A" w14:textId="316F7ABA" w:rsidR="000A7814" w:rsidRPr="000B5C96" w:rsidRDefault="000A7814" w:rsidP="000B5C96">
      <w:r>
        <w:t>Out of these 85 violations,</w:t>
      </w:r>
      <w:r w:rsidR="005C676A">
        <w:t xml:space="preserve"> 68 of which </w:t>
      </w:r>
      <w:r w:rsidR="00C0630A">
        <w:t>are</w:t>
      </w:r>
      <w:r w:rsidR="005C676A">
        <w:t xml:space="preserve"> considered fraud. </w:t>
      </w:r>
      <w:r w:rsidR="00C0630A">
        <w:t xml:space="preserve">Returns from multiple customers with unique </w:t>
      </w:r>
      <w:r w:rsidR="0093403F">
        <w:t xml:space="preserve">information had funds sent </w:t>
      </w:r>
      <w:r w:rsidR="00393468">
        <w:t>to only two credit/debit cards</w:t>
      </w:r>
      <w:r w:rsidR="00DD3E73">
        <w:t xml:space="preserve"> suggesting that these tr</w:t>
      </w:r>
      <w:r w:rsidR="003C7FDF">
        <w:t>ansactions are fake</w:t>
      </w:r>
      <w:r w:rsidR="00393468">
        <w:t>.</w:t>
      </w:r>
      <w:r w:rsidR="00F66636">
        <w:t xml:space="preserve"> </w:t>
      </w:r>
    </w:p>
    <w:p w14:paraId="5A81430D" w14:textId="19DA3DA8" w:rsidR="006F5FA6" w:rsidRDefault="005E4FCF" w:rsidP="006F5FA6">
      <w:pPr>
        <w:pStyle w:val="Heading1"/>
      </w:pPr>
      <w:bookmarkStart w:id="11" w:name="_Toc159969497"/>
      <w:r>
        <w:t>Appendix</w:t>
      </w:r>
      <w:bookmarkEnd w:id="11"/>
      <w:r w:rsidR="006F5FA6">
        <w:t xml:space="preserve"> </w:t>
      </w:r>
    </w:p>
    <w:p w14:paraId="32E442B6" w14:textId="5F7882B8" w:rsidR="006F5FA6" w:rsidRPr="00586227" w:rsidRDefault="006F5FA6" w:rsidP="00586227">
      <w:pPr>
        <w:pStyle w:val="Heading2"/>
      </w:pPr>
      <w:bookmarkStart w:id="12" w:name="_Ref159960128"/>
      <w:bookmarkStart w:id="13" w:name="_Toc159969498"/>
      <w:r w:rsidRPr="00586227">
        <w:t>Appendix A</w:t>
      </w:r>
      <w:r w:rsidR="00586227" w:rsidRPr="00586227">
        <w:t xml:space="preserve">: </w:t>
      </w:r>
      <w:r w:rsidRPr="00586227">
        <w:t>Company Policy Regarding Customer Returns</w:t>
      </w:r>
      <w:bookmarkEnd w:id="12"/>
      <w:bookmarkEnd w:id="13"/>
    </w:p>
    <w:p w14:paraId="79E01396" w14:textId="77777777" w:rsidR="006F5FA6" w:rsidRPr="006F5FA6" w:rsidRDefault="006F5FA6" w:rsidP="006F5FA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5FA6">
        <w:rPr>
          <w:rFonts w:asciiTheme="minorHAnsi" w:hAnsiTheme="minorHAnsi" w:cstheme="minorHAnsi"/>
          <w:color w:val="000000"/>
          <w:sz w:val="22"/>
          <w:szCs w:val="22"/>
        </w:rPr>
        <w:t>Customers may return products for a return of the funds onto their debit/credit card or receive a gift card as follows.</w:t>
      </w:r>
    </w:p>
    <w:p w14:paraId="245C48AC" w14:textId="77777777" w:rsidR="006F5FA6" w:rsidRPr="006F5FA6" w:rsidRDefault="006F5FA6" w:rsidP="006F5FA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5FA6">
        <w:rPr>
          <w:rFonts w:asciiTheme="minorHAnsi" w:hAnsiTheme="minorHAnsi" w:cstheme="minorHAnsi"/>
          <w:color w:val="000000"/>
          <w:sz w:val="22"/>
          <w:szCs w:val="22"/>
        </w:rPr>
        <w:t>For all returns, Employees shall manually record the customers ‘name, street address, city, state, and phone number into the return POS software. </w:t>
      </w:r>
    </w:p>
    <w:p w14:paraId="035CA69C" w14:textId="77777777" w:rsidR="006F5FA6" w:rsidRPr="006F5FA6" w:rsidRDefault="006F5FA6" w:rsidP="006F5FA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5FA6">
        <w:rPr>
          <w:rFonts w:asciiTheme="minorHAnsi" w:hAnsiTheme="minorHAnsi" w:cstheme="minorHAnsi"/>
          <w:color w:val="000000"/>
          <w:sz w:val="22"/>
          <w:szCs w:val="22"/>
        </w:rPr>
        <w:t>If a receipt is present, the employee scans the receipt which causes the computer to record the return date and return price amount automatically.</w:t>
      </w:r>
    </w:p>
    <w:p w14:paraId="56179C51" w14:textId="77777777" w:rsidR="00194E23" w:rsidRDefault="006F5FA6" w:rsidP="00194E2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5FA6">
        <w:rPr>
          <w:rFonts w:asciiTheme="minorHAnsi" w:hAnsiTheme="minorHAnsi" w:cstheme="minorHAnsi"/>
          <w:color w:val="000000"/>
          <w:sz w:val="22"/>
          <w:szCs w:val="22"/>
        </w:rPr>
        <w:t>If a receipt is present, the customer may choose to receive the funds as a gift card or to be returned to a credit/debit card. </w:t>
      </w:r>
    </w:p>
    <w:p w14:paraId="106EA977" w14:textId="77777777" w:rsidR="00194E23" w:rsidRDefault="006F5FA6" w:rsidP="00194E2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94E23">
        <w:rPr>
          <w:rFonts w:asciiTheme="minorHAnsi" w:hAnsiTheme="minorHAnsi" w:cstheme="minorHAnsi"/>
          <w:color w:val="000000"/>
          <w:sz w:val="22"/>
          <w:szCs w:val="22"/>
        </w:rPr>
        <w:t>If the customer chooses a gift card, the employee scans the gift card. The POS software records the gift card number and puts the return price onto the gift card automatically. </w:t>
      </w:r>
    </w:p>
    <w:p w14:paraId="17C201FB" w14:textId="4F948993" w:rsidR="006F5FA6" w:rsidRPr="00194E23" w:rsidRDefault="006F5FA6" w:rsidP="00194E2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94E23">
        <w:rPr>
          <w:rFonts w:asciiTheme="minorHAnsi" w:hAnsiTheme="minorHAnsi" w:cstheme="minorHAnsi"/>
          <w:color w:val="000000"/>
          <w:sz w:val="22"/>
          <w:szCs w:val="22"/>
        </w:rPr>
        <w:t>If the customer chooses to have the funds returned to their debit/credit card, the employee swipes the debit/credit card. The computer records the debit/credit card number and expiration date and transfers the return price to the debit/credit card automatically. </w:t>
      </w:r>
    </w:p>
    <w:p w14:paraId="7E7855E8" w14:textId="77777777" w:rsidR="00073408" w:rsidRDefault="006F5FA6" w:rsidP="0007340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5FA6">
        <w:rPr>
          <w:rFonts w:asciiTheme="minorHAnsi" w:hAnsiTheme="minorHAnsi" w:cstheme="minorHAnsi"/>
          <w:color w:val="000000"/>
          <w:sz w:val="22"/>
          <w:szCs w:val="22"/>
        </w:rPr>
        <w:t>If the receipt is not present, the employee shall do the following:</w:t>
      </w:r>
    </w:p>
    <w:p w14:paraId="44FC7503" w14:textId="77777777" w:rsidR="00073408" w:rsidRDefault="006F5FA6" w:rsidP="0007340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3408">
        <w:rPr>
          <w:rFonts w:asciiTheme="minorHAnsi" w:hAnsiTheme="minorHAnsi" w:cstheme="minorHAnsi"/>
          <w:color w:val="000000"/>
          <w:sz w:val="22"/>
          <w:szCs w:val="22"/>
        </w:rPr>
        <w:t xml:space="preserve">Returns without receipts must be </w:t>
      </w:r>
      <w:proofErr w:type="gramStart"/>
      <w:r w:rsidRPr="00073408">
        <w:rPr>
          <w:rFonts w:asciiTheme="minorHAnsi" w:hAnsiTheme="minorHAnsi" w:cstheme="minorHAnsi"/>
          <w:color w:val="000000"/>
          <w:sz w:val="22"/>
          <w:szCs w:val="22"/>
        </w:rPr>
        <w:t>issued</w:t>
      </w:r>
      <w:proofErr w:type="gramEnd"/>
      <w:r w:rsidRPr="00073408">
        <w:rPr>
          <w:rFonts w:asciiTheme="minorHAnsi" w:hAnsiTheme="minorHAnsi" w:cstheme="minorHAnsi"/>
          <w:color w:val="000000"/>
          <w:sz w:val="22"/>
          <w:szCs w:val="22"/>
        </w:rPr>
        <w:t xml:space="preserve"> a gift card for store credit and shall not receive funds on a debit/credit card. </w:t>
      </w:r>
    </w:p>
    <w:p w14:paraId="1673C163" w14:textId="77777777" w:rsidR="00073408" w:rsidRDefault="006F5FA6" w:rsidP="0007340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73408">
        <w:rPr>
          <w:rFonts w:asciiTheme="minorHAnsi" w:hAnsiTheme="minorHAnsi" w:cstheme="minorHAnsi"/>
          <w:color w:val="000000"/>
          <w:sz w:val="22"/>
          <w:szCs w:val="22"/>
        </w:rPr>
        <w:t>Employee</w:t>
      </w:r>
      <w:proofErr w:type="gramEnd"/>
      <w:r w:rsidRPr="00073408">
        <w:rPr>
          <w:rFonts w:asciiTheme="minorHAnsi" w:hAnsiTheme="minorHAnsi" w:cstheme="minorHAnsi"/>
          <w:color w:val="000000"/>
          <w:sz w:val="22"/>
          <w:szCs w:val="22"/>
        </w:rPr>
        <w:t xml:space="preserve"> scans the UPC barcode on the returned item. The POS software records the return price and records today’s date as the return date. </w:t>
      </w:r>
    </w:p>
    <w:p w14:paraId="455041D1" w14:textId="25B11B5F" w:rsidR="006F5FA6" w:rsidRPr="00073408" w:rsidRDefault="006F5FA6" w:rsidP="0007340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3408">
        <w:rPr>
          <w:rFonts w:asciiTheme="minorHAnsi" w:hAnsiTheme="minorHAnsi" w:cstheme="minorHAnsi"/>
          <w:color w:val="000000"/>
          <w:sz w:val="22"/>
          <w:szCs w:val="22"/>
        </w:rPr>
        <w:t>The employee scans the gift card. The POS software records the gift card number and puts the return price onto the card automatically. </w:t>
      </w:r>
    </w:p>
    <w:p w14:paraId="57F46061" w14:textId="77777777" w:rsidR="006F5FA6" w:rsidRPr="00586227" w:rsidRDefault="006F5FA6" w:rsidP="006F5FA6">
      <w:pPr>
        <w:rPr>
          <w:rFonts w:cstheme="minorHAnsi"/>
        </w:rPr>
      </w:pPr>
    </w:p>
    <w:p w14:paraId="0FD56617" w14:textId="473B4AA9" w:rsidR="00586227" w:rsidRPr="00586227" w:rsidRDefault="00586227" w:rsidP="00586227">
      <w:pPr>
        <w:pStyle w:val="Heading2"/>
      </w:pPr>
      <w:bookmarkStart w:id="14" w:name="_Ref159959608"/>
      <w:bookmarkStart w:id="15" w:name="_Toc159969499"/>
      <w:r w:rsidRPr="00586227">
        <w:t xml:space="preserve">Appendix B: </w:t>
      </w:r>
      <w:r w:rsidRPr="00586227">
        <w:t>Data Dictionary</w:t>
      </w:r>
      <w:bookmarkEnd w:id="14"/>
      <w:bookmarkEnd w:id="15"/>
    </w:p>
    <w:p w14:paraId="08BA4824" w14:textId="09A0E9CF" w:rsidR="00586227" w:rsidRPr="00586227" w:rsidRDefault="00586227" w:rsidP="005862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86227">
        <w:rPr>
          <w:rFonts w:asciiTheme="minorHAnsi" w:hAnsiTheme="minorHAnsi" w:cstheme="minorHAnsi"/>
          <w:color w:val="000000"/>
          <w:sz w:val="22"/>
          <w:szCs w:val="22"/>
        </w:rPr>
        <w:t xml:space="preserve">Table </w:t>
      </w:r>
      <w:r w:rsidR="00B25ED8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586227">
        <w:rPr>
          <w:rFonts w:asciiTheme="minorHAnsi" w:hAnsiTheme="minorHAnsi" w:cstheme="minorHAnsi"/>
          <w:color w:val="000000"/>
          <w:sz w:val="22"/>
          <w:szCs w:val="22"/>
        </w:rPr>
        <w:t>: Employee Data Dictionary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739"/>
        <w:gridCol w:w="6326"/>
      </w:tblGrid>
      <w:tr w:rsidR="00586227" w:rsidRPr="00586227" w14:paraId="0C974F98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E4100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0987C" w14:textId="77777777" w:rsidR="00586227" w:rsidRPr="00586227" w:rsidRDefault="0058622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68DB6" w14:textId="77777777" w:rsidR="00586227" w:rsidRPr="00586227" w:rsidRDefault="0058622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86227" w:rsidRPr="00586227" w14:paraId="21455898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530D8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F91E7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D370B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 of the employee</w:t>
            </w:r>
          </w:p>
        </w:tc>
      </w:tr>
      <w:tr w:rsidR="00586227" w:rsidRPr="00586227" w14:paraId="3F1939C7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49083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F4DD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6A51E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full name of the employee</w:t>
            </w:r>
          </w:p>
        </w:tc>
      </w:tr>
      <w:tr w:rsidR="00586227" w:rsidRPr="00586227" w14:paraId="1AF15B68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A64E1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HireDate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CE090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 (not datetime)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F991A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date hired. Queries on dates must be in text format with quotes, e.g. “2023-01-15”</w:t>
            </w:r>
          </w:p>
        </w:tc>
      </w:tr>
      <w:tr w:rsidR="00586227" w:rsidRPr="00586227" w14:paraId="2C2F5860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C655F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Street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B704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EF58F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street address of residence</w:t>
            </w:r>
          </w:p>
        </w:tc>
      </w:tr>
      <w:tr w:rsidR="00586227" w:rsidRPr="00586227" w14:paraId="0D734E92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E243B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0BE9B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D0B9D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city of residence</w:t>
            </w:r>
          </w:p>
        </w:tc>
      </w:tr>
      <w:tr w:rsidR="00586227" w:rsidRPr="00586227" w14:paraId="77F65E68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9E3EC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9A701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8BC23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state of residence</w:t>
            </w:r>
          </w:p>
        </w:tc>
      </w:tr>
    </w:tbl>
    <w:p w14:paraId="4190B7DD" w14:textId="77777777" w:rsidR="00586227" w:rsidRPr="00586227" w:rsidRDefault="00586227" w:rsidP="00586227">
      <w:pPr>
        <w:rPr>
          <w:rFonts w:cstheme="minorHAnsi"/>
        </w:rPr>
      </w:pPr>
    </w:p>
    <w:p w14:paraId="67EA6B54" w14:textId="2BD3CF14" w:rsidR="00586227" w:rsidRPr="00586227" w:rsidRDefault="00586227" w:rsidP="005862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86227">
        <w:rPr>
          <w:rFonts w:asciiTheme="minorHAnsi" w:hAnsiTheme="minorHAnsi" w:cstheme="minorHAnsi"/>
          <w:color w:val="000000"/>
          <w:sz w:val="22"/>
          <w:szCs w:val="22"/>
        </w:rPr>
        <w:t xml:space="preserve">Table </w:t>
      </w:r>
      <w:r w:rsidR="00B25ED8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Pr="00586227">
        <w:rPr>
          <w:rFonts w:asciiTheme="minorHAnsi" w:hAnsiTheme="minorHAnsi" w:cstheme="minorHAnsi"/>
          <w:color w:val="000000"/>
          <w:sz w:val="22"/>
          <w:szCs w:val="22"/>
        </w:rPr>
        <w:t>: Returns Data Dictionary</w:t>
      </w:r>
    </w:p>
    <w:p w14:paraId="272471C0" w14:textId="77777777" w:rsidR="00586227" w:rsidRPr="00586227" w:rsidRDefault="00586227" w:rsidP="00586227">
      <w:pPr>
        <w:rPr>
          <w:rFonts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968"/>
        <w:gridCol w:w="6658"/>
      </w:tblGrid>
      <w:tr w:rsidR="00586227" w:rsidRPr="00586227" w14:paraId="3428DB5C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C8C5F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1E624" w14:textId="77777777" w:rsidR="00586227" w:rsidRPr="00586227" w:rsidRDefault="0058622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6AD73" w14:textId="77777777" w:rsidR="00586227" w:rsidRPr="00586227" w:rsidRDefault="0058622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86227" w:rsidRPr="00586227" w14:paraId="790879EE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4364F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ReturnID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43F07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2D094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Unique identifier of the return.</w:t>
            </w:r>
          </w:p>
        </w:tc>
      </w:tr>
      <w:tr w:rsidR="00586227" w:rsidRPr="00586227" w14:paraId="49F71EE6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A9A31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IsReceiptPresent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A3805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3F914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Was a receipt present at the time of the return? ‘True’ or ‘False’. SQLite does not have a native </w:t>
            </w:r>
            <w:proofErr w:type="spellStart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boolean</w:t>
            </w:r>
            <w:proofErr w:type="spellEnd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These are text values and require quotes.</w:t>
            </w:r>
          </w:p>
        </w:tc>
      </w:tr>
      <w:tr w:rsidR="00586227" w:rsidRPr="00586227" w14:paraId="0CB5ED47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944F5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ReceiptId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737F4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A7A63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Serial number of the original receipt.</w:t>
            </w:r>
          </w:p>
        </w:tc>
      </w:tr>
      <w:tr w:rsidR="00586227" w:rsidRPr="00586227" w14:paraId="143F26C7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C70F2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ReturnDate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5B794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05D10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Date the return is processed.</w:t>
            </w:r>
          </w:p>
        </w:tc>
      </w:tr>
      <w:tr w:rsidR="00586227" w:rsidRPr="00586227" w14:paraId="7D37C25F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F4C5A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ReturnPrice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0EB0B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5D060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Amount of the return.</w:t>
            </w:r>
          </w:p>
        </w:tc>
      </w:tr>
      <w:tr w:rsidR="00586227" w:rsidRPr="00586227" w14:paraId="55EBF82E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8ABFF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CustomerName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B4EA6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4F731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 of the customer.</w:t>
            </w:r>
          </w:p>
        </w:tc>
      </w:tr>
      <w:tr w:rsidR="00586227" w:rsidRPr="00586227" w14:paraId="75680B69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CCD55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Street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E20CE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D3A08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gramStart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Street  where</w:t>
            </w:r>
            <w:proofErr w:type="gramEnd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 customer resides. </w:t>
            </w:r>
          </w:p>
        </w:tc>
      </w:tr>
      <w:tr w:rsidR="00586227" w:rsidRPr="00586227" w14:paraId="4FFB3494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AB86D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1FC0C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F3904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City residence. </w:t>
            </w:r>
          </w:p>
        </w:tc>
      </w:tr>
      <w:tr w:rsidR="00586227" w:rsidRPr="00586227" w14:paraId="72D26963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D01C8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A44B3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A685B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State residence.</w:t>
            </w:r>
          </w:p>
        </w:tc>
      </w:tr>
      <w:tr w:rsidR="00586227" w:rsidRPr="00586227" w14:paraId="21B73711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1DE40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CustomerPhone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E449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DB6B6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Customer phone number. </w:t>
            </w:r>
          </w:p>
        </w:tc>
      </w:tr>
      <w:tr w:rsidR="00586227" w:rsidRPr="00586227" w14:paraId="302E10C5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83D94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CreditCardNum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F054B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B06BC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Debit or credit card number for which the return amount is refunded.</w:t>
            </w:r>
          </w:p>
        </w:tc>
      </w:tr>
      <w:tr w:rsidR="00586227" w:rsidRPr="00586227" w14:paraId="325CBDFA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6316D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CreditCardExpire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316F7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4B8A7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Expiration date of the debit or credit card for which the return amount is refunded. </w:t>
            </w:r>
          </w:p>
        </w:tc>
      </w:tr>
      <w:tr w:rsidR="00586227" w:rsidRPr="00586227" w14:paraId="7160A8D7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0FB76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GiftCardNumber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B96F6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B44F1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Serial number of the gift card, all gift cards start with the number “9”</w:t>
            </w:r>
          </w:p>
        </w:tc>
      </w:tr>
      <w:tr w:rsidR="00586227" w:rsidRPr="00586227" w14:paraId="3258DCCB" w14:textId="77777777" w:rsidTr="005862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A3166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E21B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00DA9" w14:textId="77777777" w:rsidR="00586227" w:rsidRPr="00586227" w:rsidRDefault="0058622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862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 of the employee who processed the return</w:t>
            </w:r>
          </w:p>
        </w:tc>
      </w:tr>
    </w:tbl>
    <w:p w14:paraId="576B11B7" w14:textId="77777777" w:rsidR="00586227" w:rsidRPr="006F5FA6" w:rsidRDefault="00586227" w:rsidP="006F5FA6"/>
    <w:p w14:paraId="4BB9F66C" w14:textId="3FAFD7D5" w:rsidR="0051612B" w:rsidRPr="0051612B" w:rsidRDefault="00284EAB" w:rsidP="0051612B">
      <w:pPr>
        <w:pStyle w:val="Heading2"/>
      </w:pPr>
      <w:bookmarkStart w:id="16" w:name="_Ref159969180"/>
      <w:bookmarkStart w:id="17" w:name="_Toc159969500"/>
      <w:r>
        <w:t>Appendix C: SQL Codes</w:t>
      </w:r>
      <w:r w:rsidR="00042D84">
        <w:t xml:space="preserve"> and results</w:t>
      </w:r>
      <w:bookmarkEnd w:id="16"/>
      <w:bookmarkEnd w:id="17"/>
    </w:p>
    <w:p w14:paraId="21C6334D" w14:textId="06AFC05F" w:rsidR="008B6F53" w:rsidRDefault="00284EAB" w:rsidP="008B6F53">
      <w:pPr>
        <w:pStyle w:val="ListParagraph"/>
        <w:numPr>
          <w:ilvl w:val="0"/>
          <w:numId w:val="8"/>
        </w:numPr>
      </w:pPr>
      <w:r>
        <w:t xml:space="preserve">Item returned without a </w:t>
      </w:r>
      <w:r w:rsidR="008B6F53">
        <w:t>receipt,</w:t>
      </w:r>
      <w:r>
        <w:t xml:space="preserve"> but funds were returned to a credit </w:t>
      </w:r>
      <w:proofErr w:type="gramStart"/>
      <w:r>
        <w:t>card</w:t>
      </w:r>
      <w:proofErr w:type="gramEnd"/>
    </w:p>
    <w:p w14:paraId="1DACEC71" w14:textId="77777777" w:rsidR="0051612B" w:rsidRDefault="0051612B" w:rsidP="0051612B">
      <w:pPr>
        <w:pStyle w:val="ListParagraph"/>
      </w:pPr>
    </w:p>
    <w:p w14:paraId="23799A46" w14:textId="16986582" w:rsidR="00390B81" w:rsidRPr="0051612B" w:rsidRDefault="005A0916" w:rsidP="008B6F53">
      <w:pPr>
        <w:pStyle w:val="ListParagraph"/>
        <w:ind w:left="0"/>
        <w:jc w:val="center"/>
        <w:rPr>
          <w:rFonts w:cstheme="minorHAnsi"/>
        </w:rPr>
      </w:pPr>
      <w:r w:rsidRPr="005A0916">
        <w:rPr>
          <w:rFonts w:cstheme="minorHAnsi"/>
        </w:rPr>
        <w:drawing>
          <wp:inline distT="0" distB="0" distL="0" distR="0" wp14:anchorId="6F7AE339" wp14:editId="35BD3942">
            <wp:extent cx="5943600" cy="1928495"/>
            <wp:effectExtent l="0" t="0" r="0" b="0"/>
            <wp:docPr id="1189170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708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DE9F" w14:textId="77777777" w:rsidR="00744103" w:rsidRPr="0051612B" w:rsidRDefault="00744103" w:rsidP="008B6F53">
      <w:pPr>
        <w:pStyle w:val="ListParagraph"/>
        <w:ind w:left="0"/>
        <w:jc w:val="center"/>
        <w:rPr>
          <w:rFonts w:cstheme="minorHAnsi"/>
        </w:rPr>
      </w:pPr>
    </w:p>
    <w:p w14:paraId="4C98806A" w14:textId="4723D8A1" w:rsidR="005445B0" w:rsidRPr="0051612B" w:rsidRDefault="00AD6CF7" w:rsidP="005445B0">
      <w:pPr>
        <w:pStyle w:val="ListParagraph"/>
        <w:numPr>
          <w:ilvl w:val="0"/>
          <w:numId w:val="8"/>
        </w:numPr>
        <w:rPr>
          <w:rFonts w:cstheme="minorHAnsi"/>
        </w:rPr>
      </w:pPr>
      <w:r w:rsidRPr="0051612B">
        <w:rPr>
          <w:rFonts w:cstheme="minorHAnsi"/>
        </w:rPr>
        <w:t>Duplicate credit card information for different customers</w:t>
      </w:r>
    </w:p>
    <w:p w14:paraId="6B8328F8" w14:textId="07D2579B" w:rsidR="00390B81" w:rsidRDefault="00E668DC" w:rsidP="00390B81">
      <w:pPr>
        <w:spacing w:after="0"/>
        <w:ind w:left="720"/>
        <w:rPr>
          <w:rFonts w:ascii="Cascadia Code ExtraLight" w:hAnsi="Cascadia Code ExtraLight" w:cs="Cascadia Code ExtraLight"/>
        </w:rPr>
      </w:pPr>
      <w:r w:rsidRPr="00E668DC">
        <w:rPr>
          <w:rFonts w:ascii="Cascadia Code ExtraLight" w:hAnsi="Cascadia Code ExtraLight" w:cs="Cascadia Code ExtraLight"/>
        </w:rPr>
        <w:drawing>
          <wp:inline distT="0" distB="0" distL="0" distR="0" wp14:anchorId="2B777EBF" wp14:editId="22462A06">
            <wp:extent cx="3505504" cy="1577477"/>
            <wp:effectExtent l="0" t="0" r="0" b="3810"/>
            <wp:docPr id="1003927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273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6AC8" w14:textId="71F200B5" w:rsidR="001F4E48" w:rsidRDefault="001F4E48" w:rsidP="001F4E48">
      <w:pPr>
        <w:spacing w:after="0"/>
        <w:ind w:left="180"/>
        <w:jc w:val="center"/>
        <w:rPr>
          <w:rFonts w:ascii="Cascadia Code ExtraLight" w:hAnsi="Cascadia Code ExtraLight" w:cs="Cascadia Code ExtraLight"/>
        </w:rPr>
      </w:pPr>
    </w:p>
    <w:p w14:paraId="6FE4AAE9" w14:textId="2988C17D" w:rsidR="009A1FC4" w:rsidRDefault="007F0DB4" w:rsidP="001F4E48">
      <w:pPr>
        <w:spacing w:after="0"/>
        <w:ind w:left="180"/>
        <w:jc w:val="center"/>
        <w:rPr>
          <w:rFonts w:ascii="Cascadia Code ExtraLight" w:hAnsi="Cascadia Code ExtraLight" w:cs="Cascadia Code ExtraLight"/>
        </w:rPr>
      </w:pPr>
      <w:r w:rsidRPr="007F0DB4">
        <w:rPr>
          <w:rFonts w:ascii="Cascadia Code ExtraLight" w:hAnsi="Cascadia Code ExtraLight" w:cs="Cascadia Code ExtraLight"/>
        </w:rPr>
        <w:drawing>
          <wp:inline distT="0" distB="0" distL="0" distR="0" wp14:anchorId="7E73ABBA" wp14:editId="7F1DCDBB">
            <wp:extent cx="5943600" cy="2789555"/>
            <wp:effectExtent l="0" t="0" r="0" b="0"/>
            <wp:docPr id="1272077446" name="Picture 1" descr="A white boar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77446" name="Picture 1" descr="A white board with text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9DFB" w14:textId="77777777" w:rsidR="00C06204" w:rsidRDefault="00C06204" w:rsidP="001F4E48">
      <w:pPr>
        <w:spacing w:after="0"/>
        <w:ind w:left="180"/>
        <w:jc w:val="center"/>
        <w:rPr>
          <w:rFonts w:ascii="Cascadia Code ExtraLight" w:hAnsi="Cascadia Code ExtraLight" w:cs="Cascadia Code ExtraLight"/>
        </w:rPr>
      </w:pPr>
    </w:p>
    <w:p w14:paraId="74498698" w14:textId="7AF35E57" w:rsidR="00C06204" w:rsidRDefault="00C06204" w:rsidP="00C06204">
      <w:pPr>
        <w:pStyle w:val="ListParagraph"/>
        <w:numPr>
          <w:ilvl w:val="0"/>
          <w:numId w:val="8"/>
        </w:numPr>
        <w:spacing w:after="0"/>
        <w:ind w:left="360"/>
        <w:rPr>
          <w:rFonts w:cstheme="minorHAnsi"/>
        </w:rPr>
      </w:pPr>
      <w:r w:rsidRPr="00C06204">
        <w:rPr>
          <w:rFonts w:cstheme="minorHAnsi"/>
        </w:rPr>
        <w:t xml:space="preserve">No or missing customer </w:t>
      </w:r>
      <w:proofErr w:type="gramStart"/>
      <w:r w:rsidRPr="00C06204">
        <w:rPr>
          <w:rFonts w:cstheme="minorHAnsi"/>
        </w:rPr>
        <w:t>information</w:t>
      </w:r>
      <w:proofErr w:type="gramEnd"/>
    </w:p>
    <w:p w14:paraId="79638DEC" w14:textId="77777777" w:rsidR="005B6F0F" w:rsidRDefault="005B6F0F" w:rsidP="005B6F0F">
      <w:pPr>
        <w:pStyle w:val="ListParagraph"/>
        <w:spacing w:after="0"/>
        <w:ind w:left="360"/>
        <w:rPr>
          <w:rFonts w:cstheme="minorHAnsi"/>
        </w:rPr>
      </w:pPr>
    </w:p>
    <w:p w14:paraId="0632A0F7" w14:textId="11CE1D47" w:rsidR="005B6F0F" w:rsidRDefault="005B6F0F" w:rsidP="005B6F0F">
      <w:pPr>
        <w:pStyle w:val="ListParagraph"/>
        <w:spacing w:after="0"/>
        <w:ind w:left="360"/>
        <w:jc w:val="center"/>
        <w:rPr>
          <w:rFonts w:cstheme="minorHAnsi"/>
        </w:rPr>
      </w:pPr>
      <w:r w:rsidRPr="005B6F0F">
        <w:rPr>
          <w:rFonts w:cstheme="minorHAnsi"/>
        </w:rPr>
        <w:drawing>
          <wp:inline distT="0" distB="0" distL="0" distR="0" wp14:anchorId="2B45F553" wp14:editId="35E14466">
            <wp:extent cx="2964437" cy="2370025"/>
            <wp:effectExtent l="0" t="0" r="7620" b="0"/>
            <wp:docPr id="426028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2895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B198" w14:textId="77777777" w:rsidR="005B6F0F" w:rsidRDefault="005B6F0F" w:rsidP="005B6F0F">
      <w:pPr>
        <w:pStyle w:val="ListParagraph"/>
        <w:spacing w:after="0"/>
        <w:ind w:left="360"/>
        <w:jc w:val="center"/>
        <w:rPr>
          <w:rFonts w:cstheme="minorHAnsi"/>
        </w:rPr>
      </w:pPr>
    </w:p>
    <w:p w14:paraId="62E00617" w14:textId="65AA8DC6" w:rsidR="008C5E5B" w:rsidRDefault="005B6F0F" w:rsidP="00C06204">
      <w:pPr>
        <w:pStyle w:val="ListParagraph"/>
        <w:numPr>
          <w:ilvl w:val="0"/>
          <w:numId w:val="8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t>Employee ID in returns table cross check with employee table</w:t>
      </w:r>
    </w:p>
    <w:p w14:paraId="0A988D55" w14:textId="0D878570" w:rsidR="005B6F0F" w:rsidRDefault="00245CC4" w:rsidP="00245CC4">
      <w:pPr>
        <w:pStyle w:val="ListParagraph"/>
        <w:spacing w:after="0"/>
        <w:ind w:left="360"/>
        <w:jc w:val="center"/>
        <w:rPr>
          <w:rFonts w:cstheme="minorHAnsi"/>
        </w:rPr>
      </w:pPr>
      <w:r w:rsidRPr="00245CC4">
        <w:rPr>
          <w:rFonts w:cstheme="minorHAnsi"/>
        </w:rPr>
        <w:drawing>
          <wp:inline distT="0" distB="0" distL="0" distR="0" wp14:anchorId="2316CE70" wp14:editId="1F9760DF">
            <wp:extent cx="3475021" cy="2377646"/>
            <wp:effectExtent l="0" t="0" r="0" b="3810"/>
            <wp:docPr id="11701405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4055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63AB" w14:textId="77777777" w:rsidR="0051612B" w:rsidRDefault="0051612B" w:rsidP="00245CC4">
      <w:pPr>
        <w:pStyle w:val="ListParagraph"/>
        <w:spacing w:after="0"/>
        <w:ind w:left="360"/>
        <w:jc w:val="center"/>
        <w:rPr>
          <w:rFonts w:cstheme="minorHAnsi"/>
        </w:rPr>
      </w:pPr>
    </w:p>
    <w:p w14:paraId="037C0E2C" w14:textId="77777777" w:rsidR="00245CC4" w:rsidRDefault="00245CC4" w:rsidP="00245CC4">
      <w:pPr>
        <w:pStyle w:val="ListParagraph"/>
        <w:spacing w:after="0"/>
        <w:ind w:left="360"/>
        <w:jc w:val="center"/>
        <w:rPr>
          <w:rFonts w:cstheme="minorHAnsi"/>
        </w:rPr>
      </w:pPr>
    </w:p>
    <w:p w14:paraId="3D27F187" w14:textId="549AF40E" w:rsidR="005B6F0F" w:rsidRDefault="005B6F0F" w:rsidP="00C06204">
      <w:pPr>
        <w:pStyle w:val="ListParagraph"/>
        <w:numPr>
          <w:ilvl w:val="0"/>
          <w:numId w:val="8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t>Duplicate Receipt IDs</w:t>
      </w:r>
    </w:p>
    <w:p w14:paraId="28013583" w14:textId="77777777" w:rsidR="0051612B" w:rsidRDefault="0051612B" w:rsidP="0051612B">
      <w:pPr>
        <w:pStyle w:val="ListParagraph"/>
        <w:spacing w:after="0"/>
        <w:ind w:left="360"/>
        <w:rPr>
          <w:rFonts w:cstheme="minorHAnsi"/>
        </w:rPr>
      </w:pPr>
    </w:p>
    <w:p w14:paraId="145CDEF6" w14:textId="7C8FAC7D" w:rsidR="0051612B" w:rsidRDefault="0051612B" w:rsidP="0051612B">
      <w:pPr>
        <w:pStyle w:val="ListParagraph"/>
        <w:spacing w:after="0"/>
        <w:ind w:left="360"/>
        <w:jc w:val="center"/>
        <w:rPr>
          <w:rFonts w:cstheme="minorHAnsi"/>
        </w:rPr>
      </w:pPr>
      <w:r w:rsidRPr="0051612B">
        <w:rPr>
          <w:rFonts w:cstheme="minorHAnsi"/>
        </w:rPr>
        <w:drawing>
          <wp:inline distT="0" distB="0" distL="0" distR="0" wp14:anchorId="2ED9240F" wp14:editId="26040887">
            <wp:extent cx="3116850" cy="2575783"/>
            <wp:effectExtent l="0" t="0" r="7620" b="0"/>
            <wp:docPr id="11847746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74604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A997" w14:textId="77777777" w:rsidR="00C8790C" w:rsidRDefault="00C8790C" w:rsidP="0051612B">
      <w:pPr>
        <w:pStyle w:val="ListParagraph"/>
        <w:spacing w:after="0"/>
        <w:ind w:left="360"/>
        <w:jc w:val="center"/>
        <w:rPr>
          <w:rFonts w:cstheme="minorHAnsi"/>
        </w:rPr>
      </w:pPr>
    </w:p>
    <w:p w14:paraId="3D98A2B7" w14:textId="2984EB6E" w:rsidR="00020DDF" w:rsidRDefault="00C8790C" w:rsidP="00020DDF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Incorrect gift card serial numbers</w:t>
      </w:r>
    </w:p>
    <w:p w14:paraId="5E7837B7" w14:textId="77777777" w:rsidR="00C8790C" w:rsidRDefault="00C8790C" w:rsidP="00C8790C">
      <w:pPr>
        <w:spacing w:after="0"/>
        <w:rPr>
          <w:rFonts w:cstheme="minorHAnsi"/>
        </w:rPr>
      </w:pPr>
    </w:p>
    <w:p w14:paraId="6203F955" w14:textId="227F50D3" w:rsidR="00C8790C" w:rsidRPr="00C8790C" w:rsidRDefault="00C8790C" w:rsidP="00C8790C">
      <w:pPr>
        <w:spacing w:after="0"/>
        <w:jc w:val="center"/>
        <w:rPr>
          <w:rFonts w:cstheme="minorHAnsi"/>
        </w:rPr>
      </w:pPr>
      <w:r w:rsidRPr="00C8790C">
        <w:rPr>
          <w:rFonts w:cstheme="minorHAnsi"/>
        </w:rPr>
        <w:drawing>
          <wp:inline distT="0" distB="0" distL="0" distR="0" wp14:anchorId="6BED89B0" wp14:editId="12C81FF9">
            <wp:extent cx="2972058" cy="2331922"/>
            <wp:effectExtent l="0" t="0" r="0" b="0"/>
            <wp:docPr id="533120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2019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90C" w:rsidRPr="00C8790C" w:rsidSect="002123F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A996" w14:textId="77777777" w:rsidR="00AF439B" w:rsidRDefault="00AF439B" w:rsidP="00AF439B">
      <w:pPr>
        <w:spacing w:after="0" w:line="240" w:lineRule="auto"/>
      </w:pPr>
      <w:r>
        <w:separator/>
      </w:r>
    </w:p>
  </w:endnote>
  <w:endnote w:type="continuationSeparator" w:id="0">
    <w:p w14:paraId="12B084A9" w14:textId="77777777" w:rsidR="00AF439B" w:rsidRDefault="00AF439B" w:rsidP="00AF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C65E8" w14:textId="1BD30354" w:rsidR="00570D04" w:rsidRDefault="00570D04" w:rsidP="00570D04">
    <w:pPr>
      <w:tabs>
        <w:tab w:val="center" w:pos="4550"/>
        <w:tab w:val="left" w:pos="5818"/>
      </w:tabs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Employee Fraud and Policy Violation Report</w:t>
    </w:r>
  </w:p>
  <w:p w14:paraId="522ABB50" w14:textId="3E44AB1A" w:rsidR="00AF439B" w:rsidRDefault="00AF43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661FD" w14:textId="2B93F0D5" w:rsidR="009477F8" w:rsidRPr="002D378E" w:rsidRDefault="002D378E" w:rsidP="00570D04">
    <w:pPr>
      <w:tabs>
        <w:tab w:val="center" w:pos="4550"/>
        <w:tab w:val="left" w:pos="5818"/>
      </w:tabs>
      <w:jc w:val="right"/>
      <w:rPr>
        <w:color w:val="000000" w:themeColor="text1"/>
        <w:sz w:val="24"/>
        <w:szCs w:val="24"/>
      </w:rPr>
    </w:pPr>
    <w:r>
      <w:rPr>
        <w:noProof/>
        <w:color w:val="000000" w:themeColor="text1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8AECE6" wp14:editId="6F560561">
              <wp:simplePos x="0" y="0"/>
              <wp:positionH relativeFrom="column">
                <wp:posOffset>2346960</wp:posOffset>
              </wp:positionH>
              <wp:positionV relativeFrom="paragraph">
                <wp:posOffset>8255</wp:posOffset>
              </wp:positionV>
              <wp:extent cx="3886200" cy="320040"/>
              <wp:effectExtent l="0" t="0" r="19050" b="22860"/>
              <wp:wrapNone/>
              <wp:docPr id="1723203186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86200" cy="32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73429C" id="Rectangle 1" o:spid="_x0000_s1026" style="position:absolute;margin-left:184.8pt;margin-top:.65pt;width:306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" fillcolor="white [3212]" strokecolor="white [3212]" strokeweight="1pt"/>
          </w:pict>
        </mc:Fallback>
      </mc:AlternateContent>
    </w:r>
    <w:r w:rsidR="009477F8" w:rsidRPr="002D378E">
      <w:rPr>
        <w:color w:val="000000" w:themeColor="text1"/>
        <w:spacing w:val="60"/>
        <w:sz w:val="24"/>
        <w:szCs w:val="24"/>
      </w:rPr>
      <w:t>Page</w:t>
    </w:r>
    <w:r w:rsidR="009477F8" w:rsidRPr="002D378E">
      <w:rPr>
        <w:color w:val="000000" w:themeColor="text1"/>
        <w:sz w:val="24"/>
        <w:szCs w:val="24"/>
      </w:rPr>
      <w:t xml:space="preserve"> </w:t>
    </w:r>
    <w:r w:rsidR="009477F8" w:rsidRPr="002D378E">
      <w:rPr>
        <w:color w:val="000000" w:themeColor="text1"/>
        <w:sz w:val="24"/>
        <w:szCs w:val="24"/>
      </w:rPr>
      <w:fldChar w:fldCharType="begin"/>
    </w:r>
    <w:r w:rsidR="009477F8" w:rsidRPr="002D378E">
      <w:rPr>
        <w:color w:val="000000" w:themeColor="text1"/>
        <w:sz w:val="24"/>
        <w:szCs w:val="24"/>
      </w:rPr>
      <w:instrText xml:space="preserve"> PAGE   \* MERGEFORMAT </w:instrText>
    </w:r>
    <w:r w:rsidR="009477F8" w:rsidRPr="002D378E">
      <w:rPr>
        <w:color w:val="000000" w:themeColor="text1"/>
        <w:sz w:val="24"/>
        <w:szCs w:val="24"/>
      </w:rPr>
      <w:fldChar w:fldCharType="separate"/>
    </w:r>
    <w:r w:rsidR="009477F8" w:rsidRPr="002D378E">
      <w:rPr>
        <w:noProof/>
        <w:color w:val="000000" w:themeColor="text1"/>
        <w:sz w:val="24"/>
        <w:szCs w:val="24"/>
      </w:rPr>
      <w:t>1</w:t>
    </w:r>
    <w:r w:rsidR="009477F8" w:rsidRPr="002D378E">
      <w:rPr>
        <w:color w:val="000000" w:themeColor="text1"/>
        <w:sz w:val="24"/>
        <w:szCs w:val="24"/>
      </w:rPr>
      <w:fldChar w:fldCharType="end"/>
    </w:r>
    <w:r w:rsidR="009477F8" w:rsidRPr="002D378E">
      <w:rPr>
        <w:color w:val="000000" w:themeColor="text1"/>
        <w:sz w:val="24"/>
        <w:szCs w:val="24"/>
      </w:rPr>
      <w:t xml:space="preserve"> | Employee Fraud and Policy Violation Report</w:t>
    </w:r>
  </w:p>
  <w:p w14:paraId="174A283D" w14:textId="77777777" w:rsidR="009477F8" w:rsidRDefault="00947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DE75" w14:textId="77777777" w:rsidR="00AF439B" w:rsidRDefault="00AF439B" w:rsidP="00AF439B">
      <w:pPr>
        <w:spacing w:after="0" w:line="240" w:lineRule="auto"/>
      </w:pPr>
      <w:r>
        <w:separator/>
      </w:r>
    </w:p>
  </w:footnote>
  <w:footnote w:type="continuationSeparator" w:id="0">
    <w:p w14:paraId="12B66BAD" w14:textId="77777777" w:rsidR="00AF439B" w:rsidRDefault="00AF439B" w:rsidP="00AF4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0A17"/>
    <w:multiLevelType w:val="hybridMultilevel"/>
    <w:tmpl w:val="22569604"/>
    <w:lvl w:ilvl="0" w:tplc="F856A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C671F"/>
    <w:multiLevelType w:val="multilevel"/>
    <w:tmpl w:val="2B68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83836"/>
    <w:multiLevelType w:val="hybridMultilevel"/>
    <w:tmpl w:val="748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E0B12"/>
    <w:multiLevelType w:val="hybridMultilevel"/>
    <w:tmpl w:val="FE02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4073">
    <w:abstractNumId w:val="2"/>
  </w:num>
  <w:num w:numId="2" w16cid:durableId="1056706548">
    <w:abstractNumId w:val="1"/>
  </w:num>
  <w:num w:numId="3" w16cid:durableId="1684362449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1816411985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1329287625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457185313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19010955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1307003965">
    <w:abstractNumId w:val="3"/>
  </w:num>
  <w:num w:numId="9" w16cid:durableId="127147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E3"/>
    <w:rsid w:val="00004DC7"/>
    <w:rsid w:val="00006FCE"/>
    <w:rsid w:val="00020830"/>
    <w:rsid w:val="00020DDF"/>
    <w:rsid w:val="000305D3"/>
    <w:rsid w:val="00030706"/>
    <w:rsid w:val="0003723A"/>
    <w:rsid w:val="00040463"/>
    <w:rsid w:val="00042D84"/>
    <w:rsid w:val="00044AE4"/>
    <w:rsid w:val="0004792C"/>
    <w:rsid w:val="00052496"/>
    <w:rsid w:val="00055125"/>
    <w:rsid w:val="00061569"/>
    <w:rsid w:val="00073408"/>
    <w:rsid w:val="00081AB8"/>
    <w:rsid w:val="000924FA"/>
    <w:rsid w:val="00092AFE"/>
    <w:rsid w:val="00093B56"/>
    <w:rsid w:val="00093F0F"/>
    <w:rsid w:val="000A5999"/>
    <w:rsid w:val="000A733D"/>
    <w:rsid w:val="000A7814"/>
    <w:rsid w:val="000B105E"/>
    <w:rsid w:val="000B5C96"/>
    <w:rsid w:val="000C2B53"/>
    <w:rsid w:val="000D7607"/>
    <w:rsid w:val="000D76B0"/>
    <w:rsid w:val="000F0435"/>
    <w:rsid w:val="000F66B4"/>
    <w:rsid w:val="0010418C"/>
    <w:rsid w:val="00125070"/>
    <w:rsid w:val="001434D5"/>
    <w:rsid w:val="00167442"/>
    <w:rsid w:val="0017362A"/>
    <w:rsid w:val="00175F80"/>
    <w:rsid w:val="00192551"/>
    <w:rsid w:val="00194E23"/>
    <w:rsid w:val="001A4126"/>
    <w:rsid w:val="001C214A"/>
    <w:rsid w:val="001C3F1D"/>
    <w:rsid w:val="001D40D7"/>
    <w:rsid w:val="001E1C8B"/>
    <w:rsid w:val="001E5592"/>
    <w:rsid w:val="001E6BA8"/>
    <w:rsid w:val="001F4E48"/>
    <w:rsid w:val="001F703C"/>
    <w:rsid w:val="002017A7"/>
    <w:rsid w:val="0021046F"/>
    <w:rsid w:val="002123FF"/>
    <w:rsid w:val="0021290F"/>
    <w:rsid w:val="002158E1"/>
    <w:rsid w:val="002426D0"/>
    <w:rsid w:val="00245CC4"/>
    <w:rsid w:val="002533CF"/>
    <w:rsid w:val="0028379B"/>
    <w:rsid w:val="002839C0"/>
    <w:rsid w:val="00284EAB"/>
    <w:rsid w:val="00294853"/>
    <w:rsid w:val="002A6EFC"/>
    <w:rsid w:val="002B2213"/>
    <w:rsid w:val="002B3507"/>
    <w:rsid w:val="002B7E7E"/>
    <w:rsid w:val="002C1350"/>
    <w:rsid w:val="002C281F"/>
    <w:rsid w:val="002C5693"/>
    <w:rsid w:val="002D378E"/>
    <w:rsid w:val="002D5D00"/>
    <w:rsid w:val="002F0F14"/>
    <w:rsid w:val="002F2606"/>
    <w:rsid w:val="00304779"/>
    <w:rsid w:val="00311CA7"/>
    <w:rsid w:val="00312016"/>
    <w:rsid w:val="00315EF2"/>
    <w:rsid w:val="0036291E"/>
    <w:rsid w:val="00372594"/>
    <w:rsid w:val="0037387D"/>
    <w:rsid w:val="00375D9D"/>
    <w:rsid w:val="00390B81"/>
    <w:rsid w:val="00393468"/>
    <w:rsid w:val="00395D39"/>
    <w:rsid w:val="003A31E5"/>
    <w:rsid w:val="003A7D33"/>
    <w:rsid w:val="003C15E5"/>
    <w:rsid w:val="003C7FDF"/>
    <w:rsid w:val="003D73EF"/>
    <w:rsid w:val="003E1670"/>
    <w:rsid w:val="003F4138"/>
    <w:rsid w:val="004020D8"/>
    <w:rsid w:val="00410F1B"/>
    <w:rsid w:val="00416544"/>
    <w:rsid w:val="00416F8A"/>
    <w:rsid w:val="00420561"/>
    <w:rsid w:val="00431518"/>
    <w:rsid w:val="004416DA"/>
    <w:rsid w:val="0044233F"/>
    <w:rsid w:val="00446457"/>
    <w:rsid w:val="00446730"/>
    <w:rsid w:val="00457A7D"/>
    <w:rsid w:val="004609DD"/>
    <w:rsid w:val="004659E3"/>
    <w:rsid w:val="004712A6"/>
    <w:rsid w:val="00474101"/>
    <w:rsid w:val="004801E9"/>
    <w:rsid w:val="00496AF8"/>
    <w:rsid w:val="004A3184"/>
    <w:rsid w:val="004A51F7"/>
    <w:rsid w:val="004B362F"/>
    <w:rsid w:val="004D4FA0"/>
    <w:rsid w:val="004D6E99"/>
    <w:rsid w:val="004F355B"/>
    <w:rsid w:val="00506399"/>
    <w:rsid w:val="0051612B"/>
    <w:rsid w:val="00521931"/>
    <w:rsid w:val="00530515"/>
    <w:rsid w:val="00532580"/>
    <w:rsid w:val="00532EDC"/>
    <w:rsid w:val="00533BEA"/>
    <w:rsid w:val="00543057"/>
    <w:rsid w:val="00543A93"/>
    <w:rsid w:val="005445B0"/>
    <w:rsid w:val="00544C26"/>
    <w:rsid w:val="00570D04"/>
    <w:rsid w:val="00586227"/>
    <w:rsid w:val="00587127"/>
    <w:rsid w:val="005877D2"/>
    <w:rsid w:val="005A0916"/>
    <w:rsid w:val="005A34A6"/>
    <w:rsid w:val="005B00F9"/>
    <w:rsid w:val="005B6F0F"/>
    <w:rsid w:val="005C676A"/>
    <w:rsid w:val="005C73B3"/>
    <w:rsid w:val="005C7A4D"/>
    <w:rsid w:val="005D7AF2"/>
    <w:rsid w:val="005E4FCF"/>
    <w:rsid w:val="00605B74"/>
    <w:rsid w:val="00635399"/>
    <w:rsid w:val="006365C7"/>
    <w:rsid w:val="00637EA0"/>
    <w:rsid w:val="00646953"/>
    <w:rsid w:val="006630A2"/>
    <w:rsid w:val="006859BA"/>
    <w:rsid w:val="00690B43"/>
    <w:rsid w:val="006A43DF"/>
    <w:rsid w:val="006C105B"/>
    <w:rsid w:val="006D6D9F"/>
    <w:rsid w:val="006E19BD"/>
    <w:rsid w:val="006E3C48"/>
    <w:rsid w:val="006F08FE"/>
    <w:rsid w:val="006F229C"/>
    <w:rsid w:val="006F5FA6"/>
    <w:rsid w:val="0070327E"/>
    <w:rsid w:val="00711A27"/>
    <w:rsid w:val="0071296A"/>
    <w:rsid w:val="00715F06"/>
    <w:rsid w:val="0072191F"/>
    <w:rsid w:val="00731C25"/>
    <w:rsid w:val="0073698F"/>
    <w:rsid w:val="007427AF"/>
    <w:rsid w:val="00744103"/>
    <w:rsid w:val="00747B28"/>
    <w:rsid w:val="00747D0D"/>
    <w:rsid w:val="007517AF"/>
    <w:rsid w:val="007A3208"/>
    <w:rsid w:val="007B4E2E"/>
    <w:rsid w:val="007D3D97"/>
    <w:rsid w:val="007E4C65"/>
    <w:rsid w:val="007F0DB4"/>
    <w:rsid w:val="00813ADF"/>
    <w:rsid w:val="00825190"/>
    <w:rsid w:val="0082656D"/>
    <w:rsid w:val="00832F9A"/>
    <w:rsid w:val="008370DA"/>
    <w:rsid w:val="00847FF8"/>
    <w:rsid w:val="00853CCD"/>
    <w:rsid w:val="008541C9"/>
    <w:rsid w:val="00857FA5"/>
    <w:rsid w:val="00872548"/>
    <w:rsid w:val="0088331C"/>
    <w:rsid w:val="008957A1"/>
    <w:rsid w:val="008A1B16"/>
    <w:rsid w:val="008A4175"/>
    <w:rsid w:val="008B6037"/>
    <w:rsid w:val="008B6F53"/>
    <w:rsid w:val="008C1F44"/>
    <w:rsid w:val="008C5E5B"/>
    <w:rsid w:val="008D2A2C"/>
    <w:rsid w:val="008F3361"/>
    <w:rsid w:val="008F4149"/>
    <w:rsid w:val="008F6ED5"/>
    <w:rsid w:val="0092339D"/>
    <w:rsid w:val="00930093"/>
    <w:rsid w:val="0093403F"/>
    <w:rsid w:val="009413EC"/>
    <w:rsid w:val="00941C95"/>
    <w:rsid w:val="009477F8"/>
    <w:rsid w:val="00956411"/>
    <w:rsid w:val="00960AE9"/>
    <w:rsid w:val="00963FFB"/>
    <w:rsid w:val="00986C81"/>
    <w:rsid w:val="009A1FC4"/>
    <w:rsid w:val="009A2181"/>
    <w:rsid w:val="009B5C27"/>
    <w:rsid w:val="009C688A"/>
    <w:rsid w:val="009D1B07"/>
    <w:rsid w:val="009E59A7"/>
    <w:rsid w:val="00A11777"/>
    <w:rsid w:val="00A240AE"/>
    <w:rsid w:val="00A459DA"/>
    <w:rsid w:val="00A50865"/>
    <w:rsid w:val="00A66E40"/>
    <w:rsid w:val="00A70145"/>
    <w:rsid w:val="00A75253"/>
    <w:rsid w:val="00A76CE7"/>
    <w:rsid w:val="00AA5BB3"/>
    <w:rsid w:val="00AB20D5"/>
    <w:rsid w:val="00AC0E96"/>
    <w:rsid w:val="00AC4C7D"/>
    <w:rsid w:val="00AD0B62"/>
    <w:rsid w:val="00AD0E22"/>
    <w:rsid w:val="00AD3138"/>
    <w:rsid w:val="00AD6CF7"/>
    <w:rsid w:val="00AF1895"/>
    <w:rsid w:val="00AF439B"/>
    <w:rsid w:val="00B00338"/>
    <w:rsid w:val="00B129B6"/>
    <w:rsid w:val="00B15782"/>
    <w:rsid w:val="00B25ED8"/>
    <w:rsid w:val="00B41AF0"/>
    <w:rsid w:val="00B54927"/>
    <w:rsid w:val="00B54A96"/>
    <w:rsid w:val="00B63397"/>
    <w:rsid w:val="00B8743F"/>
    <w:rsid w:val="00B92486"/>
    <w:rsid w:val="00B9260D"/>
    <w:rsid w:val="00BA06B3"/>
    <w:rsid w:val="00BB3691"/>
    <w:rsid w:val="00BC442B"/>
    <w:rsid w:val="00BE2128"/>
    <w:rsid w:val="00BF5532"/>
    <w:rsid w:val="00C06204"/>
    <w:rsid w:val="00C0630A"/>
    <w:rsid w:val="00C15FCB"/>
    <w:rsid w:val="00C414B2"/>
    <w:rsid w:val="00C43D97"/>
    <w:rsid w:val="00C6379E"/>
    <w:rsid w:val="00C8790C"/>
    <w:rsid w:val="00C959A7"/>
    <w:rsid w:val="00C96C9F"/>
    <w:rsid w:val="00C96E6E"/>
    <w:rsid w:val="00CA2D24"/>
    <w:rsid w:val="00CA47DF"/>
    <w:rsid w:val="00CE0006"/>
    <w:rsid w:val="00CE0A3E"/>
    <w:rsid w:val="00CF2F9E"/>
    <w:rsid w:val="00D10055"/>
    <w:rsid w:val="00D2231E"/>
    <w:rsid w:val="00D279EC"/>
    <w:rsid w:val="00D376BC"/>
    <w:rsid w:val="00D422CD"/>
    <w:rsid w:val="00D559B5"/>
    <w:rsid w:val="00D836F0"/>
    <w:rsid w:val="00D863B9"/>
    <w:rsid w:val="00DA0690"/>
    <w:rsid w:val="00DA1F4B"/>
    <w:rsid w:val="00DA2F9F"/>
    <w:rsid w:val="00DC0A50"/>
    <w:rsid w:val="00DC42D2"/>
    <w:rsid w:val="00DD29C5"/>
    <w:rsid w:val="00DD3E73"/>
    <w:rsid w:val="00DD7243"/>
    <w:rsid w:val="00DF159F"/>
    <w:rsid w:val="00DF3585"/>
    <w:rsid w:val="00DF5BF1"/>
    <w:rsid w:val="00E22C08"/>
    <w:rsid w:val="00E53BC9"/>
    <w:rsid w:val="00E63EB2"/>
    <w:rsid w:val="00E668DC"/>
    <w:rsid w:val="00E70F20"/>
    <w:rsid w:val="00E72504"/>
    <w:rsid w:val="00E9161A"/>
    <w:rsid w:val="00E91BB2"/>
    <w:rsid w:val="00E946AE"/>
    <w:rsid w:val="00E97198"/>
    <w:rsid w:val="00EC374C"/>
    <w:rsid w:val="00EC4291"/>
    <w:rsid w:val="00EC5F4D"/>
    <w:rsid w:val="00ED75A8"/>
    <w:rsid w:val="00EE334C"/>
    <w:rsid w:val="00EE3DB3"/>
    <w:rsid w:val="00EE654D"/>
    <w:rsid w:val="00F00AF8"/>
    <w:rsid w:val="00F11E2A"/>
    <w:rsid w:val="00F207B9"/>
    <w:rsid w:val="00F23524"/>
    <w:rsid w:val="00F3345F"/>
    <w:rsid w:val="00F525CB"/>
    <w:rsid w:val="00F60193"/>
    <w:rsid w:val="00F66636"/>
    <w:rsid w:val="00F73A74"/>
    <w:rsid w:val="00F847A0"/>
    <w:rsid w:val="00F8583A"/>
    <w:rsid w:val="00F87127"/>
    <w:rsid w:val="00F920BA"/>
    <w:rsid w:val="00FA55AE"/>
    <w:rsid w:val="00FA7AA8"/>
    <w:rsid w:val="00FC7B0D"/>
    <w:rsid w:val="00FD43B9"/>
    <w:rsid w:val="00FD4C1F"/>
    <w:rsid w:val="00FF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939182"/>
  <w15:chartTrackingRefBased/>
  <w15:docId w15:val="{6374C0F1-19B8-4571-9D7E-2B67156C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6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2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1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6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F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165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39B"/>
  </w:style>
  <w:style w:type="paragraph" w:styleId="Footer">
    <w:name w:val="footer"/>
    <w:basedOn w:val="Normal"/>
    <w:link w:val="FooterChar"/>
    <w:uiPriority w:val="99"/>
    <w:unhideWhenUsed/>
    <w:rsid w:val="00AF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39B"/>
  </w:style>
  <w:style w:type="paragraph" w:styleId="TOCHeading">
    <w:name w:val="TOC Heading"/>
    <w:basedOn w:val="Heading1"/>
    <w:next w:val="Normal"/>
    <w:uiPriority w:val="39"/>
    <w:unhideWhenUsed/>
    <w:qFormat/>
    <w:rsid w:val="006C105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1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10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10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A92B0-4082-423F-A3E0-58BDCEFFD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1291</Words>
  <Characters>7999</Characters>
  <Application>Microsoft Office Word</Application>
  <DocSecurity>0</DocSecurity>
  <Lines>333</Lines>
  <Paragraphs>172</Paragraphs>
  <ScaleCrop>false</ScaleCrop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Vernice Tanquerido</dc:creator>
  <cp:keywords/>
  <dc:description/>
  <cp:lastModifiedBy>Vernice Tanquerido</cp:lastModifiedBy>
  <cp:revision>191</cp:revision>
  <dcterms:created xsi:type="dcterms:W3CDTF">2024-02-28T01:52:00Z</dcterms:created>
  <dcterms:modified xsi:type="dcterms:W3CDTF">2024-02-28T05:42:00Z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ce4025a1-fcc6-47be-a3a7-a8fc20d51d76</vt:lpwstr>
  </property>
</Properties>
</file>