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XSpec="center" w:tblpY="1480"/>
        <w:tblW w:w="9625" w:type="dxa"/>
        <w:tblLook w:val="04A0" w:firstRow="1" w:lastRow="0" w:firstColumn="1" w:lastColumn="0" w:noHBand="0" w:noVBand="1"/>
      </w:tblPr>
      <w:tblGrid>
        <w:gridCol w:w="316"/>
        <w:gridCol w:w="683"/>
        <w:gridCol w:w="2205"/>
        <w:gridCol w:w="1953"/>
        <w:gridCol w:w="872"/>
        <w:gridCol w:w="1912"/>
        <w:gridCol w:w="1684"/>
      </w:tblGrid>
      <w:tr w:rsidR="001A5C58" w:rsidTr="001D3A38">
        <w:trPr>
          <w:trHeight w:val="519"/>
        </w:trPr>
        <w:tc>
          <w:tcPr>
            <w:tcW w:w="0" w:type="auto"/>
          </w:tcPr>
          <w:p w:rsidR="00D50662" w:rsidRDefault="00D50662" w:rsidP="00D50662"/>
        </w:tc>
        <w:tc>
          <w:tcPr>
            <w:tcW w:w="0" w:type="auto"/>
          </w:tcPr>
          <w:p w:rsidR="00D50662" w:rsidRDefault="00D50662" w:rsidP="00D50662">
            <w:proofErr w:type="spellStart"/>
            <w:r>
              <w:t>Req</w:t>
            </w:r>
            <w:proofErr w:type="spellEnd"/>
            <w:r>
              <w:t xml:space="preserve"> ID</w:t>
            </w:r>
          </w:p>
        </w:tc>
        <w:tc>
          <w:tcPr>
            <w:tcW w:w="0" w:type="auto"/>
          </w:tcPr>
          <w:p w:rsidR="00D50662" w:rsidRDefault="00D50662" w:rsidP="00D50662">
            <w:r>
              <w:t>Type</w:t>
            </w:r>
          </w:p>
        </w:tc>
        <w:tc>
          <w:tcPr>
            <w:tcW w:w="0" w:type="auto"/>
          </w:tcPr>
          <w:p w:rsidR="00D50662" w:rsidRDefault="00D50662" w:rsidP="00D50662">
            <w:r>
              <w:t>Description</w:t>
            </w:r>
          </w:p>
        </w:tc>
        <w:tc>
          <w:tcPr>
            <w:tcW w:w="0" w:type="auto"/>
          </w:tcPr>
          <w:p w:rsidR="00D50662" w:rsidRDefault="00D50662" w:rsidP="00D50662">
            <w:r>
              <w:t>priority</w:t>
            </w:r>
          </w:p>
        </w:tc>
        <w:tc>
          <w:tcPr>
            <w:tcW w:w="0" w:type="auto"/>
          </w:tcPr>
          <w:p w:rsidR="00D50662" w:rsidRDefault="00D50662" w:rsidP="00D50662">
            <w:proofErr w:type="spellStart"/>
            <w:r>
              <w:t>Acceptence</w:t>
            </w:r>
            <w:proofErr w:type="spellEnd"/>
            <w:r>
              <w:t xml:space="preserve"> Criteria</w:t>
            </w:r>
          </w:p>
        </w:tc>
        <w:tc>
          <w:tcPr>
            <w:tcW w:w="0" w:type="auto"/>
          </w:tcPr>
          <w:p w:rsidR="00D50662" w:rsidRDefault="00D50662" w:rsidP="00D50662">
            <w:r>
              <w:t>Rationale</w:t>
            </w:r>
          </w:p>
        </w:tc>
      </w:tr>
      <w:tr w:rsidR="001A5C58" w:rsidTr="001D3A38">
        <w:trPr>
          <w:trHeight w:val="519"/>
        </w:trPr>
        <w:tc>
          <w:tcPr>
            <w:tcW w:w="0" w:type="auto"/>
          </w:tcPr>
          <w:p w:rsidR="00D50662" w:rsidRDefault="00607AC3" w:rsidP="00D50662">
            <w:r>
              <w:t>1</w:t>
            </w:r>
          </w:p>
        </w:tc>
        <w:tc>
          <w:tcPr>
            <w:tcW w:w="0" w:type="auto"/>
          </w:tcPr>
          <w:p w:rsidR="00D50662" w:rsidRDefault="004A078A" w:rsidP="00D50662">
            <w:r>
              <w:t>FR-001</w:t>
            </w:r>
          </w:p>
        </w:tc>
        <w:tc>
          <w:tcPr>
            <w:tcW w:w="0" w:type="auto"/>
          </w:tcPr>
          <w:p w:rsidR="00D50662" w:rsidRDefault="005E505B" w:rsidP="00D50662">
            <w:r>
              <w:t>Functional</w:t>
            </w:r>
          </w:p>
        </w:tc>
        <w:tc>
          <w:tcPr>
            <w:tcW w:w="0" w:type="auto"/>
          </w:tcPr>
          <w:p w:rsidR="00D50662" w:rsidRDefault="005E505B" w:rsidP="00D50662">
            <w:r>
              <w:rPr>
                <w:rFonts w:ascii="Calibri" w:eastAsia="Calibri" w:hAnsi="Calibri" w:cs="Calibri"/>
              </w:rPr>
              <w:t>The system shall split customer cart payments at checkout, allocating respective item earnings to multiple independent vendor accounts after deducting a 5% platform fee.</w:t>
            </w:r>
          </w:p>
        </w:tc>
        <w:tc>
          <w:tcPr>
            <w:tcW w:w="0" w:type="auto"/>
          </w:tcPr>
          <w:p w:rsidR="00D50662" w:rsidRDefault="005E505B" w:rsidP="00D50662">
            <w:r>
              <w:t>High</w:t>
            </w:r>
          </w:p>
        </w:tc>
        <w:tc>
          <w:tcPr>
            <w:tcW w:w="0" w:type="auto"/>
          </w:tcPr>
          <w:p w:rsidR="0067059E" w:rsidRDefault="00D318A4" w:rsidP="00D5066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Pass: Split </w:t>
            </w:r>
            <w:proofErr w:type="spellStart"/>
            <w:r>
              <w:rPr>
                <w:rFonts w:ascii="Calibri" w:eastAsia="Calibri" w:hAnsi="Calibri" w:cs="Calibri"/>
              </w:rPr>
              <w:t>payout</w:t>
            </w:r>
            <w:proofErr w:type="spellEnd"/>
            <w:r>
              <w:rPr>
                <w:rFonts w:ascii="Calibri" w:eastAsia="Calibri" w:hAnsi="Calibri" w:cs="Calibri"/>
              </w:rPr>
              <w:t xml:space="preserve"> calculations balance to total cart value. </w:t>
            </w:r>
          </w:p>
          <w:p w:rsidR="00D50662" w:rsidRDefault="00D318A4" w:rsidP="00D50662">
            <w:r>
              <w:rPr>
                <w:rFonts w:ascii="Calibri" w:eastAsia="Calibri" w:hAnsi="Calibri" w:cs="Calibri"/>
              </w:rPr>
              <w:t xml:space="preserve">Fail: </w:t>
            </w:r>
            <w:proofErr w:type="spellStart"/>
            <w:r>
              <w:rPr>
                <w:rFonts w:ascii="Calibri" w:eastAsia="Calibri" w:hAnsi="Calibri" w:cs="Calibri"/>
              </w:rPr>
              <w:t>Payout</w:t>
            </w:r>
            <w:proofErr w:type="spellEnd"/>
            <w:r>
              <w:rPr>
                <w:rFonts w:ascii="Calibri" w:eastAsia="Calibri" w:hAnsi="Calibri" w:cs="Calibri"/>
              </w:rPr>
              <w:t xml:space="preserve"> calculation discrepancies</w:t>
            </w:r>
          </w:p>
        </w:tc>
        <w:tc>
          <w:tcPr>
            <w:tcW w:w="0" w:type="auto"/>
          </w:tcPr>
          <w:p w:rsidR="00D50662" w:rsidRDefault="00D318A4" w:rsidP="00D50662">
            <w:r>
              <w:t xml:space="preserve">Necessary to support a Multi-vendor platform without </w:t>
            </w:r>
            <w:proofErr w:type="spellStart"/>
            <w:r>
              <w:t>patment</w:t>
            </w:r>
            <w:proofErr w:type="spellEnd"/>
            <w:r>
              <w:t xml:space="preserve"> </w:t>
            </w:r>
            <w:proofErr w:type="spellStart"/>
            <w:r>
              <w:t>discrepencies</w:t>
            </w:r>
            <w:proofErr w:type="spellEnd"/>
          </w:p>
        </w:tc>
      </w:tr>
      <w:tr w:rsidR="001A5C58" w:rsidTr="001D3A38">
        <w:trPr>
          <w:trHeight w:val="504"/>
        </w:trPr>
        <w:tc>
          <w:tcPr>
            <w:tcW w:w="0" w:type="auto"/>
          </w:tcPr>
          <w:p w:rsidR="00D50662" w:rsidRDefault="00607AC3" w:rsidP="00D50662">
            <w:r>
              <w:t>2</w:t>
            </w:r>
          </w:p>
        </w:tc>
        <w:tc>
          <w:tcPr>
            <w:tcW w:w="0" w:type="auto"/>
          </w:tcPr>
          <w:p w:rsidR="00D50662" w:rsidRDefault="004A078A" w:rsidP="00D50662">
            <w:r>
              <w:t>FR-002</w:t>
            </w:r>
          </w:p>
        </w:tc>
        <w:tc>
          <w:tcPr>
            <w:tcW w:w="0" w:type="auto"/>
          </w:tcPr>
          <w:p w:rsidR="00D50662" w:rsidRDefault="005E505B" w:rsidP="00D50662">
            <w:r>
              <w:t>Functional</w:t>
            </w:r>
          </w:p>
        </w:tc>
        <w:tc>
          <w:tcPr>
            <w:tcW w:w="0" w:type="auto"/>
          </w:tcPr>
          <w:p w:rsidR="00D50662" w:rsidRDefault="0067059E" w:rsidP="00D50662">
            <w:r>
              <w:rPr>
                <w:rFonts w:ascii="Calibri" w:eastAsia="Calibri" w:hAnsi="Calibri" w:cs="Calibri"/>
              </w:rPr>
              <w:t>The system shall allow an Artisan Vendor to create, edit, and remove product listings, each with a title, description, price, quantity in stock, and up to 8 images.</w:t>
            </w:r>
          </w:p>
        </w:tc>
        <w:tc>
          <w:tcPr>
            <w:tcW w:w="0" w:type="auto"/>
          </w:tcPr>
          <w:p w:rsidR="00D50662" w:rsidRDefault="0067059E" w:rsidP="00D50662">
            <w:r>
              <w:t>High</w:t>
            </w:r>
          </w:p>
        </w:tc>
        <w:tc>
          <w:tcPr>
            <w:tcW w:w="0" w:type="auto"/>
          </w:tcPr>
          <w:p w:rsidR="0067059E" w:rsidRDefault="0067059E" w:rsidP="00D5066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Pass: A newly published listing appears in the storefront and search results within 10 seconds and reflects the vendor's saved values. </w:t>
            </w:r>
          </w:p>
          <w:p w:rsidR="00D50662" w:rsidRDefault="0067059E" w:rsidP="00D50662">
            <w:r>
              <w:rPr>
                <w:rFonts w:ascii="Calibri" w:eastAsia="Calibri" w:hAnsi="Calibri" w:cs="Calibri"/>
              </w:rPr>
              <w:t>Fail: Listing is missing, stale, or shows incorrect data.</w:t>
            </w:r>
          </w:p>
        </w:tc>
        <w:tc>
          <w:tcPr>
            <w:tcW w:w="0" w:type="auto"/>
          </w:tcPr>
          <w:p w:rsidR="00D50662" w:rsidRDefault="0067059E" w:rsidP="00D50662">
            <w:r>
              <w:rPr>
                <w:rFonts w:ascii="Calibri" w:eastAsia="Calibri" w:hAnsi="Calibri" w:cs="Calibri"/>
              </w:rPr>
              <w:t xml:space="preserve">Allowing vendor to easily add and edit their </w:t>
            </w:r>
            <w:r w:rsidR="00A01F8C">
              <w:rPr>
                <w:rFonts w:ascii="Calibri" w:eastAsia="Calibri" w:hAnsi="Calibri" w:cs="Calibri"/>
              </w:rPr>
              <w:t>items is very important to get more Vendors to use the platform.</w:t>
            </w:r>
          </w:p>
        </w:tc>
      </w:tr>
      <w:tr w:rsidR="001A5C58" w:rsidTr="001D3A38">
        <w:trPr>
          <w:trHeight w:val="519"/>
        </w:trPr>
        <w:tc>
          <w:tcPr>
            <w:tcW w:w="0" w:type="auto"/>
          </w:tcPr>
          <w:p w:rsidR="00D50662" w:rsidRDefault="00607AC3" w:rsidP="00D50662">
            <w:r>
              <w:t>3</w:t>
            </w:r>
          </w:p>
        </w:tc>
        <w:tc>
          <w:tcPr>
            <w:tcW w:w="0" w:type="auto"/>
          </w:tcPr>
          <w:p w:rsidR="00D50662" w:rsidRDefault="004A078A" w:rsidP="00D50662">
            <w:r>
              <w:t>FR-003</w:t>
            </w:r>
          </w:p>
        </w:tc>
        <w:tc>
          <w:tcPr>
            <w:tcW w:w="0" w:type="auto"/>
          </w:tcPr>
          <w:p w:rsidR="00D50662" w:rsidRDefault="005E505B" w:rsidP="00D50662">
            <w:r>
              <w:t>Functional</w:t>
            </w:r>
          </w:p>
        </w:tc>
        <w:tc>
          <w:tcPr>
            <w:tcW w:w="0" w:type="auto"/>
          </w:tcPr>
          <w:p w:rsidR="00D50662" w:rsidRDefault="00A01F8C" w:rsidP="00D50662">
            <w:r>
              <w:rPr>
                <w:rFonts w:ascii="Calibri" w:eastAsia="Calibri" w:hAnsi="Calibri" w:cs="Calibri"/>
              </w:rPr>
              <w:t>The system shall allow a Shopper to search and filter products by keyword, category, price range, and vendor, returning matching results ranked by relevance.</w:t>
            </w:r>
          </w:p>
        </w:tc>
        <w:tc>
          <w:tcPr>
            <w:tcW w:w="0" w:type="auto"/>
          </w:tcPr>
          <w:p w:rsidR="00D50662" w:rsidRDefault="00A01F8C" w:rsidP="00D50662">
            <w:r>
              <w:t>High</w:t>
            </w:r>
          </w:p>
        </w:tc>
        <w:tc>
          <w:tcPr>
            <w:tcW w:w="0" w:type="auto"/>
          </w:tcPr>
          <w:p w:rsidR="00D50662" w:rsidRDefault="00A01F8C" w:rsidP="00D50662">
            <w:r>
              <w:rPr>
                <w:rFonts w:ascii="Calibri" w:eastAsia="Calibri" w:hAnsi="Calibri" w:cs="Calibri"/>
              </w:rPr>
              <w:t>Pass: Searching a known product keyword returns that product within the first 10 results in under 2 seconds. Fail: Product is absent from results or response exceeds 2 seconds.</w:t>
            </w:r>
          </w:p>
        </w:tc>
        <w:tc>
          <w:tcPr>
            <w:tcW w:w="0" w:type="auto"/>
          </w:tcPr>
          <w:p w:rsidR="00D50662" w:rsidRDefault="00D842B8" w:rsidP="00D50662">
            <w:r>
              <w:t>It should be easy for the customer to find what they are looking for. It is important for Vendors as well that their items get discovered.</w:t>
            </w:r>
          </w:p>
        </w:tc>
      </w:tr>
      <w:tr w:rsidR="001A5C58" w:rsidTr="001D3A38">
        <w:trPr>
          <w:trHeight w:val="519"/>
        </w:trPr>
        <w:tc>
          <w:tcPr>
            <w:tcW w:w="0" w:type="auto"/>
          </w:tcPr>
          <w:p w:rsidR="00D50662" w:rsidRDefault="00607AC3" w:rsidP="00D50662">
            <w:r>
              <w:t>4</w:t>
            </w:r>
          </w:p>
        </w:tc>
        <w:tc>
          <w:tcPr>
            <w:tcW w:w="0" w:type="auto"/>
          </w:tcPr>
          <w:p w:rsidR="00D50662" w:rsidRDefault="004A078A" w:rsidP="00D50662">
            <w:r>
              <w:t>FR-004</w:t>
            </w:r>
          </w:p>
        </w:tc>
        <w:tc>
          <w:tcPr>
            <w:tcW w:w="0" w:type="auto"/>
          </w:tcPr>
          <w:p w:rsidR="00D50662" w:rsidRDefault="005E505B" w:rsidP="00D50662">
            <w:r>
              <w:t>Functional</w:t>
            </w:r>
          </w:p>
        </w:tc>
        <w:tc>
          <w:tcPr>
            <w:tcW w:w="0" w:type="auto"/>
          </w:tcPr>
          <w:p w:rsidR="00D50662" w:rsidRDefault="00D842B8" w:rsidP="00D50662">
            <w:r>
              <w:rPr>
                <w:rFonts w:ascii="Calibri" w:eastAsia="Calibri" w:hAnsi="Calibri" w:cs="Calibri"/>
              </w:rPr>
              <w:t>The system shall allow a Shopper to add items from multiple vendors into a single cart and complete checkout as one combined order that is automatically split by vendor for fulfilment.</w:t>
            </w:r>
          </w:p>
        </w:tc>
        <w:tc>
          <w:tcPr>
            <w:tcW w:w="0" w:type="auto"/>
          </w:tcPr>
          <w:p w:rsidR="00D50662" w:rsidRDefault="00E3069F" w:rsidP="00D50662">
            <w:r>
              <w:t>High</w:t>
            </w:r>
          </w:p>
        </w:tc>
        <w:tc>
          <w:tcPr>
            <w:tcW w:w="0" w:type="auto"/>
          </w:tcPr>
          <w:p w:rsidR="00D50662" w:rsidRDefault="00E3069F" w:rsidP="00D50662">
            <w:r>
              <w:rPr>
                <w:rFonts w:ascii="Calibri" w:eastAsia="Calibri" w:hAnsi="Calibri" w:cs="Calibri"/>
              </w:rPr>
              <w:t>Pass: A cart with items from 2+ vendors checks out in a single transaction and generates one sub-order per vendor. Fail: Checkout fails, or items are not correctly grouped by vendor.</w:t>
            </w:r>
          </w:p>
        </w:tc>
        <w:tc>
          <w:tcPr>
            <w:tcW w:w="0" w:type="auto"/>
          </w:tcPr>
          <w:p w:rsidR="00D50662" w:rsidRDefault="00E3069F" w:rsidP="00D50662">
            <w:r>
              <w:rPr>
                <w:rFonts w:ascii="Calibri" w:eastAsia="Calibri" w:hAnsi="Calibri" w:cs="Calibri"/>
              </w:rPr>
              <w:t>A marketplace with independent vendors must let shoppers buy from s</w:t>
            </w:r>
            <w:r>
              <w:rPr>
                <w:rFonts w:ascii="Calibri" w:eastAsia="Calibri" w:hAnsi="Calibri" w:cs="Calibri"/>
              </w:rPr>
              <w:t xml:space="preserve">everal artisans in one easy </w:t>
            </w:r>
            <w:r>
              <w:rPr>
                <w:rFonts w:ascii="Calibri" w:eastAsia="Calibri" w:hAnsi="Calibri" w:cs="Calibri"/>
              </w:rPr>
              <w:t>transaction</w:t>
            </w:r>
          </w:p>
        </w:tc>
      </w:tr>
      <w:tr w:rsidR="001A5C58" w:rsidTr="001D3A38">
        <w:trPr>
          <w:trHeight w:val="519"/>
        </w:trPr>
        <w:tc>
          <w:tcPr>
            <w:tcW w:w="0" w:type="auto"/>
          </w:tcPr>
          <w:p w:rsidR="00D50662" w:rsidRDefault="00607AC3" w:rsidP="00D50662">
            <w:r>
              <w:t>5</w:t>
            </w:r>
          </w:p>
        </w:tc>
        <w:tc>
          <w:tcPr>
            <w:tcW w:w="0" w:type="auto"/>
          </w:tcPr>
          <w:p w:rsidR="00D50662" w:rsidRDefault="004A078A" w:rsidP="00D50662">
            <w:r>
              <w:t>FR-005</w:t>
            </w:r>
          </w:p>
        </w:tc>
        <w:tc>
          <w:tcPr>
            <w:tcW w:w="0" w:type="auto"/>
          </w:tcPr>
          <w:p w:rsidR="00D50662" w:rsidRDefault="005E505B" w:rsidP="00D50662">
            <w:r>
              <w:t>Functional</w:t>
            </w:r>
          </w:p>
        </w:tc>
        <w:tc>
          <w:tcPr>
            <w:tcW w:w="0" w:type="auto"/>
          </w:tcPr>
          <w:p w:rsidR="00D50662" w:rsidRDefault="001A5C58" w:rsidP="00D50662">
            <w:r>
              <w:rPr>
                <w:rFonts w:ascii="Calibri" w:eastAsia="Calibri" w:hAnsi="Calibri" w:cs="Calibri"/>
              </w:rPr>
              <w:t xml:space="preserve">The system shall notify the Shopper and the relevant Artisan Vendor(s) of order status changes </w:t>
            </w:r>
            <w:r>
              <w:rPr>
                <w:rFonts w:ascii="Calibri" w:eastAsia="Calibri" w:hAnsi="Calibri" w:cs="Calibri"/>
              </w:rPr>
              <w:lastRenderedPageBreak/>
              <w:t>(confirmed, shipped, delivered, cancelled) via email and in-app notification.</w:t>
            </w:r>
          </w:p>
        </w:tc>
        <w:tc>
          <w:tcPr>
            <w:tcW w:w="0" w:type="auto"/>
          </w:tcPr>
          <w:p w:rsidR="00D50662" w:rsidRDefault="001A5C58" w:rsidP="00D50662">
            <w:r>
              <w:lastRenderedPageBreak/>
              <w:t>medium</w:t>
            </w:r>
          </w:p>
        </w:tc>
        <w:tc>
          <w:tcPr>
            <w:tcW w:w="0" w:type="auto"/>
          </w:tcPr>
          <w:p w:rsidR="00D50662" w:rsidRDefault="001A5C58" w:rsidP="00D50662">
            <w:r>
              <w:rPr>
                <w:rFonts w:ascii="Calibri" w:eastAsia="Calibri" w:hAnsi="Calibri" w:cs="Calibri"/>
              </w:rPr>
              <w:t xml:space="preserve">Pass: A status change triggers a notification to both parties within 1 minute, visible in </w:t>
            </w:r>
            <w:r>
              <w:rPr>
                <w:rFonts w:ascii="Calibri" w:eastAsia="Calibri" w:hAnsi="Calibri" w:cs="Calibri"/>
              </w:rPr>
              <w:lastRenderedPageBreak/>
              <w:t>their notification history. Fail: Notification is missing, delayed beyond 1 minute, or sent to the wrong party</w:t>
            </w:r>
          </w:p>
        </w:tc>
        <w:tc>
          <w:tcPr>
            <w:tcW w:w="0" w:type="auto"/>
          </w:tcPr>
          <w:p w:rsidR="00D50662" w:rsidRDefault="001A5C58" w:rsidP="00D50662">
            <w:r>
              <w:rPr>
                <w:rFonts w:ascii="Calibri" w:eastAsia="Calibri" w:hAnsi="Calibri" w:cs="Calibri"/>
              </w:rPr>
              <w:lastRenderedPageBreak/>
              <w:t xml:space="preserve">Timely status visibility reduces support inquiries and builds trust between </w:t>
            </w:r>
            <w:r>
              <w:rPr>
                <w:rFonts w:ascii="Calibri" w:eastAsia="Calibri" w:hAnsi="Calibri" w:cs="Calibri"/>
              </w:rPr>
              <w:lastRenderedPageBreak/>
              <w:t>shoppers and independent vendors.</w:t>
            </w:r>
          </w:p>
        </w:tc>
      </w:tr>
      <w:tr w:rsidR="001A5C58" w:rsidTr="001D3A38">
        <w:trPr>
          <w:trHeight w:val="519"/>
        </w:trPr>
        <w:tc>
          <w:tcPr>
            <w:tcW w:w="0" w:type="auto"/>
          </w:tcPr>
          <w:p w:rsidR="00D50662" w:rsidRDefault="00607AC3" w:rsidP="00D50662">
            <w:r>
              <w:lastRenderedPageBreak/>
              <w:t>6</w:t>
            </w:r>
          </w:p>
        </w:tc>
        <w:tc>
          <w:tcPr>
            <w:tcW w:w="0" w:type="auto"/>
          </w:tcPr>
          <w:p w:rsidR="00D50662" w:rsidRDefault="004A078A" w:rsidP="00D50662">
            <w:r>
              <w:t>N</w:t>
            </w:r>
            <w:r>
              <w:t>FR-001</w:t>
            </w:r>
          </w:p>
        </w:tc>
        <w:tc>
          <w:tcPr>
            <w:tcW w:w="0" w:type="auto"/>
          </w:tcPr>
          <w:p w:rsidR="00D50662" w:rsidRDefault="005E505B" w:rsidP="00D50662">
            <w:r>
              <w:t xml:space="preserve">Non- </w:t>
            </w:r>
            <w:r>
              <w:t>Functional</w:t>
            </w:r>
            <w:r w:rsidR="001A5C58">
              <w:t>(Performance and security)</w:t>
            </w:r>
          </w:p>
        </w:tc>
        <w:tc>
          <w:tcPr>
            <w:tcW w:w="0" w:type="auto"/>
          </w:tcPr>
          <w:p w:rsidR="00D50662" w:rsidRDefault="001A5C58" w:rsidP="00D50662">
            <w:r>
              <w:rPr>
                <w:rFonts w:ascii="Calibri" w:eastAsia="Calibri" w:hAnsi="Calibri" w:cs="Calibri"/>
              </w:rPr>
              <w:t xml:space="preserve">The product </w:t>
            </w:r>
            <w:proofErr w:type="spellStart"/>
            <w:r>
              <w:rPr>
                <w:rFonts w:ascii="Calibri" w:eastAsia="Calibri" w:hAnsi="Calibri" w:cs="Calibri"/>
              </w:rPr>
              <w:t>catalog</w:t>
            </w:r>
            <w:proofErr w:type="spellEnd"/>
            <w:r>
              <w:rPr>
                <w:rFonts w:ascii="Calibri" w:eastAsia="Calibri" w:hAnsi="Calibri" w:cs="Calibri"/>
              </w:rPr>
              <w:t xml:space="preserve"> must support high-resolution image rendering with CDN caching delivering load times &lt; 500 </w:t>
            </w:r>
            <w:proofErr w:type="spellStart"/>
            <w:r>
              <w:rPr>
                <w:rFonts w:ascii="Calibri" w:eastAsia="Calibri" w:hAnsi="Calibri" w:cs="Calibri"/>
              </w:rPr>
              <w:t>ms.</w:t>
            </w:r>
            <w:proofErr w:type="spellEnd"/>
          </w:p>
        </w:tc>
        <w:tc>
          <w:tcPr>
            <w:tcW w:w="0" w:type="auto"/>
          </w:tcPr>
          <w:p w:rsidR="00D50662" w:rsidRDefault="009737C9" w:rsidP="00D50662">
            <w:r>
              <w:t>High</w:t>
            </w:r>
          </w:p>
        </w:tc>
        <w:tc>
          <w:tcPr>
            <w:tcW w:w="0" w:type="auto"/>
          </w:tcPr>
          <w:p w:rsidR="00D50662" w:rsidRDefault="009737C9" w:rsidP="00D50662">
            <w:r>
              <w:rPr>
                <w:rFonts w:ascii="Calibri" w:eastAsia="Calibri" w:hAnsi="Calibri" w:cs="Calibri"/>
              </w:rPr>
              <w:t>Pass: Benchmarking tests confirm target latency and security standards under simulated peak load</w:t>
            </w:r>
          </w:p>
        </w:tc>
        <w:tc>
          <w:tcPr>
            <w:tcW w:w="0" w:type="auto"/>
          </w:tcPr>
          <w:p w:rsidR="00D50662" w:rsidRDefault="00C90084" w:rsidP="00D50662">
            <w:r>
              <w:t>Important for non-</w:t>
            </w:r>
            <w:proofErr w:type="spellStart"/>
            <w:r>
              <w:t>laggy</w:t>
            </w:r>
            <w:proofErr w:type="spellEnd"/>
            <w:r>
              <w:t xml:space="preserve"> experience</w:t>
            </w:r>
          </w:p>
        </w:tc>
      </w:tr>
      <w:tr w:rsidR="001A5C58" w:rsidTr="001D3A38">
        <w:trPr>
          <w:trHeight w:val="519"/>
        </w:trPr>
        <w:tc>
          <w:tcPr>
            <w:tcW w:w="0" w:type="auto"/>
          </w:tcPr>
          <w:p w:rsidR="00D50662" w:rsidRDefault="00607AC3" w:rsidP="00D50662">
            <w:r>
              <w:t>7</w:t>
            </w:r>
            <w:bookmarkStart w:id="0" w:name="_GoBack"/>
            <w:bookmarkEnd w:id="0"/>
          </w:p>
        </w:tc>
        <w:tc>
          <w:tcPr>
            <w:tcW w:w="0" w:type="auto"/>
          </w:tcPr>
          <w:p w:rsidR="00D50662" w:rsidRDefault="004A078A" w:rsidP="00D50662">
            <w:r>
              <w:t>NFR-002</w:t>
            </w:r>
          </w:p>
        </w:tc>
        <w:tc>
          <w:tcPr>
            <w:tcW w:w="0" w:type="auto"/>
          </w:tcPr>
          <w:p w:rsidR="00D50662" w:rsidRDefault="005E505B" w:rsidP="00D50662">
            <w:r>
              <w:t>Non-Functional</w:t>
            </w:r>
          </w:p>
        </w:tc>
        <w:tc>
          <w:tcPr>
            <w:tcW w:w="0" w:type="auto"/>
          </w:tcPr>
          <w:p w:rsidR="00D50662" w:rsidRDefault="00C90084" w:rsidP="00D50662">
            <w:r>
              <w:rPr>
                <w:rFonts w:ascii="Calibri" w:eastAsia="Calibri" w:hAnsi="Calibri" w:cs="Calibri"/>
              </w:rPr>
              <w:t xml:space="preserve">All payment and </w:t>
            </w:r>
            <w:proofErr w:type="spellStart"/>
            <w:r>
              <w:rPr>
                <w:rFonts w:ascii="Calibri" w:eastAsia="Calibri" w:hAnsi="Calibri" w:cs="Calibri"/>
              </w:rPr>
              <w:t>payout</w:t>
            </w:r>
            <w:proofErr w:type="spellEnd"/>
            <w:r>
              <w:rPr>
                <w:rFonts w:ascii="Calibri" w:eastAsia="Calibri" w:hAnsi="Calibri" w:cs="Calibri"/>
              </w:rPr>
              <w:t xml:space="preserve"> transactions must be processed through a PCI-DSS compliant gateway, with card and bank account details encrypted in transit (TLS 1.2+) and at rest (AES-256), and never stored in plaintext on platform servers</w:t>
            </w:r>
          </w:p>
        </w:tc>
        <w:tc>
          <w:tcPr>
            <w:tcW w:w="0" w:type="auto"/>
          </w:tcPr>
          <w:p w:rsidR="00D50662" w:rsidRDefault="00C90084" w:rsidP="00D50662">
            <w:r>
              <w:t>High</w:t>
            </w:r>
          </w:p>
        </w:tc>
        <w:tc>
          <w:tcPr>
            <w:tcW w:w="0" w:type="auto"/>
          </w:tcPr>
          <w:p w:rsidR="00D50662" w:rsidRDefault="00C90084" w:rsidP="00D50662">
            <w:r>
              <w:rPr>
                <w:rFonts w:ascii="Calibri" w:eastAsia="Calibri" w:hAnsi="Calibri" w:cs="Calibri"/>
              </w:rPr>
              <w:t>Pass: A security audit / penetration test confirms no plaintext storage of payment data and validates TLS 1.2+ and AES-256 encryption. Fail: Any plaintext exposure or use of a non-compliant gateway.</w:t>
            </w:r>
          </w:p>
        </w:tc>
        <w:tc>
          <w:tcPr>
            <w:tcW w:w="0" w:type="auto"/>
          </w:tcPr>
          <w:p w:rsidR="00D50662" w:rsidRDefault="00C90084" w:rsidP="00D50662">
            <w:r>
              <w:rPr>
                <w:rFonts w:ascii="Calibri" w:eastAsia="Calibri" w:hAnsi="Calibri" w:cs="Calibri"/>
              </w:rPr>
              <w:t>Handling split payments across many vendor accounts creates high exposure to financial data breaches; compliance is a legal and trust requirement.</w:t>
            </w:r>
          </w:p>
        </w:tc>
      </w:tr>
    </w:tbl>
    <w:p w:rsidR="003D11E3" w:rsidRDefault="001D3A38" w:rsidP="003D11E3">
      <w:pPr>
        <w:spacing w:after="300"/>
        <w:jc w:val="center"/>
      </w:pPr>
      <w:proofErr w:type="spellStart"/>
      <w:r>
        <w:lastRenderedPageBreak/>
        <w:t>SE</w:t>
      </w:r>
      <w:proofErr w:type="gramStart"/>
      <w:r>
        <w:t>:Assignment</w:t>
      </w:r>
      <w:proofErr w:type="spellEnd"/>
      <w:proofErr w:type="gramEnd"/>
      <w:r>
        <w:t xml:space="preserve">- </w:t>
      </w:r>
      <w:r w:rsidR="003D11E3">
        <w:rPr>
          <w:rFonts w:ascii="Calibri" w:eastAsia="Calibri" w:hAnsi="Calibri" w:cs="Calibri"/>
          <w:i/>
          <w:iCs/>
          <w:sz w:val="22"/>
          <w:szCs w:val="22"/>
        </w:rPr>
        <w:t>Problem Statement #31 — Multi-Vendor Artisan E-Commerce Marketplace</w:t>
      </w:r>
    </w:p>
    <w:p w:rsidR="00C32955" w:rsidRDefault="003D11E3">
      <w:r>
        <w:t xml:space="preserve">Name: Tanmayi Shanbhogue     SRN: PES1UG24CS637               </w:t>
      </w:r>
      <w:proofErr w:type="spellStart"/>
      <w:r>
        <w:t>Section</w:t>
      </w:r>
      <w:proofErr w:type="gramStart"/>
      <w:r>
        <w:t>:K</w:t>
      </w:r>
      <w:proofErr w:type="spellEnd"/>
      <w:proofErr w:type="gramEnd"/>
      <w:r>
        <w:t xml:space="preserve"> </w:t>
      </w:r>
    </w:p>
    <w:p w:rsidR="00C675E3" w:rsidRDefault="00C675E3"/>
    <w:p w:rsidR="00C675E3" w:rsidRDefault="00C675E3">
      <w:r>
        <w:t>Requirements Table:</w:t>
      </w:r>
    </w:p>
    <w:sectPr w:rsidR="00C67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A38"/>
    <w:rsid w:val="001A5C58"/>
    <w:rsid w:val="001D3A38"/>
    <w:rsid w:val="00321609"/>
    <w:rsid w:val="003D11E3"/>
    <w:rsid w:val="004A078A"/>
    <w:rsid w:val="005E505B"/>
    <w:rsid w:val="00607AC3"/>
    <w:rsid w:val="0067059E"/>
    <w:rsid w:val="009737C9"/>
    <w:rsid w:val="00A01F8C"/>
    <w:rsid w:val="00C32955"/>
    <w:rsid w:val="00C675E3"/>
    <w:rsid w:val="00C90084"/>
    <w:rsid w:val="00D318A4"/>
    <w:rsid w:val="00D50662"/>
    <w:rsid w:val="00D842B8"/>
    <w:rsid w:val="00E3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69FE43-E5F9-472A-A73C-8ABD89379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1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3A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2026-08-24T02:51:00Z</dcterms:created>
  <dcterms:modified xsi:type="dcterms:W3CDTF">2026-08-24T03:10:00Z</dcterms:modified>
</cp:coreProperties>
</file>