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2955" w:rsidRPr="00587E58" w:rsidRDefault="00426C82">
      <w:pPr>
        <w:rPr>
          <w:sz w:val="28"/>
          <w:szCs w:val="28"/>
          <w:lang w:val="en-US"/>
        </w:rPr>
      </w:pPr>
      <w:r w:rsidRPr="00587E58">
        <w:rPr>
          <w:b/>
          <w:bCs/>
          <w:sz w:val="28"/>
          <w:szCs w:val="28"/>
          <w:lang w:val="en-US"/>
        </w:rPr>
        <w:t>SE Assignment:</w:t>
      </w:r>
      <w:r w:rsidR="00587E58" w:rsidRPr="00587E58">
        <w:rPr>
          <w:b/>
          <w:bCs/>
          <w:sz w:val="28"/>
          <w:szCs w:val="28"/>
          <w:lang w:val="en-US"/>
        </w:rPr>
        <w:t xml:space="preserve"> </w:t>
      </w:r>
      <w:r w:rsidRPr="00587E58">
        <w:rPr>
          <w:b/>
          <w:bCs/>
          <w:sz w:val="28"/>
          <w:szCs w:val="28"/>
          <w:lang w:val="en-US"/>
        </w:rPr>
        <w:t>Use Case Flow Specification for Multi-Vendor Artisan E-Commerce Marketplace</w:t>
      </w:r>
      <w:r w:rsidRPr="00587E58">
        <w:rPr>
          <w:sz w:val="28"/>
          <w:szCs w:val="28"/>
          <w:lang w:val="en-US"/>
        </w:rPr>
        <w:t xml:space="preserve">. </w:t>
      </w:r>
    </w:p>
    <w:p w:rsidR="00587E58" w:rsidRPr="00587E58" w:rsidRDefault="00587E58">
      <w:pPr>
        <w:rPr>
          <w:sz w:val="28"/>
          <w:szCs w:val="28"/>
          <w:lang w:val="en-US"/>
        </w:rPr>
      </w:pPr>
    </w:p>
    <w:p w:rsidR="00587E58" w:rsidRDefault="00587E58">
      <w:pPr>
        <w:rPr>
          <w:sz w:val="28"/>
          <w:szCs w:val="28"/>
          <w:lang w:val="en-US"/>
        </w:rPr>
      </w:pPr>
      <w:r w:rsidRPr="00587E58">
        <w:rPr>
          <w:sz w:val="28"/>
          <w:szCs w:val="28"/>
          <w:lang w:val="en-US"/>
        </w:rPr>
        <w:t>Name: Tanmayi Shanbhogue              Section: K                     SRN:</w:t>
      </w:r>
      <w:r w:rsidR="00180AFA">
        <w:rPr>
          <w:sz w:val="28"/>
          <w:szCs w:val="28"/>
          <w:lang w:val="en-US"/>
        </w:rPr>
        <w:t xml:space="preserve"> </w:t>
      </w:r>
      <w:bookmarkStart w:id="0" w:name="_GoBack"/>
      <w:bookmarkEnd w:id="0"/>
      <w:r w:rsidRPr="00587E58">
        <w:rPr>
          <w:sz w:val="28"/>
          <w:szCs w:val="28"/>
          <w:lang w:val="en-US"/>
        </w:rPr>
        <w:t>PES1UG24CS637</w:t>
      </w:r>
    </w:p>
    <w:p w:rsidR="00587E58" w:rsidRDefault="00587E58">
      <w:pPr>
        <w:rPr>
          <w:sz w:val="28"/>
          <w:szCs w:val="28"/>
          <w:lang w:val="en-US"/>
        </w:rPr>
      </w:pPr>
    </w:p>
    <w:p w:rsidR="00587E58" w:rsidRPr="00587E58" w:rsidRDefault="00587E58" w:rsidP="00587E58">
      <w:pPr>
        <w:pStyle w:val="Heading1"/>
        <w:spacing w:before="300" w:after="150"/>
        <w:rPr>
          <w:color w:val="auto"/>
        </w:rPr>
      </w:pPr>
      <w:r w:rsidRPr="00587E58">
        <w:rPr>
          <w:color w:val="auto"/>
        </w:rPr>
        <w:t>Use-Case Flow Specification</w:t>
      </w:r>
    </w:p>
    <w:p w:rsidR="00587E58" w:rsidRPr="00587E58" w:rsidRDefault="00587E58" w:rsidP="00587E58">
      <w:pPr>
        <w:pStyle w:val="Heading2"/>
        <w:spacing w:before="240" w:after="120"/>
        <w:rPr>
          <w:color w:val="auto"/>
        </w:rPr>
      </w:pPr>
      <w:r w:rsidRPr="00587E58">
        <w:rPr>
          <w:color w:val="auto"/>
        </w:rPr>
        <w:t>Use Case</w:t>
      </w:r>
      <w:r w:rsidR="00180AFA">
        <w:rPr>
          <w:color w:val="auto"/>
        </w:rPr>
        <w:t xml:space="preserve">: UC-03 — Checkout </w:t>
      </w:r>
    </w:p>
    <w:p w:rsidR="00587E58" w:rsidRPr="00587E58" w:rsidRDefault="00587E58" w:rsidP="00587E58">
      <w:pPr>
        <w:spacing w:after="120"/>
      </w:pPr>
      <w:r w:rsidRPr="00587E58">
        <w:rPr>
          <w:rFonts w:ascii="Calibri" w:eastAsia="Calibri" w:hAnsi="Calibri" w:cs="Calibri"/>
          <w:b/>
          <w:bCs/>
        </w:rPr>
        <w:t>Primary Actor: Shopper</w:t>
      </w:r>
    </w:p>
    <w:p w:rsidR="00587E58" w:rsidRPr="00587E58" w:rsidRDefault="00587E58" w:rsidP="00587E58">
      <w:pPr>
        <w:spacing w:after="120"/>
      </w:pPr>
      <w:r w:rsidRPr="00587E58">
        <w:rPr>
          <w:rFonts w:ascii="Calibri" w:eastAsia="Calibri" w:hAnsi="Calibri" w:cs="Calibri"/>
        </w:rPr>
        <w:t>Supporting Actors: Payment Gateway (external), Artisan Vendor (receives sub-order)</w:t>
      </w:r>
    </w:p>
    <w:p w:rsidR="00587E58" w:rsidRPr="00587E58" w:rsidRDefault="00587E58" w:rsidP="00587E58">
      <w:pPr>
        <w:pStyle w:val="Heading2"/>
        <w:spacing w:before="240" w:after="120"/>
        <w:rPr>
          <w:color w:val="auto"/>
        </w:rPr>
      </w:pPr>
      <w:r w:rsidRPr="00587E58">
        <w:rPr>
          <w:color w:val="auto"/>
        </w:rPr>
        <w:t>Preconditions</w:t>
      </w:r>
    </w:p>
    <w:p w:rsidR="00587E58" w:rsidRPr="00587E58" w:rsidRDefault="00587E58" w:rsidP="00587E58">
      <w:pPr>
        <w:pStyle w:val="ListParagraph"/>
        <w:numPr>
          <w:ilvl w:val="0"/>
          <w:numId w:val="1"/>
        </w:numPr>
        <w:spacing w:after="60"/>
      </w:pPr>
      <w:r w:rsidRPr="00587E58">
        <w:t>The Shopper is logged in and has at least one item from one or more Artisan Vendors in their cart.</w:t>
      </w:r>
    </w:p>
    <w:p w:rsidR="00587E58" w:rsidRPr="00587E58" w:rsidRDefault="00587E58" w:rsidP="00587E58">
      <w:pPr>
        <w:pStyle w:val="ListParagraph"/>
        <w:numPr>
          <w:ilvl w:val="0"/>
          <w:numId w:val="1"/>
        </w:numPr>
        <w:spacing w:after="60"/>
      </w:pPr>
      <w:r w:rsidRPr="00587E58">
        <w:t>Each item in the cart is currently in stock.</w:t>
      </w:r>
    </w:p>
    <w:p w:rsidR="00587E58" w:rsidRPr="00587E58" w:rsidRDefault="00587E58" w:rsidP="00587E58">
      <w:pPr>
        <w:pStyle w:val="Heading2"/>
        <w:spacing w:before="240" w:after="120"/>
        <w:rPr>
          <w:color w:val="auto"/>
        </w:rPr>
      </w:pPr>
      <w:proofErr w:type="spellStart"/>
      <w:r w:rsidRPr="00587E58">
        <w:rPr>
          <w:color w:val="auto"/>
        </w:rPr>
        <w:t>Postconditions</w:t>
      </w:r>
      <w:proofErr w:type="spellEnd"/>
    </w:p>
    <w:p w:rsidR="00587E58" w:rsidRPr="00587E58" w:rsidRDefault="00587E58" w:rsidP="00587E58">
      <w:pPr>
        <w:pStyle w:val="ListParagraph"/>
        <w:numPr>
          <w:ilvl w:val="0"/>
          <w:numId w:val="1"/>
        </w:numPr>
        <w:spacing w:after="60"/>
      </w:pPr>
      <w:r w:rsidRPr="00587E58">
        <w:t>Success: One combined order is created, split into per-vendor sub-orders; payment is captured and allocated to each vendor's account (minus the 5% platform fee); the Shopper and each involved Vendor are notified.</w:t>
      </w:r>
    </w:p>
    <w:p w:rsidR="00587E58" w:rsidRPr="00587E58" w:rsidRDefault="00587E58" w:rsidP="00587E58">
      <w:pPr>
        <w:pStyle w:val="ListParagraph"/>
        <w:numPr>
          <w:ilvl w:val="0"/>
          <w:numId w:val="1"/>
        </w:numPr>
        <w:spacing w:after="60"/>
      </w:pPr>
      <w:r w:rsidRPr="00587E58">
        <w:t>Failure: No payment is captured, the cart remains unchanged, and the Shopper is informed of the reason for failure.</w:t>
      </w:r>
    </w:p>
    <w:p w:rsidR="00587E58" w:rsidRPr="00587E58" w:rsidRDefault="00587E58" w:rsidP="00587E58">
      <w:pPr>
        <w:pStyle w:val="Heading2"/>
        <w:spacing w:before="240" w:after="120"/>
        <w:rPr>
          <w:color w:val="auto"/>
        </w:rPr>
      </w:pPr>
      <w:r w:rsidRPr="00587E58">
        <w:rPr>
          <w:color w:val="auto"/>
        </w:rPr>
        <w:t>Main Success Scenario</w:t>
      </w:r>
    </w:p>
    <w:p w:rsidR="00587E58" w:rsidRPr="00587E58" w:rsidRDefault="00587E58" w:rsidP="00587E58">
      <w:pPr>
        <w:spacing w:after="80"/>
      </w:pPr>
      <w:r w:rsidRPr="00587E58">
        <w:t>1. Shopper selects "Proceed to Checkout" from the cart. System displays the order summary, grouped by vendor, with itemized prices and the platform fee disclosure.</w:t>
      </w:r>
    </w:p>
    <w:p w:rsidR="00587E58" w:rsidRPr="00587E58" w:rsidRDefault="00587E58" w:rsidP="00587E58">
      <w:pPr>
        <w:spacing w:after="80"/>
      </w:pPr>
      <w:r w:rsidRPr="00587E58">
        <w:t>2. Shopper reviews/enters the shipping address.</w:t>
      </w:r>
    </w:p>
    <w:p w:rsidR="00587E58" w:rsidRPr="00587E58" w:rsidRDefault="00587E58" w:rsidP="00587E58">
      <w:pPr>
        <w:spacing w:after="80"/>
      </w:pPr>
      <w:r w:rsidRPr="00587E58">
        <w:t>3. System calculates shipping and final total, including per-vendor subtotals.</w:t>
      </w:r>
    </w:p>
    <w:p w:rsidR="00587E58" w:rsidRPr="00587E58" w:rsidRDefault="00587E58" w:rsidP="00587E58">
      <w:pPr>
        <w:spacing w:after="80"/>
      </w:pPr>
      <w:r w:rsidRPr="00587E58">
        <w:t>4. Shopper selects a payment method (card / wallet) and confirms.</w:t>
      </w:r>
    </w:p>
    <w:p w:rsidR="00587E58" w:rsidRPr="00587E58" w:rsidRDefault="00587E58" w:rsidP="00587E58">
      <w:pPr>
        <w:spacing w:after="80"/>
      </w:pPr>
      <w:r w:rsidRPr="00587E58">
        <w:t>5. System invokes UC-04 «include»: Process Split Payment, sending the total charge to the Payment Gateway.</w:t>
      </w:r>
    </w:p>
    <w:p w:rsidR="00587E58" w:rsidRPr="00587E58" w:rsidRDefault="00587E58" w:rsidP="00587E58">
      <w:pPr>
        <w:spacing w:after="80"/>
      </w:pPr>
      <w:r w:rsidRPr="00587E58">
        <w:t>6. Payment Gateway authorizes and captures the payment.</w:t>
      </w:r>
    </w:p>
    <w:p w:rsidR="00587E58" w:rsidRPr="00587E58" w:rsidRDefault="00587E58" w:rsidP="00587E58">
      <w:pPr>
        <w:spacing w:after="80"/>
      </w:pPr>
      <w:r w:rsidRPr="00587E58">
        <w:t xml:space="preserve">7. System splits the captured amount by vendor, deducting the 5% platform fee from each vendor's share, and credits each vendor's </w:t>
      </w:r>
      <w:proofErr w:type="spellStart"/>
      <w:r w:rsidRPr="00587E58">
        <w:t>payout</w:t>
      </w:r>
      <w:proofErr w:type="spellEnd"/>
      <w:r w:rsidRPr="00587E58">
        <w:t xml:space="preserve"> ledger.</w:t>
      </w:r>
    </w:p>
    <w:p w:rsidR="00587E58" w:rsidRPr="00587E58" w:rsidRDefault="00587E58" w:rsidP="00587E58">
      <w:pPr>
        <w:spacing w:after="80"/>
      </w:pPr>
      <w:r w:rsidRPr="00587E58">
        <w:t>8. System creates one sub-order per vendor and updates inventory counts.</w:t>
      </w:r>
    </w:p>
    <w:p w:rsidR="00587E58" w:rsidRPr="00587E58" w:rsidRDefault="00587E58" w:rsidP="00587E58">
      <w:pPr>
        <w:spacing w:after="80"/>
      </w:pPr>
      <w:r w:rsidRPr="00587E58">
        <w:t>9. System displays an order confirmation to the Shopper and sends notifications (UC-05 related flow) to the Shopper and each involved Vendor.</w:t>
      </w:r>
    </w:p>
    <w:p w:rsidR="00587E58" w:rsidRPr="00587E58" w:rsidRDefault="00587E58" w:rsidP="00587E58">
      <w:pPr>
        <w:spacing w:after="80"/>
      </w:pPr>
      <w:r w:rsidRPr="00587E58">
        <w:t>10. Use case ends successfully.</w:t>
      </w:r>
    </w:p>
    <w:p w:rsidR="00587E58" w:rsidRPr="00587E58" w:rsidRDefault="00587E58" w:rsidP="00587E58">
      <w:pPr>
        <w:pStyle w:val="Heading2"/>
        <w:spacing w:before="240" w:after="120"/>
        <w:rPr>
          <w:color w:val="auto"/>
        </w:rPr>
      </w:pPr>
      <w:r w:rsidRPr="00587E58">
        <w:rPr>
          <w:color w:val="auto"/>
        </w:rPr>
        <w:t>Alternate Flow — 6a. Payment Declined</w:t>
      </w:r>
    </w:p>
    <w:p w:rsidR="00587E58" w:rsidRPr="00587E58" w:rsidRDefault="00587E58" w:rsidP="00587E58">
      <w:pPr>
        <w:spacing w:after="80"/>
      </w:pPr>
      <w:r w:rsidRPr="00587E58">
        <w:lastRenderedPageBreak/>
        <w:t>6a1. Payment Gateway returns a decline response to the system.</w:t>
      </w:r>
    </w:p>
    <w:p w:rsidR="00587E58" w:rsidRPr="00587E58" w:rsidRDefault="00587E58" w:rsidP="00587E58">
      <w:pPr>
        <w:spacing w:after="80"/>
      </w:pPr>
      <w:r w:rsidRPr="00587E58">
        <w:t>6a2. System displays a "Payment failed" message and returns the Shopper to the payment step without modifying inventory or vendor ledgers.</w:t>
      </w:r>
    </w:p>
    <w:p w:rsidR="00587E58" w:rsidRPr="00587E58" w:rsidRDefault="00587E58" w:rsidP="00587E58">
      <w:pPr>
        <w:spacing w:after="80"/>
      </w:pPr>
      <w:r w:rsidRPr="00587E58">
        <w:t>6a3. Shopper is prompted to retry with the same or a different payment method.</w:t>
      </w:r>
    </w:p>
    <w:p w:rsidR="00587E58" w:rsidRPr="00587E58" w:rsidRDefault="00587E58" w:rsidP="00587E58">
      <w:pPr>
        <w:spacing w:after="80"/>
      </w:pPr>
      <w:r w:rsidRPr="00587E58">
        <w:t xml:space="preserve">6a4. </w:t>
      </w:r>
      <w:proofErr w:type="gramStart"/>
      <w:r w:rsidRPr="00587E58">
        <w:t>If</w:t>
      </w:r>
      <w:proofErr w:type="gramEnd"/>
      <w:r w:rsidRPr="00587E58">
        <w:t xml:space="preserve"> payment fails again after 2 attempts, the checkout is cancelled, the cart is preserved unchanged, and the Shopper is notified to try again later.</w:t>
      </w:r>
    </w:p>
    <w:p w:rsidR="00587E58" w:rsidRPr="00587E58" w:rsidRDefault="00180AFA" w:rsidP="00587E58">
      <w:pPr>
        <w:pStyle w:val="Heading2"/>
        <w:spacing w:before="240" w:after="120"/>
        <w:rPr>
          <w:color w:val="auto"/>
        </w:rPr>
      </w:pPr>
      <w:r>
        <w:rPr>
          <w:color w:val="auto"/>
        </w:rPr>
        <w:t>Extension Point:</w:t>
      </w:r>
      <w:r w:rsidR="00587E58" w:rsidRPr="00587E58">
        <w:rPr>
          <w:color w:val="auto"/>
        </w:rPr>
        <w:t xml:space="preserve"> Apply Discount Code</w:t>
      </w:r>
    </w:p>
    <w:p w:rsidR="00587E58" w:rsidRPr="00587E58" w:rsidRDefault="00587E58" w:rsidP="00587E58">
      <w:pPr>
        <w:spacing w:after="120"/>
      </w:pPr>
      <w:r w:rsidRPr="00587E58">
        <w:rPr>
          <w:rFonts w:ascii="Calibri" w:eastAsia="Calibri" w:hAnsi="Calibri" w:cs="Calibri"/>
        </w:rPr>
        <w:t>At step 4, the Shopper may optionally enter a discount code before confirming payment. If valid, UC-05 «extend»: Apply Discount Code recalculates the total prior to invoking UC-04. This step is skipped entirely if no code is entered.</w:t>
      </w:r>
    </w:p>
    <w:p w:rsidR="00587E58" w:rsidRPr="00587E58" w:rsidRDefault="00587E58">
      <w:pPr>
        <w:rPr>
          <w:sz w:val="28"/>
          <w:szCs w:val="28"/>
          <w:lang w:val="en-US"/>
        </w:rPr>
      </w:pPr>
    </w:p>
    <w:sectPr w:rsidR="00587E58" w:rsidRPr="00587E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667EB0"/>
    <w:multiLevelType w:val="hybridMultilevel"/>
    <w:tmpl w:val="F57AEAC2"/>
    <w:lvl w:ilvl="0" w:tplc="BA76CEEC">
      <w:start w:val="1"/>
      <w:numFmt w:val="bullet"/>
      <w:lvlText w:val="●"/>
      <w:lvlJc w:val="left"/>
      <w:pPr>
        <w:ind w:left="720" w:hanging="360"/>
      </w:pPr>
    </w:lvl>
    <w:lvl w:ilvl="1" w:tplc="E8D82952">
      <w:start w:val="1"/>
      <w:numFmt w:val="bullet"/>
      <w:lvlText w:val="○"/>
      <w:lvlJc w:val="left"/>
      <w:pPr>
        <w:ind w:left="1440" w:hanging="360"/>
      </w:pPr>
    </w:lvl>
    <w:lvl w:ilvl="2" w:tplc="8BAA6D38">
      <w:start w:val="1"/>
      <w:numFmt w:val="bullet"/>
      <w:lvlText w:val="■"/>
      <w:lvlJc w:val="left"/>
      <w:pPr>
        <w:ind w:left="2160" w:hanging="360"/>
      </w:pPr>
    </w:lvl>
    <w:lvl w:ilvl="3" w:tplc="744AA1A8">
      <w:start w:val="1"/>
      <w:numFmt w:val="bullet"/>
      <w:lvlText w:val="●"/>
      <w:lvlJc w:val="left"/>
      <w:pPr>
        <w:ind w:left="2880" w:hanging="360"/>
      </w:pPr>
    </w:lvl>
    <w:lvl w:ilvl="4" w:tplc="408CA060">
      <w:start w:val="1"/>
      <w:numFmt w:val="bullet"/>
      <w:lvlText w:val="○"/>
      <w:lvlJc w:val="left"/>
      <w:pPr>
        <w:ind w:left="3600" w:hanging="360"/>
      </w:pPr>
    </w:lvl>
    <w:lvl w:ilvl="5" w:tplc="1BCA59C8">
      <w:start w:val="1"/>
      <w:numFmt w:val="bullet"/>
      <w:lvlText w:val="■"/>
      <w:lvlJc w:val="left"/>
      <w:pPr>
        <w:ind w:left="4320" w:hanging="360"/>
      </w:pPr>
    </w:lvl>
    <w:lvl w:ilvl="6" w:tplc="C742C2B4">
      <w:start w:val="1"/>
      <w:numFmt w:val="bullet"/>
      <w:lvlText w:val="●"/>
      <w:lvlJc w:val="left"/>
      <w:pPr>
        <w:ind w:left="5040" w:hanging="360"/>
      </w:pPr>
    </w:lvl>
    <w:lvl w:ilvl="7" w:tplc="289EA8E2">
      <w:start w:val="1"/>
      <w:numFmt w:val="bullet"/>
      <w:lvlText w:val="●"/>
      <w:lvlJc w:val="left"/>
      <w:pPr>
        <w:ind w:left="5760" w:hanging="360"/>
      </w:pPr>
    </w:lvl>
    <w:lvl w:ilvl="8" w:tplc="82B4CC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C82"/>
    <w:rsid w:val="00180AFA"/>
    <w:rsid w:val="00426C82"/>
    <w:rsid w:val="00587E58"/>
    <w:rsid w:val="00C3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61780B-415F-49D7-AB13-D89F6A9CC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rsid w:val="00587E58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eastAsia="en-IN"/>
    </w:rPr>
  </w:style>
  <w:style w:type="paragraph" w:styleId="Heading2">
    <w:name w:val="heading 2"/>
    <w:link w:val="Heading2Char"/>
    <w:qFormat/>
    <w:rsid w:val="00587E58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87E58"/>
    <w:rPr>
      <w:rFonts w:ascii="Times New Roman" w:eastAsia="Times New Roman" w:hAnsi="Times New Roman" w:cs="Times New Roman"/>
      <w:color w:val="2E74B5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rsid w:val="00587E58"/>
    <w:rPr>
      <w:rFonts w:ascii="Times New Roman" w:eastAsia="Times New Roman" w:hAnsi="Times New Roman" w:cs="Times New Roman"/>
      <w:color w:val="2E74B5"/>
      <w:sz w:val="26"/>
      <w:szCs w:val="26"/>
      <w:lang w:eastAsia="en-IN"/>
    </w:rPr>
  </w:style>
  <w:style w:type="paragraph" w:styleId="ListParagraph">
    <w:name w:val="List Paragraph"/>
    <w:qFormat/>
    <w:rsid w:val="00587E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2026-08-24T03:11:00Z</dcterms:created>
  <dcterms:modified xsi:type="dcterms:W3CDTF">2026-08-24T03:14:00Z</dcterms:modified>
</cp:coreProperties>
</file>