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38E44">
      <w:pPr>
        <w:jc w:val="center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2"/>
          <w:szCs w:val="32"/>
        </w:rPr>
        <w:t>代理-流程跟进周报-</w:t>
      </w:r>
      <w:r>
        <w:rPr>
          <w:rFonts w:hint="eastAsia" w:ascii="微软雅黑" w:hAnsi="微软雅黑" w:eastAsia="微软雅黑" w:cs="微软雅黑"/>
          <w:b/>
          <w:sz w:val="32"/>
          <w:szCs w:val="32"/>
          <w:lang w:val="en-US" w:eastAsia="zh-CN"/>
        </w:rPr>
        <w:t>2026-05-08</w:t>
      </w:r>
    </w:p>
    <w:p w14:paraId="6B37698C">
      <w:pPr>
        <w:spacing w:after="24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如下是代理-流程跟进周报，请查收。若对内容有任何意见或问题，欢迎指出。谢谢！</w:t>
      </w:r>
    </w:p>
    <w:p w14:paraId="7C456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2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框架执行板块</w:t>
      </w:r>
    </w:p>
    <w:p w14:paraId="5E72FA20">
      <w:r>
        <w:rPr>
          <w:rFonts w:hint="eastAsia" w:ascii="微软雅黑" w:hAnsi="微软雅黑" w:eastAsia="微软雅黑" w:cs="微软雅黑"/>
          <w:b/>
          <w:sz w:val="18"/>
          <w:szCs w:val="18"/>
        </w:rPr>
        <w:t>1、框架执行进度：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红字为落后时间进度</w:t>
      </w:r>
    </w:p>
    <w:tbl>
      <w:tblPr>
        <w:tblStyle w:val="33"/>
        <w:tblW w:w="159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382"/>
        <w:gridCol w:w="1100"/>
        <w:gridCol w:w="1620"/>
        <w:gridCol w:w="1380"/>
        <w:gridCol w:w="1310"/>
        <w:gridCol w:w="1500"/>
        <w:gridCol w:w="1480"/>
        <w:gridCol w:w="1060"/>
        <w:gridCol w:w="980"/>
        <w:gridCol w:w="860"/>
        <w:gridCol w:w="1320"/>
        <w:gridCol w:w="710"/>
      </w:tblGrid>
      <w:tr w14:paraId="43C902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shd w:val="clear" w:color="auto" w:fill="366092"/>
          </w:tcPr>
          <w:p w14:paraId="2903205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框架合同号</w:t>
            </w:r>
          </w:p>
        </w:tc>
        <w:tc>
          <w:tcPr>
            <w:tcW w:w="1382" w:type="dxa"/>
            <w:shd w:val="clear" w:color="auto" w:fill="366092"/>
          </w:tcPr>
          <w:p w14:paraId="103094C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第三方/分销商公司</w:t>
            </w:r>
          </w:p>
        </w:tc>
        <w:tc>
          <w:tcPr>
            <w:tcW w:w="1100" w:type="dxa"/>
            <w:shd w:val="clear" w:color="auto" w:fill="366092"/>
          </w:tcPr>
          <w:p w14:paraId="5CD9B1D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广告主</w:t>
            </w:r>
          </w:p>
        </w:tc>
        <w:tc>
          <w:tcPr>
            <w:tcW w:w="1620" w:type="dxa"/>
            <w:shd w:val="clear" w:color="auto" w:fill="366092"/>
          </w:tcPr>
          <w:p w14:paraId="4FCEC1D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框架任务金额（元）</w:t>
            </w:r>
          </w:p>
        </w:tc>
        <w:tc>
          <w:tcPr>
            <w:tcW w:w="1380" w:type="dxa"/>
            <w:shd w:val="clear" w:color="auto" w:fill="366092"/>
          </w:tcPr>
          <w:p w14:paraId="3FDF7BB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框架开始日期</w:t>
            </w:r>
          </w:p>
        </w:tc>
        <w:tc>
          <w:tcPr>
            <w:tcW w:w="1310" w:type="dxa"/>
            <w:shd w:val="clear" w:color="auto" w:fill="366092"/>
          </w:tcPr>
          <w:p w14:paraId="62C3073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框架结束日期</w:t>
            </w:r>
          </w:p>
        </w:tc>
        <w:tc>
          <w:tcPr>
            <w:tcW w:w="1500" w:type="dxa"/>
            <w:shd w:val="clear" w:color="auto" w:fill="366092"/>
          </w:tcPr>
          <w:p w14:paraId="2B6FF03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整体大框非结算调整后完成率</w:t>
            </w:r>
          </w:p>
        </w:tc>
        <w:tc>
          <w:tcPr>
            <w:tcW w:w="1480" w:type="dxa"/>
            <w:shd w:val="clear" w:color="auto" w:fill="366092"/>
          </w:tcPr>
          <w:p w14:paraId="5D4C6AE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原生子框非结算调整后完成率（%）</w:t>
            </w:r>
          </w:p>
        </w:tc>
        <w:tc>
          <w:tcPr>
            <w:tcW w:w="1060" w:type="dxa"/>
            <w:shd w:val="clear" w:color="auto" w:fill="366092"/>
          </w:tcPr>
          <w:p w14:paraId="75BDD6F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当前时间进度</w:t>
            </w:r>
          </w:p>
        </w:tc>
        <w:tc>
          <w:tcPr>
            <w:tcW w:w="980" w:type="dxa"/>
            <w:shd w:val="clear" w:color="auto" w:fill="366092"/>
          </w:tcPr>
          <w:p w14:paraId="7F0F9AA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大框执行进度</w:t>
            </w:r>
          </w:p>
        </w:tc>
        <w:tc>
          <w:tcPr>
            <w:tcW w:w="860" w:type="dxa"/>
            <w:shd w:val="clear" w:color="auto" w:fill="366092"/>
          </w:tcPr>
          <w:p w14:paraId="65B2585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原生子框执行进度</w:t>
            </w:r>
          </w:p>
        </w:tc>
        <w:tc>
          <w:tcPr>
            <w:tcW w:w="1320" w:type="dxa"/>
            <w:shd w:val="clear" w:color="auto" w:fill="366092"/>
          </w:tcPr>
          <w:p w14:paraId="75AF862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当季承诺任务金额（元）</w:t>
            </w:r>
          </w:p>
        </w:tc>
        <w:tc>
          <w:tcPr>
            <w:tcW w:w="710" w:type="dxa"/>
            <w:shd w:val="clear" w:color="auto" w:fill="366092"/>
          </w:tcPr>
          <w:p w14:paraId="66DD6A8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当季完成率</w:t>
            </w:r>
          </w:p>
        </w:tc>
      </w:tr>
      <w:tr w14:paraId="446626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</w:tcPr>
          <w:p w14:paraId="4E578D8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A26KJ02064</w:t>
            </w:r>
          </w:p>
        </w:tc>
        <w:tc>
          <w:tcPr>
            <w:tcW w:w="1382" w:type="dxa"/>
            <w:vAlign w:val="top"/>
          </w:tcPr>
          <w:p w14:paraId="3E0E3A6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agency_6</w:t>
            </w:r>
          </w:p>
        </w:tc>
        <w:tc>
          <w:tcPr>
            <w:tcW w:w="1100" w:type="dxa"/>
            <w:vAlign w:val="top"/>
          </w:tcPr>
          <w:p w14:paraId="6FA1725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client_27</w:t>
            </w:r>
          </w:p>
        </w:tc>
        <w:tc>
          <w:tcPr>
            <w:tcW w:w="1620" w:type="dxa"/>
          </w:tcPr>
          <w:p w14:paraId="5B5CB7E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166,150,946.00</w:t>
            </w:r>
          </w:p>
        </w:tc>
        <w:tc>
          <w:tcPr>
            <w:tcW w:w="1380" w:type="dxa"/>
          </w:tcPr>
          <w:p w14:paraId="14D20DE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2026/01/01</w:t>
            </w:r>
          </w:p>
        </w:tc>
        <w:tc>
          <w:tcPr>
            <w:tcW w:w="1310" w:type="dxa"/>
          </w:tcPr>
          <w:p w14:paraId="0FEEB78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2026/12/31</w:t>
            </w:r>
          </w:p>
        </w:tc>
        <w:tc>
          <w:tcPr>
            <w:tcW w:w="1500" w:type="dxa"/>
          </w:tcPr>
          <w:p w14:paraId="1977DE2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26.84%</w:t>
            </w:r>
          </w:p>
        </w:tc>
        <w:tc>
          <w:tcPr>
            <w:tcW w:w="1480" w:type="dxa"/>
          </w:tcPr>
          <w:p w14:paraId="6643BEB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94.74%</w:t>
            </w:r>
          </w:p>
        </w:tc>
        <w:tc>
          <w:tcPr>
            <w:tcW w:w="1060" w:type="dxa"/>
          </w:tcPr>
          <w:p w14:paraId="4933C48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52%</w:t>
            </w:r>
          </w:p>
        </w:tc>
        <w:tc>
          <w:tcPr>
            <w:tcW w:w="980" w:type="dxa"/>
          </w:tcPr>
          <w:p w14:paraId="00CECC7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-25%</w:t>
            </w:r>
          </w:p>
        </w:tc>
        <w:tc>
          <w:tcPr>
            <w:tcW w:w="860" w:type="dxa"/>
          </w:tcPr>
          <w:p w14:paraId="5A58321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43%</w:t>
            </w:r>
          </w:p>
        </w:tc>
        <w:tc>
          <w:tcPr>
            <w:tcW w:w="1320" w:type="dxa"/>
          </w:tcPr>
          <w:p w14:paraId="3BFA77B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710" w:type="dxa"/>
          </w:tcPr>
          <w:p w14:paraId="6AF8ECA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</w:tr>
      <w:tr w14:paraId="36E57D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</w:tcPr>
          <w:p w14:paraId="738F24D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A26KJ04087</w:t>
            </w:r>
          </w:p>
        </w:tc>
        <w:tc>
          <w:tcPr>
            <w:tcW w:w="1382" w:type="dxa"/>
            <w:vAlign w:val="top"/>
          </w:tcPr>
          <w:p w14:paraId="6777323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agency_6</w:t>
            </w:r>
          </w:p>
        </w:tc>
        <w:tc>
          <w:tcPr>
            <w:tcW w:w="1100" w:type="dxa"/>
            <w:vAlign w:val="top"/>
          </w:tcPr>
          <w:p w14:paraId="32C4235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client_28</w:t>
            </w:r>
          </w:p>
        </w:tc>
        <w:tc>
          <w:tcPr>
            <w:tcW w:w="1620" w:type="dxa"/>
          </w:tcPr>
          <w:p w14:paraId="48A874F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18,880,000.00</w:t>
            </w:r>
          </w:p>
        </w:tc>
        <w:tc>
          <w:tcPr>
            <w:tcW w:w="1380" w:type="dxa"/>
          </w:tcPr>
          <w:p w14:paraId="5F655D3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2026/01/01</w:t>
            </w:r>
          </w:p>
        </w:tc>
        <w:tc>
          <w:tcPr>
            <w:tcW w:w="1310" w:type="dxa"/>
          </w:tcPr>
          <w:p w14:paraId="0F3D897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2026/12/31</w:t>
            </w:r>
          </w:p>
        </w:tc>
        <w:tc>
          <w:tcPr>
            <w:tcW w:w="1500" w:type="dxa"/>
          </w:tcPr>
          <w:p w14:paraId="0B5C5BA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52.56%</w:t>
            </w:r>
          </w:p>
        </w:tc>
        <w:tc>
          <w:tcPr>
            <w:tcW w:w="1480" w:type="dxa"/>
          </w:tcPr>
          <w:p w14:paraId="4A8C0DA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060" w:type="dxa"/>
          </w:tcPr>
          <w:p w14:paraId="60DF388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52%</w:t>
            </w:r>
          </w:p>
        </w:tc>
        <w:tc>
          <w:tcPr>
            <w:tcW w:w="980" w:type="dxa"/>
          </w:tcPr>
          <w:p w14:paraId="2922FF2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1%</w:t>
            </w:r>
          </w:p>
        </w:tc>
        <w:tc>
          <w:tcPr>
            <w:tcW w:w="860" w:type="dxa"/>
          </w:tcPr>
          <w:p w14:paraId="6374D22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320" w:type="dxa"/>
          </w:tcPr>
          <w:p w14:paraId="5E0ECE5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710" w:type="dxa"/>
          </w:tcPr>
          <w:p w14:paraId="3403A77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</w:tr>
      <w:tr w14:paraId="6546ED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</w:tcPr>
          <w:p w14:paraId="41ADFD5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A26KJ04651</w:t>
            </w:r>
          </w:p>
        </w:tc>
        <w:tc>
          <w:tcPr>
            <w:tcW w:w="1382" w:type="dxa"/>
            <w:vAlign w:val="top"/>
          </w:tcPr>
          <w:p w14:paraId="5B81CDB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agency_8</w:t>
            </w:r>
          </w:p>
        </w:tc>
        <w:tc>
          <w:tcPr>
            <w:tcW w:w="1100" w:type="dxa"/>
            <w:vAlign w:val="top"/>
          </w:tcPr>
          <w:p w14:paraId="347C154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client_33</w:t>
            </w:r>
          </w:p>
        </w:tc>
        <w:tc>
          <w:tcPr>
            <w:tcW w:w="1620" w:type="dxa"/>
          </w:tcPr>
          <w:p w14:paraId="2E7D3D6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11,000,000.00</w:t>
            </w:r>
          </w:p>
        </w:tc>
        <w:tc>
          <w:tcPr>
            <w:tcW w:w="1380" w:type="dxa"/>
          </w:tcPr>
          <w:p w14:paraId="1192B3E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2026/01/01</w:t>
            </w:r>
          </w:p>
        </w:tc>
        <w:tc>
          <w:tcPr>
            <w:tcW w:w="1310" w:type="dxa"/>
          </w:tcPr>
          <w:p w14:paraId="7156C52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2026/12/31</w:t>
            </w:r>
          </w:p>
        </w:tc>
        <w:tc>
          <w:tcPr>
            <w:tcW w:w="1500" w:type="dxa"/>
          </w:tcPr>
          <w:p w14:paraId="580112F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3.03%</w:t>
            </w:r>
          </w:p>
        </w:tc>
        <w:tc>
          <w:tcPr>
            <w:tcW w:w="1480" w:type="dxa"/>
          </w:tcPr>
          <w:p w14:paraId="4D19B17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060" w:type="dxa"/>
          </w:tcPr>
          <w:p w14:paraId="4B3C272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52%</w:t>
            </w:r>
          </w:p>
        </w:tc>
        <w:tc>
          <w:tcPr>
            <w:tcW w:w="980" w:type="dxa"/>
          </w:tcPr>
          <w:p w14:paraId="7329B09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-49%</w:t>
            </w:r>
          </w:p>
        </w:tc>
        <w:tc>
          <w:tcPr>
            <w:tcW w:w="860" w:type="dxa"/>
          </w:tcPr>
          <w:p w14:paraId="4022B9F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320" w:type="dxa"/>
          </w:tcPr>
          <w:p w14:paraId="7853670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710" w:type="dxa"/>
          </w:tcPr>
          <w:p w14:paraId="744D405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</w:tr>
      <w:tr w14:paraId="0A85A4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</w:tcPr>
          <w:p w14:paraId="222F96C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A26KJ04937</w:t>
            </w:r>
          </w:p>
        </w:tc>
        <w:tc>
          <w:tcPr>
            <w:tcW w:w="1382" w:type="dxa"/>
            <w:vAlign w:val="top"/>
          </w:tcPr>
          <w:p w14:paraId="3FC653B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agency_9</w:t>
            </w:r>
          </w:p>
        </w:tc>
        <w:tc>
          <w:tcPr>
            <w:tcW w:w="1100" w:type="dxa"/>
            <w:vAlign w:val="top"/>
          </w:tcPr>
          <w:p w14:paraId="311C350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client_37</w:t>
            </w:r>
          </w:p>
        </w:tc>
        <w:tc>
          <w:tcPr>
            <w:tcW w:w="1620" w:type="dxa"/>
          </w:tcPr>
          <w:p w14:paraId="2897957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4,000,000.00</w:t>
            </w:r>
          </w:p>
        </w:tc>
        <w:tc>
          <w:tcPr>
            <w:tcW w:w="1380" w:type="dxa"/>
          </w:tcPr>
          <w:p w14:paraId="17D1128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2026/01/01</w:t>
            </w:r>
          </w:p>
        </w:tc>
        <w:tc>
          <w:tcPr>
            <w:tcW w:w="1310" w:type="dxa"/>
          </w:tcPr>
          <w:p w14:paraId="583B1BB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2026/12/31</w:t>
            </w:r>
          </w:p>
        </w:tc>
        <w:tc>
          <w:tcPr>
            <w:tcW w:w="1500" w:type="dxa"/>
          </w:tcPr>
          <w:p w14:paraId="4922A2D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0.00%</w:t>
            </w:r>
          </w:p>
        </w:tc>
        <w:tc>
          <w:tcPr>
            <w:tcW w:w="1480" w:type="dxa"/>
          </w:tcPr>
          <w:p w14:paraId="5E2E711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060" w:type="dxa"/>
          </w:tcPr>
          <w:p w14:paraId="50822A0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52%</w:t>
            </w:r>
          </w:p>
        </w:tc>
        <w:tc>
          <w:tcPr>
            <w:tcW w:w="980" w:type="dxa"/>
          </w:tcPr>
          <w:p w14:paraId="34E9B08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-52%</w:t>
            </w:r>
          </w:p>
        </w:tc>
        <w:tc>
          <w:tcPr>
            <w:tcW w:w="860" w:type="dxa"/>
          </w:tcPr>
          <w:p w14:paraId="30169EC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320" w:type="dxa"/>
          </w:tcPr>
          <w:p w14:paraId="068001C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710" w:type="dxa"/>
          </w:tcPr>
          <w:p w14:paraId="5E2687B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</w:tr>
      <w:tr w14:paraId="42C4DC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</w:tcPr>
          <w:p w14:paraId="3F774B9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A26KJ02345</w:t>
            </w:r>
          </w:p>
        </w:tc>
        <w:tc>
          <w:tcPr>
            <w:tcW w:w="1382" w:type="dxa"/>
            <w:vAlign w:val="top"/>
          </w:tcPr>
          <w:p w14:paraId="7D2421B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agency_7</w:t>
            </w:r>
          </w:p>
        </w:tc>
        <w:tc>
          <w:tcPr>
            <w:tcW w:w="1100" w:type="dxa"/>
            <w:vAlign w:val="top"/>
          </w:tcPr>
          <w:p w14:paraId="5BF2259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client_34</w:t>
            </w:r>
          </w:p>
        </w:tc>
        <w:tc>
          <w:tcPr>
            <w:tcW w:w="1620" w:type="dxa"/>
          </w:tcPr>
          <w:p w14:paraId="0DDD398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1,000,000.00</w:t>
            </w:r>
          </w:p>
        </w:tc>
        <w:tc>
          <w:tcPr>
            <w:tcW w:w="1380" w:type="dxa"/>
          </w:tcPr>
          <w:p w14:paraId="50813E9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2026/01/01</w:t>
            </w:r>
          </w:p>
        </w:tc>
        <w:tc>
          <w:tcPr>
            <w:tcW w:w="1310" w:type="dxa"/>
          </w:tcPr>
          <w:p w14:paraId="0A00A36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2026/12/31</w:t>
            </w:r>
          </w:p>
        </w:tc>
        <w:tc>
          <w:tcPr>
            <w:tcW w:w="1500" w:type="dxa"/>
          </w:tcPr>
          <w:p w14:paraId="6AC7703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307.54%</w:t>
            </w:r>
          </w:p>
        </w:tc>
        <w:tc>
          <w:tcPr>
            <w:tcW w:w="1480" w:type="dxa"/>
          </w:tcPr>
          <w:p w14:paraId="728185B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63.27%</w:t>
            </w:r>
          </w:p>
        </w:tc>
        <w:tc>
          <w:tcPr>
            <w:tcW w:w="1060" w:type="dxa"/>
          </w:tcPr>
          <w:p w14:paraId="6592F12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52%</w:t>
            </w:r>
          </w:p>
        </w:tc>
        <w:tc>
          <w:tcPr>
            <w:tcW w:w="980" w:type="dxa"/>
          </w:tcPr>
          <w:p w14:paraId="038F83B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3%</w:t>
            </w:r>
          </w:p>
        </w:tc>
        <w:tc>
          <w:tcPr>
            <w:tcW w:w="860" w:type="dxa"/>
          </w:tcPr>
          <w:p w14:paraId="4996A27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11%</w:t>
            </w:r>
          </w:p>
        </w:tc>
        <w:tc>
          <w:tcPr>
            <w:tcW w:w="1320" w:type="dxa"/>
          </w:tcPr>
          <w:p w14:paraId="36186A2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710" w:type="dxa"/>
          </w:tcPr>
          <w:p w14:paraId="214E503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</w:tr>
      <w:tr w14:paraId="444056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</w:tcPr>
          <w:p w14:paraId="65AA944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K26KJ02669</w:t>
            </w:r>
          </w:p>
        </w:tc>
        <w:tc>
          <w:tcPr>
            <w:tcW w:w="1382" w:type="dxa"/>
            <w:vAlign w:val="top"/>
          </w:tcPr>
          <w:p w14:paraId="746A8ED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agency_7</w:t>
            </w:r>
          </w:p>
        </w:tc>
        <w:tc>
          <w:tcPr>
            <w:tcW w:w="1100" w:type="dxa"/>
            <w:vAlign w:val="top"/>
          </w:tcPr>
          <w:p w14:paraId="4218E95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client_35</w:t>
            </w:r>
          </w:p>
        </w:tc>
        <w:tc>
          <w:tcPr>
            <w:tcW w:w="1620" w:type="dxa"/>
          </w:tcPr>
          <w:p w14:paraId="765165F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5,000,000.00</w:t>
            </w:r>
          </w:p>
        </w:tc>
        <w:tc>
          <w:tcPr>
            <w:tcW w:w="1380" w:type="dxa"/>
          </w:tcPr>
          <w:p w14:paraId="14D57BD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2026/04/17</w:t>
            </w:r>
          </w:p>
        </w:tc>
        <w:tc>
          <w:tcPr>
            <w:tcW w:w="1310" w:type="dxa"/>
          </w:tcPr>
          <w:p w14:paraId="240A32F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2027/04/16</w:t>
            </w:r>
          </w:p>
        </w:tc>
        <w:tc>
          <w:tcPr>
            <w:tcW w:w="1500" w:type="dxa"/>
          </w:tcPr>
          <w:p w14:paraId="5124530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19.36%</w:t>
            </w:r>
          </w:p>
        </w:tc>
        <w:tc>
          <w:tcPr>
            <w:tcW w:w="1480" w:type="dxa"/>
          </w:tcPr>
          <w:p w14:paraId="13ED9D1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060" w:type="dxa"/>
          </w:tcPr>
          <w:p w14:paraId="41CBC95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23%</w:t>
            </w:r>
          </w:p>
        </w:tc>
        <w:tc>
          <w:tcPr>
            <w:tcW w:w="980" w:type="dxa"/>
          </w:tcPr>
          <w:p w14:paraId="308FD31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-3%</w:t>
            </w:r>
          </w:p>
        </w:tc>
        <w:tc>
          <w:tcPr>
            <w:tcW w:w="860" w:type="dxa"/>
          </w:tcPr>
          <w:p w14:paraId="4D53AF5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  <w:tc>
          <w:tcPr>
            <w:tcW w:w="1320" w:type="dxa"/>
          </w:tcPr>
          <w:p w14:paraId="20A6E6A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500,000.00</w:t>
            </w:r>
          </w:p>
        </w:tc>
        <w:tc>
          <w:tcPr>
            <w:tcW w:w="710" w:type="dxa"/>
          </w:tcPr>
          <w:p w14:paraId="065C8A6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10%</w:t>
            </w:r>
          </w:p>
        </w:tc>
      </w:tr>
    </w:tbl>
    <w:p w14:paraId="0C17D805">
      <w:pPr>
        <w:spacing w:before="0" w:after="120"/>
      </w:pPr>
    </w:p>
    <w:p w14:paraId="2CFA3A78">
      <w:r>
        <w:rPr>
          <w:rFonts w:hint="eastAsia" w:ascii="微软雅黑" w:hAnsi="微软雅黑" w:eastAsia="微软雅黑" w:cs="微软雅黑"/>
          <w:b/>
          <w:sz w:val="18"/>
          <w:szCs w:val="18"/>
        </w:rPr>
        <w:t>2、框架未结算：</w:t>
      </w:r>
      <w:r>
        <w:rPr>
          <w:rFonts w:hint="eastAsia" w:ascii="微软雅黑" w:hAnsi="微软雅黑" w:eastAsia="微软雅黑" w:cs="微软雅黑"/>
          <w:sz w:val="18"/>
          <w:szCs w:val="18"/>
        </w:rPr>
        <w:t>影响保证金质押且无法续签框架</w:t>
      </w:r>
    </w:p>
    <w:tbl>
      <w:tblPr>
        <w:tblStyle w:val="3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3217"/>
        <w:gridCol w:w="2556"/>
        <w:gridCol w:w="2556"/>
        <w:gridCol w:w="3084"/>
      </w:tblGrid>
      <w:tr w14:paraId="34EB12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366092"/>
          </w:tcPr>
          <w:p w14:paraId="0C269EE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框架合同号</w:t>
            </w:r>
          </w:p>
        </w:tc>
        <w:tc>
          <w:tcPr>
            <w:tcW w:w="0" w:type="auto"/>
            <w:shd w:val="clear" w:color="auto" w:fill="366092"/>
          </w:tcPr>
          <w:p w14:paraId="089781B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第三方/分销商公司</w:t>
            </w:r>
          </w:p>
        </w:tc>
        <w:tc>
          <w:tcPr>
            <w:tcW w:w="0" w:type="auto"/>
            <w:shd w:val="clear" w:color="auto" w:fill="366092"/>
          </w:tcPr>
          <w:p w14:paraId="2D52751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广告主</w:t>
            </w:r>
          </w:p>
        </w:tc>
        <w:tc>
          <w:tcPr>
            <w:tcW w:w="0" w:type="auto"/>
            <w:shd w:val="clear" w:color="auto" w:fill="366092"/>
          </w:tcPr>
          <w:p w14:paraId="22891DF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整体大框非结算调整后完成率</w:t>
            </w:r>
          </w:p>
        </w:tc>
        <w:tc>
          <w:tcPr>
            <w:tcW w:w="0" w:type="auto"/>
            <w:shd w:val="clear" w:color="auto" w:fill="366092"/>
          </w:tcPr>
          <w:p w14:paraId="35E172A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原生子框非结算调整后完成率（%）</w:t>
            </w:r>
          </w:p>
        </w:tc>
      </w:tr>
      <w:tr w14:paraId="1AB0D7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6B7F9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A25KJ00743</w:t>
            </w:r>
          </w:p>
        </w:tc>
        <w:tc>
          <w:tcPr>
            <w:tcW w:w="3217" w:type="dxa"/>
            <w:vAlign w:val="top"/>
          </w:tcPr>
          <w:p w14:paraId="0C2EE4B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agency_7</w:t>
            </w:r>
          </w:p>
        </w:tc>
        <w:tc>
          <w:tcPr>
            <w:tcW w:w="2556" w:type="dxa"/>
            <w:vAlign w:val="top"/>
          </w:tcPr>
          <w:p w14:paraId="3B7A35D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client_29</w:t>
            </w:r>
          </w:p>
        </w:tc>
        <w:tc>
          <w:tcPr>
            <w:tcW w:w="0" w:type="auto"/>
          </w:tcPr>
          <w:p w14:paraId="0516B07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308.25%</w:t>
            </w:r>
          </w:p>
        </w:tc>
        <w:tc>
          <w:tcPr>
            <w:tcW w:w="0" w:type="auto"/>
          </w:tcPr>
          <w:p w14:paraId="1F93F22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</w:p>
        </w:tc>
      </w:tr>
      <w:tr w14:paraId="1C5838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A2178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A25KJ01521</w:t>
            </w:r>
          </w:p>
        </w:tc>
        <w:tc>
          <w:tcPr>
            <w:tcW w:w="3217" w:type="dxa"/>
            <w:vAlign w:val="top"/>
          </w:tcPr>
          <w:p w14:paraId="11F776B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agency_8</w:t>
            </w:r>
          </w:p>
        </w:tc>
        <w:tc>
          <w:tcPr>
            <w:tcW w:w="2556" w:type="dxa"/>
            <w:vAlign w:val="top"/>
          </w:tcPr>
          <w:p w14:paraId="48E2849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client_30</w:t>
            </w:r>
          </w:p>
        </w:tc>
        <w:tc>
          <w:tcPr>
            <w:tcW w:w="0" w:type="auto"/>
          </w:tcPr>
          <w:p w14:paraId="251023D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151.89%</w:t>
            </w:r>
          </w:p>
        </w:tc>
        <w:tc>
          <w:tcPr>
            <w:tcW w:w="0" w:type="auto"/>
          </w:tcPr>
          <w:p w14:paraId="430317B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153.43%</w:t>
            </w:r>
          </w:p>
        </w:tc>
      </w:tr>
    </w:tbl>
    <w:p w14:paraId="15FEF48A">
      <w:pPr>
        <w:spacing w:before="0" w:after="120"/>
      </w:pPr>
    </w:p>
    <w:p w14:paraId="59457D08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3、框架优惠清零：</w:t>
      </w:r>
      <w:r>
        <w:rPr>
          <w:rFonts w:hint="eastAsia" w:ascii="微软雅黑" w:hAnsi="微软雅黑" w:eastAsia="微软雅黑" w:cs="微软雅黑"/>
          <w:sz w:val="18"/>
          <w:szCs w:val="18"/>
        </w:rPr>
        <w:t>框架到期后未使用完的优惠返点百度有权清零</w:t>
      </w:r>
    </w:p>
    <w:p w14:paraId="68E5883C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1）框架到期前1个月内：</w:t>
      </w:r>
      <w:r>
        <w:rPr>
          <w:rFonts w:hint="eastAsia" w:ascii="微软雅黑" w:hAnsi="微软雅黑" w:eastAsia="微软雅黑" w:cs="微软雅黑"/>
          <w:sz w:val="18"/>
          <w:szCs w:val="18"/>
        </w:rPr>
        <w:t>续费金额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不能超过框架总金额15%</w:t>
      </w:r>
      <w:r>
        <w:rPr>
          <w:rFonts w:hint="eastAsia" w:ascii="微软雅黑" w:hAnsi="微软雅黑" w:eastAsia="微软雅黑" w:cs="微软雅黑"/>
          <w:sz w:val="18"/>
          <w:szCs w:val="18"/>
        </w:rPr>
        <w:t>，请提前充值账户预留资金；查看是否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存在白单纳补优惠余额</w:t>
      </w:r>
      <w:r>
        <w:rPr>
          <w:rFonts w:hint="eastAsia" w:ascii="微软雅黑" w:hAnsi="微软雅黑" w:eastAsia="微软雅黑" w:cs="微软雅黑"/>
          <w:sz w:val="18"/>
          <w:szCs w:val="18"/>
        </w:rPr>
        <w:t>，建议尽快消费完毕，以免造成不必要的损失</w:t>
      </w:r>
    </w:p>
    <w:p w14:paraId="396B72A4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2）框架新签：</w:t>
      </w:r>
      <w:r>
        <w:rPr>
          <w:rFonts w:hint="eastAsia" w:ascii="微软雅黑" w:hAnsi="微软雅黑" w:eastAsia="微软雅黑" w:cs="微软雅黑"/>
          <w:sz w:val="18"/>
          <w:szCs w:val="18"/>
        </w:rPr>
        <w:t>查看新签框架下推广账户，是否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存在历史框架纳补优惠余额</w:t>
      </w:r>
      <w:r>
        <w:rPr>
          <w:rFonts w:hint="eastAsia" w:ascii="微软雅黑" w:hAnsi="微软雅黑" w:eastAsia="微软雅黑" w:cs="微软雅黑"/>
          <w:sz w:val="18"/>
          <w:szCs w:val="18"/>
        </w:rPr>
        <w:t>，建议尽快消费完毕，以免造成不必要的损失</w:t>
      </w:r>
    </w:p>
    <w:p w14:paraId="05D98FCD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3）三方转移：</w:t>
      </w:r>
      <w:r>
        <w:rPr>
          <w:rFonts w:hint="eastAsia" w:ascii="微软雅黑" w:hAnsi="微软雅黑" w:eastAsia="微软雅黑" w:cs="微软雅黑"/>
          <w:sz w:val="18"/>
          <w:szCs w:val="18"/>
        </w:rPr>
        <w:t>查看涉及三方转移的推广账户中，是否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存在或即将产生因前代理充值产生的纳补优惠</w:t>
      </w:r>
      <w:r>
        <w:rPr>
          <w:rFonts w:hint="eastAsia" w:ascii="微软雅黑" w:hAnsi="微软雅黑" w:eastAsia="微软雅黑" w:cs="微软雅黑"/>
          <w:sz w:val="18"/>
          <w:szCs w:val="18"/>
        </w:rPr>
        <w:t>，建议贵司与前代理之间达成一致意见后尽快消费完毕，以免带来不必要的损失</w:t>
      </w:r>
    </w:p>
    <w:p w14:paraId="6DE28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2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合同归档板块</w:t>
      </w:r>
    </w:p>
    <w:p w14:paraId="0926C503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1、框架正本未回：</w:t>
      </w:r>
    </w:p>
    <w:tbl>
      <w:tblPr>
        <w:tblStyle w:val="3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974"/>
        <w:gridCol w:w="2220"/>
      </w:tblGrid>
      <w:tr w14:paraId="127E15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366092"/>
          </w:tcPr>
          <w:p w14:paraId="7AB9FAD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框架合同号</w:t>
            </w:r>
          </w:p>
        </w:tc>
        <w:tc>
          <w:tcPr>
            <w:tcW w:w="0" w:type="auto"/>
            <w:shd w:val="clear" w:color="auto" w:fill="366092"/>
          </w:tcPr>
          <w:p w14:paraId="275C58F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广告主</w:t>
            </w:r>
          </w:p>
        </w:tc>
        <w:tc>
          <w:tcPr>
            <w:tcW w:w="0" w:type="auto"/>
            <w:shd w:val="clear" w:color="auto" w:fill="366092"/>
          </w:tcPr>
          <w:p w14:paraId="3697D71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框架合同T+10返回日期</w:t>
            </w:r>
          </w:p>
        </w:tc>
      </w:tr>
      <w:tr w14:paraId="497F61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11EC9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A26KJ02064</w:t>
            </w:r>
          </w:p>
        </w:tc>
        <w:tc>
          <w:tcPr>
            <w:tcW w:w="0" w:type="auto"/>
          </w:tcPr>
          <w:p w14:paraId="2BCB00C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client_33</w:t>
            </w:r>
          </w:p>
        </w:tc>
        <w:tc>
          <w:tcPr>
            <w:tcW w:w="0" w:type="auto"/>
          </w:tcPr>
          <w:p w14:paraId="036745D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2026/04/27</w:t>
            </w:r>
          </w:p>
        </w:tc>
      </w:tr>
      <w:tr w14:paraId="7D91DD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A475D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A26KJ02345</w:t>
            </w:r>
          </w:p>
        </w:tc>
        <w:tc>
          <w:tcPr>
            <w:tcW w:w="0" w:type="auto"/>
          </w:tcPr>
          <w:p w14:paraId="7FAEDEF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client_37</w:t>
            </w:r>
          </w:p>
        </w:tc>
        <w:tc>
          <w:tcPr>
            <w:tcW w:w="0" w:type="auto"/>
          </w:tcPr>
          <w:p w14:paraId="193BF4F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2026/05/02</w:t>
            </w:r>
          </w:p>
        </w:tc>
      </w:tr>
    </w:tbl>
    <w:p w14:paraId="6CCEE58B">
      <w:pPr>
        <w:spacing w:before="0" w:after="120"/>
      </w:pPr>
    </w:p>
    <w:p w14:paraId="7291975C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2、合同正本未回：</w:t>
      </w:r>
      <w:r>
        <w:rPr>
          <w:rFonts w:hint="eastAsia" w:ascii="微软雅黑" w:hAnsi="微软雅黑" w:eastAsia="微软雅黑" w:cs="微软雅黑"/>
          <w:sz w:val="18"/>
          <w:szCs w:val="18"/>
        </w:rPr>
        <w:t>合同正本的逾期归档会影响贵司的季度返点</w:t>
      </w:r>
    </w:p>
    <w:tbl>
      <w:tblPr>
        <w:tblStyle w:val="3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116"/>
        <w:gridCol w:w="1742"/>
        <w:gridCol w:w="974"/>
        <w:gridCol w:w="936"/>
        <w:gridCol w:w="1476"/>
      </w:tblGrid>
      <w:tr w14:paraId="633E89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366092"/>
          </w:tcPr>
          <w:p w14:paraId="5172C1A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合同号</w:t>
            </w:r>
          </w:p>
        </w:tc>
        <w:tc>
          <w:tcPr>
            <w:tcW w:w="1116" w:type="dxa"/>
            <w:shd w:val="clear" w:color="auto" w:fill="366092"/>
          </w:tcPr>
          <w:p w14:paraId="4511A40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合同类型</w:t>
            </w:r>
          </w:p>
        </w:tc>
        <w:tc>
          <w:tcPr>
            <w:tcW w:w="0" w:type="auto"/>
            <w:shd w:val="clear" w:color="auto" w:fill="366092"/>
          </w:tcPr>
          <w:p w14:paraId="5C71AAD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第三方/分销商公司</w:t>
            </w:r>
          </w:p>
        </w:tc>
        <w:tc>
          <w:tcPr>
            <w:tcW w:w="0" w:type="auto"/>
            <w:shd w:val="clear" w:color="auto" w:fill="366092"/>
          </w:tcPr>
          <w:p w14:paraId="5D2EE04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广告主</w:t>
            </w:r>
          </w:p>
        </w:tc>
        <w:tc>
          <w:tcPr>
            <w:tcW w:w="0" w:type="auto"/>
            <w:shd w:val="clear" w:color="auto" w:fill="366092"/>
          </w:tcPr>
          <w:p w14:paraId="628C3AA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销售助理</w:t>
            </w:r>
          </w:p>
        </w:tc>
        <w:tc>
          <w:tcPr>
            <w:tcW w:w="0" w:type="auto"/>
            <w:shd w:val="clear" w:color="auto" w:fill="366092"/>
          </w:tcPr>
          <w:p w14:paraId="29C2178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正本应返回日期</w:t>
            </w:r>
          </w:p>
        </w:tc>
      </w:tr>
      <w:tr w14:paraId="143399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24859C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A26KA00533</w:t>
            </w:r>
          </w:p>
        </w:tc>
        <w:tc>
          <w:tcPr>
            <w:tcW w:w="1116" w:type="dxa"/>
          </w:tcPr>
          <w:p w14:paraId="1AC2A7E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补量申请</w:t>
            </w:r>
          </w:p>
        </w:tc>
        <w:tc>
          <w:tcPr>
            <w:tcW w:w="0" w:type="auto"/>
          </w:tcPr>
          <w:p w14:paraId="7A61F39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agency_11</w:t>
            </w:r>
          </w:p>
        </w:tc>
        <w:tc>
          <w:tcPr>
            <w:tcW w:w="0" w:type="auto"/>
          </w:tcPr>
          <w:p w14:paraId="5214B32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client_42</w:t>
            </w:r>
          </w:p>
        </w:tc>
        <w:tc>
          <w:tcPr>
            <w:tcW w:w="0" w:type="auto"/>
          </w:tcPr>
          <w:p w14:paraId="07CFEB6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inside_4</w:t>
            </w:r>
          </w:p>
        </w:tc>
        <w:tc>
          <w:tcPr>
            <w:tcW w:w="0" w:type="auto"/>
          </w:tcPr>
          <w:p w14:paraId="52FB290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2026/05/23</w:t>
            </w:r>
          </w:p>
        </w:tc>
      </w:tr>
      <w:tr w14:paraId="69A66E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C928F6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A26KA00574</w:t>
            </w:r>
          </w:p>
        </w:tc>
        <w:tc>
          <w:tcPr>
            <w:tcW w:w="1116" w:type="dxa"/>
          </w:tcPr>
          <w:p w14:paraId="6DF5155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发布合同</w:t>
            </w:r>
          </w:p>
        </w:tc>
        <w:tc>
          <w:tcPr>
            <w:tcW w:w="0" w:type="auto"/>
          </w:tcPr>
          <w:p w14:paraId="467D835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agency_3</w:t>
            </w:r>
          </w:p>
        </w:tc>
        <w:tc>
          <w:tcPr>
            <w:tcW w:w="0" w:type="auto"/>
          </w:tcPr>
          <w:p w14:paraId="6CB9D5C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client_21</w:t>
            </w:r>
          </w:p>
        </w:tc>
        <w:tc>
          <w:tcPr>
            <w:tcW w:w="0" w:type="auto"/>
          </w:tcPr>
          <w:p w14:paraId="0FA317A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02041FD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2026/05/26</w:t>
            </w:r>
          </w:p>
        </w:tc>
      </w:tr>
      <w:tr w14:paraId="2AEC2A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A221B2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A26KA00600</w:t>
            </w:r>
          </w:p>
        </w:tc>
        <w:tc>
          <w:tcPr>
            <w:tcW w:w="1116" w:type="dxa"/>
          </w:tcPr>
          <w:p w14:paraId="342FF56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发布合同</w:t>
            </w:r>
          </w:p>
        </w:tc>
        <w:tc>
          <w:tcPr>
            <w:tcW w:w="0" w:type="auto"/>
          </w:tcPr>
          <w:p w14:paraId="75FEBB6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agency_3</w:t>
            </w:r>
          </w:p>
        </w:tc>
        <w:tc>
          <w:tcPr>
            <w:tcW w:w="0" w:type="auto"/>
          </w:tcPr>
          <w:p w14:paraId="18EB4DF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client_21</w:t>
            </w:r>
          </w:p>
        </w:tc>
        <w:tc>
          <w:tcPr>
            <w:tcW w:w="0" w:type="auto"/>
          </w:tcPr>
          <w:p w14:paraId="2BDC7D5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402E89C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2026/05/30</w:t>
            </w:r>
          </w:p>
        </w:tc>
      </w:tr>
      <w:tr w14:paraId="0F038C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64AC7C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A26KA00149-BG1</w:t>
            </w:r>
          </w:p>
        </w:tc>
        <w:tc>
          <w:tcPr>
            <w:tcW w:w="1116" w:type="dxa"/>
          </w:tcPr>
          <w:p w14:paraId="0910B63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订单行变更</w:t>
            </w:r>
          </w:p>
        </w:tc>
        <w:tc>
          <w:tcPr>
            <w:tcW w:w="0" w:type="auto"/>
          </w:tcPr>
          <w:p w14:paraId="3397DF9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</w:t>
            </w:r>
          </w:p>
        </w:tc>
        <w:tc>
          <w:tcPr>
            <w:tcW w:w="0" w:type="auto"/>
          </w:tcPr>
          <w:p w14:paraId="7F03EB6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client_15</w:t>
            </w:r>
          </w:p>
        </w:tc>
        <w:tc>
          <w:tcPr>
            <w:tcW w:w="0" w:type="auto"/>
          </w:tcPr>
          <w:p w14:paraId="047A8A1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598D379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2026/05/31</w:t>
            </w:r>
          </w:p>
        </w:tc>
      </w:tr>
      <w:tr w14:paraId="13F5F5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67F837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A26KA00639-BG1</w:t>
            </w:r>
          </w:p>
        </w:tc>
        <w:tc>
          <w:tcPr>
            <w:tcW w:w="1116" w:type="dxa"/>
          </w:tcPr>
          <w:p w14:paraId="7F89747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合同退款</w:t>
            </w:r>
          </w:p>
        </w:tc>
        <w:tc>
          <w:tcPr>
            <w:tcW w:w="0" w:type="auto"/>
          </w:tcPr>
          <w:p w14:paraId="611784F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</w:t>
            </w:r>
          </w:p>
        </w:tc>
        <w:tc>
          <w:tcPr>
            <w:tcW w:w="0" w:type="auto"/>
          </w:tcPr>
          <w:p w14:paraId="5747854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</w:t>
            </w:r>
          </w:p>
        </w:tc>
        <w:tc>
          <w:tcPr>
            <w:tcW w:w="0" w:type="auto"/>
          </w:tcPr>
          <w:p w14:paraId="1CD1531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1AAC507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2026/06/02</w:t>
            </w:r>
          </w:p>
        </w:tc>
      </w:tr>
      <w:tr w14:paraId="312F33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1670F5A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A26KA00655</w:t>
            </w:r>
          </w:p>
        </w:tc>
        <w:tc>
          <w:tcPr>
            <w:tcW w:w="1116" w:type="dxa"/>
          </w:tcPr>
          <w:p w14:paraId="607F008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发布合同</w:t>
            </w:r>
          </w:p>
        </w:tc>
        <w:tc>
          <w:tcPr>
            <w:tcW w:w="0" w:type="auto"/>
          </w:tcPr>
          <w:p w14:paraId="0876E34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</w:t>
            </w:r>
          </w:p>
        </w:tc>
        <w:tc>
          <w:tcPr>
            <w:tcW w:w="0" w:type="auto"/>
          </w:tcPr>
          <w:p w14:paraId="730E5FA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</w:t>
            </w:r>
          </w:p>
        </w:tc>
        <w:tc>
          <w:tcPr>
            <w:tcW w:w="0" w:type="auto"/>
          </w:tcPr>
          <w:p w14:paraId="3B916EC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37DEE51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2026/06/02</w:t>
            </w:r>
          </w:p>
        </w:tc>
      </w:tr>
      <w:tr w14:paraId="76BF16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8ABFFB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A26KA00665</w:t>
            </w:r>
          </w:p>
        </w:tc>
        <w:tc>
          <w:tcPr>
            <w:tcW w:w="1116" w:type="dxa"/>
          </w:tcPr>
          <w:p w14:paraId="756A886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发布合同</w:t>
            </w:r>
          </w:p>
        </w:tc>
        <w:tc>
          <w:tcPr>
            <w:tcW w:w="0" w:type="auto"/>
          </w:tcPr>
          <w:p w14:paraId="5DC3654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agency_11</w:t>
            </w:r>
          </w:p>
        </w:tc>
        <w:tc>
          <w:tcPr>
            <w:tcW w:w="0" w:type="auto"/>
          </w:tcPr>
          <w:p w14:paraId="6BDAE8B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client_42</w:t>
            </w:r>
          </w:p>
        </w:tc>
        <w:tc>
          <w:tcPr>
            <w:tcW w:w="0" w:type="auto"/>
          </w:tcPr>
          <w:p w14:paraId="39DF176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inside_3</w:t>
            </w:r>
          </w:p>
        </w:tc>
        <w:tc>
          <w:tcPr>
            <w:tcW w:w="0" w:type="auto"/>
          </w:tcPr>
          <w:p w14:paraId="390198B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2026/06/07</w:t>
            </w:r>
          </w:p>
        </w:tc>
      </w:tr>
      <w:tr w14:paraId="6C21D4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062B8C2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A26KA00706</w:t>
            </w:r>
          </w:p>
        </w:tc>
        <w:tc>
          <w:tcPr>
            <w:tcW w:w="1116" w:type="dxa"/>
          </w:tcPr>
          <w:p w14:paraId="0AA3E81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发布合同</w:t>
            </w:r>
          </w:p>
        </w:tc>
        <w:tc>
          <w:tcPr>
            <w:tcW w:w="0" w:type="auto"/>
          </w:tcPr>
          <w:p w14:paraId="20764B7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agency_3</w:t>
            </w:r>
          </w:p>
        </w:tc>
        <w:tc>
          <w:tcPr>
            <w:tcW w:w="0" w:type="auto"/>
          </w:tcPr>
          <w:p w14:paraId="5FEE7CD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client_21</w:t>
            </w:r>
          </w:p>
        </w:tc>
        <w:tc>
          <w:tcPr>
            <w:tcW w:w="0" w:type="auto"/>
          </w:tcPr>
          <w:p w14:paraId="7184F50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559EB60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2026/06/13</w:t>
            </w:r>
          </w:p>
        </w:tc>
      </w:tr>
      <w:tr w14:paraId="65A478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71EEAF2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A26KA00708</w:t>
            </w:r>
          </w:p>
        </w:tc>
        <w:tc>
          <w:tcPr>
            <w:tcW w:w="1116" w:type="dxa"/>
          </w:tcPr>
          <w:p w14:paraId="018DD38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框架下订单</w:t>
            </w:r>
          </w:p>
        </w:tc>
        <w:tc>
          <w:tcPr>
            <w:tcW w:w="0" w:type="auto"/>
          </w:tcPr>
          <w:p w14:paraId="2491064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agency_11</w:t>
            </w:r>
          </w:p>
        </w:tc>
        <w:tc>
          <w:tcPr>
            <w:tcW w:w="0" w:type="auto"/>
          </w:tcPr>
          <w:p w14:paraId="794D390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client_42</w:t>
            </w:r>
          </w:p>
        </w:tc>
        <w:tc>
          <w:tcPr>
            <w:tcW w:w="0" w:type="auto"/>
          </w:tcPr>
          <w:p w14:paraId="69A46E1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inside_4</w:t>
            </w:r>
          </w:p>
        </w:tc>
        <w:tc>
          <w:tcPr>
            <w:tcW w:w="0" w:type="auto"/>
          </w:tcPr>
          <w:p w14:paraId="1DDF5AE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2026/06/13</w:t>
            </w:r>
          </w:p>
        </w:tc>
      </w:tr>
      <w:tr w14:paraId="3C65CC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09B0D9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A26KA00330-BG1</w:t>
            </w:r>
          </w:p>
        </w:tc>
        <w:tc>
          <w:tcPr>
            <w:tcW w:w="1116" w:type="dxa"/>
          </w:tcPr>
          <w:p w14:paraId="593C69E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合同退款</w:t>
            </w:r>
          </w:p>
        </w:tc>
        <w:tc>
          <w:tcPr>
            <w:tcW w:w="0" w:type="auto"/>
          </w:tcPr>
          <w:p w14:paraId="2F1CACF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agency_11</w:t>
            </w:r>
          </w:p>
        </w:tc>
        <w:tc>
          <w:tcPr>
            <w:tcW w:w="0" w:type="auto"/>
          </w:tcPr>
          <w:p w14:paraId="6A9C999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client_42</w:t>
            </w:r>
          </w:p>
        </w:tc>
        <w:tc>
          <w:tcPr>
            <w:tcW w:w="0" w:type="auto"/>
          </w:tcPr>
          <w:p w14:paraId="07CF0C4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inside_4</w:t>
            </w:r>
          </w:p>
        </w:tc>
        <w:tc>
          <w:tcPr>
            <w:tcW w:w="0" w:type="auto"/>
          </w:tcPr>
          <w:p w14:paraId="34232D5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2026/06/14</w:t>
            </w:r>
          </w:p>
        </w:tc>
      </w:tr>
      <w:tr w14:paraId="30D918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067604C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A26KA00713</w:t>
            </w:r>
          </w:p>
        </w:tc>
        <w:tc>
          <w:tcPr>
            <w:tcW w:w="1116" w:type="dxa"/>
          </w:tcPr>
          <w:p w14:paraId="6F346BE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发布合同</w:t>
            </w:r>
          </w:p>
        </w:tc>
        <w:tc>
          <w:tcPr>
            <w:tcW w:w="0" w:type="auto"/>
          </w:tcPr>
          <w:p w14:paraId="6F6A7D5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0104896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client_7</w:t>
            </w:r>
          </w:p>
        </w:tc>
        <w:tc>
          <w:tcPr>
            <w:tcW w:w="0" w:type="auto"/>
          </w:tcPr>
          <w:p w14:paraId="67861EB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59DD7C5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2026/06/14</w:t>
            </w:r>
          </w:p>
        </w:tc>
      </w:tr>
    </w:tbl>
    <w:p w14:paraId="62DE58F1">
      <w:pPr>
        <w:spacing w:before="0" w:after="120"/>
      </w:pPr>
    </w:p>
    <w:p w14:paraId="3C2297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2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应付款板块</w:t>
      </w:r>
    </w:p>
    <w:p w14:paraId="150225E7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1、未缴纳保证金：</w:t>
      </w:r>
      <w:r>
        <w:rPr>
          <w:rFonts w:hint="eastAsia" w:ascii="微软雅黑" w:hAnsi="微软雅黑" w:eastAsia="微软雅黑" w:cs="微软雅黑"/>
          <w:sz w:val="18"/>
          <w:szCs w:val="18"/>
        </w:rPr>
        <w:t>保证金支付的逾期会影响框架下订单的流程时长</w:t>
      </w:r>
    </w:p>
    <w:tbl>
      <w:tblPr>
        <w:tblStyle w:val="3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74"/>
        <w:gridCol w:w="1508"/>
        <w:gridCol w:w="1215"/>
        <w:gridCol w:w="1104"/>
        <w:gridCol w:w="936"/>
        <w:gridCol w:w="1104"/>
        <w:gridCol w:w="936"/>
        <w:gridCol w:w="1296"/>
      </w:tblGrid>
      <w:tr w14:paraId="1AF97D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366092"/>
          </w:tcPr>
          <w:p w14:paraId="2317092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代理商</w:t>
            </w:r>
          </w:p>
        </w:tc>
        <w:tc>
          <w:tcPr>
            <w:tcW w:w="0" w:type="auto"/>
            <w:shd w:val="clear" w:color="auto" w:fill="366092"/>
          </w:tcPr>
          <w:p w14:paraId="4103BE4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广告主</w:t>
            </w:r>
          </w:p>
        </w:tc>
        <w:tc>
          <w:tcPr>
            <w:tcW w:w="0" w:type="auto"/>
            <w:shd w:val="clear" w:color="auto" w:fill="366092"/>
          </w:tcPr>
          <w:p w14:paraId="610557B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框架协议编号</w:t>
            </w:r>
          </w:p>
        </w:tc>
        <w:tc>
          <w:tcPr>
            <w:tcW w:w="0" w:type="auto"/>
            <w:shd w:val="clear" w:color="auto" w:fill="366092"/>
          </w:tcPr>
          <w:p w14:paraId="4E747F4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应交日期</w:t>
            </w:r>
          </w:p>
        </w:tc>
        <w:tc>
          <w:tcPr>
            <w:tcW w:w="0" w:type="auto"/>
            <w:shd w:val="clear" w:color="auto" w:fill="366092"/>
          </w:tcPr>
          <w:p w14:paraId="3EB7A5B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应交金额</w:t>
            </w:r>
          </w:p>
        </w:tc>
        <w:tc>
          <w:tcPr>
            <w:tcW w:w="0" w:type="auto"/>
            <w:shd w:val="clear" w:color="auto" w:fill="366092"/>
          </w:tcPr>
          <w:p w14:paraId="2163D39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已交金额</w:t>
            </w:r>
          </w:p>
        </w:tc>
        <w:tc>
          <w:tcPr>
            <w:tcW w:w="0" w:type="auto"/>
            <w:shd w:val="clear" w:color="auto" w:fill="366092"/>
          </w:tcPr>
          <w:p w14:paraId="4F2555E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未交金额</w:t>
            </w:r>
          </w:p>
        </w:tc>
        <w:tc>
          <w:tcPr>
            <w:tcW w:w="0" w:type="auto"/>
            <w:shd w:val="clear" w:color="auto" w:fill="366092"/>
          </w:tcPr>
          <w:p w14:paraId="04FFAE0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缴纳季度</w:t>
            </w:r>
          </w:p>
        </w:tc>
        <w:tc>
          <w:tcPr>
            <w:tcW w:w="0" w:type="auto"/>
            <w:shd w:val="clear" w:color="auto" w:fill="366092"/>
          </w:tcPr>
          <w:p w14:paraId="3A3D2A8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季度任务状态</w:t>
            </w:r>
          </w:p>
        </w:tc>
      </w:tr>
      <w:tr w14:paraId="113862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45E31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agency_10</w:t>
            </w:r>
          </w:p>
        </w:tc>
        <w:tc>
          <w:tcPr>
            <w:tcW w:w="0" w:type="auto"/>
          </w:tcPr>
          <w:p w14:paraId="5DBDF84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client_38</w:t>
            </w:r>
          </w:p>
        </w:tc>
        <w:tc>
          <w:tcPr>
            <w:tcW w:w="0" w:type="auto"/>
          </w:tcPr>
          <w:p w14:paraId="750A1D1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A22KAKJ00142</w:t>
            </w:r>
          </w:p>
        </w:tc>
        <w:tc>
          <w:tcPr>
            <w:tcW w:w="0" w:type="auto"/>
          </w:tcPr>
          <w:p w14:paraId="547ED15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2023/04/13</w:t>
            </w:r>
          </w:p>
        </w:tc>
        <w:tc>
          <w:tcPr>
            <w:tcW w:w="0" w:type="auto"/>
          </w:tcPr>
          <w:p w14:paraId="26C4A1B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153707.32</w:t>
            </w:r>
          </w:p>
        </w:tc>
        <w:tc>
          <w:tcPr>
            <w:tcW w:w="0" w:type="auto"/>
          </w:tcPr>
          <w:p w14:paraId="5E62F58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</w:tcPr>
          <w:p w14:paraId="0219BA2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153707.32</w:t>
            </w:r>
          </w:p>
        </w:tc>
        <w:tc>
          <w:tcPr>
            <w:tcW w:w="0" w:type="auto"/>
          </w:tcPr>
          <w:p w14:paraId="17B6F39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扣罚</w:t>
            </w:r>
          </w:p>
        </w:tc>
        <w:tc>
          <w:tcPr>
            <w:tcW w:w="0" w:type="auto"/>
          </w:tcPr>
          <w:p w14:paraId="2F8589D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未缴纳</w:t>
            </w:r>
          </w:p>
        </w:tc>
      </w:tr>
      <w:tr w14:paraId="2FFCD5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626AA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0FEC3D9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client_39</w:t>
            </w:r>
          </w:p>
        </w:tc>
        <w:tc>
          <w:tcPr>
            <w:tcW w:w="0" w:type="auto"/>
          </w:tcPr>
          <w:p w14:paraId="3407FC5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A24KJ01860</w:t>
            </w:r>
          </w:p>
        </w:tc>
        <w:tc>
          <w:tcPr>
            <w:tcW w:w="0" w:type="auto"/>
          </w:tcPr>
          <w:p w14:paraId="1A3F9C4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2024/05/08</w:t>
            </w:r>
          </w:p>
        </w:tc>
        <w:tc>
          <w:tcPr>
            <w:tcW w:w="0" w:type="auto"/>
          </w:tcPr>
          <w:p w14:paraId="3C74A54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34800.00</w:t>
            </w:r>
          </w:p>
        </w:tc>
        <w:tc>
          <w:tcPr>
            <w:tcW w:w="0" w:type="auto"/>
          </w:tcPr>
          <w:p w14:paraId="2E76383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</w:tcPr>
          <w:p w14:paraId="40077F6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34800.00</w:t>
            </w:r>
          </w:p>
        </w:tc>
        <w:tc>
          <w:tcPr>
            <w:tcW w:w="0" w:type="auto"/>
          </w:tcPr>
          <w:p w14:paraId="4CB4D04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扣罚</w:t>
            </w:r>
          </w:p>
        </w:tc>
        <w:tc>
          <w:tcPr>
            <w:tcW w:w="0" w:type="auto"/>
          </w:tcPr>
          <w:p w14:paraId="7300C3D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未缴纳</w:t>
            </w:r>
          </w:p>
        </w:tc>
      </w:tr>
    </w:tbl>
    <w:p w14:paraId="78E278B5">
      <w:pPr>
        <w:spacing w:before="0" w:after="120"/>
      </w:pPr>
    </w:p>
    <w:p w14:paraId="79765A5D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2、本期应付款：</w:t>
      </w:r>
      <w:r>
        <w:rPr>
          <w:rFonts w:hint="eastAsia" w:ascii="微软雅黑" w:hAnsi="微软雅黑" w:eastAsia="微软雅黑" w:cs="微软雅黑"/>
          <w:sz w:val="18"/>
          <w:szCs w:val="18"/>
        </w:rPr>
        <w:t>请注意及时打款（并打款至正确银行账号，区分网讯、时代等）。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最终以到账日期是否在合同约定日期之前</w:t>
      </w:r>
      <w:r>
        <w:rPr>
          <w:rFonts w:hint="eastAsia" w:ascii="微软雅黑" w:hAnsi="微软雅黑" w:eastAsia="微软雅黑" w:cs="微软雅黑"/>
          <w:sz w:val="18"/>
          <w:szCs w:val="18"/>
        </w:rPr>
        <w:t>，作为判断是否准时付款的依据。</w:t>
      </w:r>
    </w:p>
    <w:p w14:paraId="661CFB9C">
      <w:pPr>
        <w:spacing w:before="0" w:after="120"/>
      </w:pPr>
      <w:r>
        <w:rPr>
          <w:rFonts w:ascii="微软雅黑" w:hAnsi="微软雅黑" w:eastAsia="微软雅黑"/>
          <w:color w:val="0070C0"/>
          <w:sz w:val="18"/>
        </w:rPr>
        <w:t>注：数据未包含三方转移付款、返点抵扣流程中款项，以另行约定为准</w:t>
      </w:r>
    </w:p>
    <w:p w14:paraId="2BEAA377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汇总表</w:t>
      </w:r>
    </w:p>
    <w:tbl>
      <w:tblPr>
        <w:tblStyle w:val="3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296"/>
        <w:gridCol w:w="1402"/>
      </w:tblGrid>
      <w:tr w14:paraId="221303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366092"/>
          </w:tcPr>
          <w:p w14:paraId="2C19DA9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代理商</w:t>
            </w:r>
          </w:p>
        </w:tc>
        <w:tc>
          <w:tcPr>
            <w:tcW w:w="0" w:type="auto"/>
            <w:shd w:val="clear" w:color="auto" w:fill="366092"/>
          </w:tcPr>
          <w:p w14:paraId="72FBB14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合同付款日期</w:t>
            </w:r>
          </w:p>
        </w:tc>
        <w:tc>
          <w:tcPr>
            <w:tcW w:w="0" w:type="auto"/>
            <w:shd w:val="clear" w:color="auto" w:fill="366092"/>
          </w:tcPr>
          <w:p w14:paraId="3878A8A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应收金额</w:t>
            </w:r>
          </w:p>
        </w:tc>
      </w:tr>
      <w:tr w14:paraId="37CCB6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D7C37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</w:t>
            </w:r>
          </w:p>
        </w:tc>
        <w:tc>
          <w:tcPr>
            <w:tcW w:w="0" w:type="auto"/>
          </w:tcPr>
          <w:p w14:paraId="6B483F9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412AC34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3,853,988.94</w:t>
            </w:r>
          </w:p>
        </w:tc>
      </w:tr>
      <w:tr w14:paraId="60F504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7712B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6BE4747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2B59813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5,026,102.36</w:t>
            </w:r>
          </w:p>
        </w:tc>
      </w:tr>
      <w:tr w14:paraId="3B2D7A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7DA7D4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agency_3</w:t>
            </w:r>
          </w:p>
        </w:tc>
        <w:tc>
          <w:tcPr>
            <w:tcW w:w="0" w:type="auto"/>
          </w:tcPr>
          <w:p w14:paraId="54FE78B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2CEA020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2,593,141.50</w:t>
            </w:r>
          </w:p>
        </w:tc>
      </w:tr>
      <w:tr w14:paraId="3E764F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561D9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agency_4</w:t>
            </w:r>
          </w:p>
        </w:tc>
        <w:tc>
          <w:tcPr>
            <w:tcW w:w="0" w:type="auto"/>
          </w:tcPr>
          <w:p w14:paraId="00D70EB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7CDC75F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157,635.89</w:t>
            </w:r>
          </w:p>
        </w:tc>
      </w:tr>
      <w:tr w14:paraId="43A7A1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0C4C1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总计</w:t>
            </w:r>
          </w:p>
        </w:tc>
        <w:tc>
          <w:tcPr>
            <w:tcW w:w="0" w:type="auto"/>
          </w:tcPr>
          <w:p w14:paraId="310E2346">
            <w:pPr>
              <w:spacing w:before="0" w:after="0"/>
              <w:jc w:val="center"/>
            </w:pPr>
          </w:p>
        </w:tc>
        <w:tc>
          <w:tcPr>
            <w:tcW w:w="0" w:type="auto"/>
          </w:tcPr>
          <w:p w14:paraId="7F3EBF0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11,630,868.69</w:t>
            </w:r>
          </w:p>
        </w:tc>
      </w:tr>
    </w:tbl>
    <w:p w14:paraId="18126057">
      <w:pPr>
        <w:spacing w:before="0" w:after="120"/>
      </w:pPr>
    </w:p>
    <w:p w14:paraId="330C5AB6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明细表</w:t>
      </w:r>
    </w:p>
    <w:tbl>
      <w:tblPr>
        <w:tblStyle w:val="3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974"/>
        <w:gridCol w:w="936"/>
        <w:gridCol w:w="1323"/>
        <w:gridCol w:w="1296"/>
        <w:gridCol w:w="1402"/>
      </w:tblGrid>
      <w:tr w14:paraId="5A7855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366092"/>
          </w:tcPr>
          <w:p w14:paraId="458A798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代理商</w:t>
            </w:r>
          </w:p>
        </w:tc>
        <w:tc>
          <w:tcPr>
            <w:tcW w:w="0" w:type="auto"/>
            <w:shd w:val="clear" w:color="auto" w:fill="366092"/>
          </w:tcPr>
          <w:p w14:paraId="6348A3A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广告主</w:t>
            </w:r>
          </w:p>
        </w:tc>
        <w:tc>
          <w:tcPr>
            <w:tcW w:w="0" w:type="auto"/>
            <w:shd w:val="clear" w:color="auto" w:fill="366092"/>
          </w:tcPr>
          <w:p w14:paraId="4260033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销售助理</w:t>
            </w:r>
          </w:p>
        </w:tc>
        <w:tc>
          <w:tcPr>
            <w:tcW w:w="0" w:type="auto"/>
            <w:shd w:val="clear" w:color="auto" w:fill="366092"/>
          </w:tcPr>
          <w:p w14:paraId="294B5CB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合同号</w:t>
            </w:r>
          </w:p>
        </w:tc>
        <w:tc>
          <w:tcPr>
            <w:tcW w:w="0" w:type="auto"/>
            <w:shd w:val="clear" w:color="auto" w:fill="366092"/>
          </w:tcPr>
          <w:p w14:paraId="73EDDAA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合同付款日期</w:t>
            </w:r>
          </w:p>
        </w:tc>
        <w:tc>
          <w:tcPr>
            <w:tcW w:w="0" w:type="auto"/>
            <w:shd w:val="clear" w:color="auto" w:fill="366092"/>
          </w:tcPr>
          <w:p w14:paraId="75D6297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应收金额</w:t>
            </w:r>
          </w:p>
        </w:tc>
      </w:tr>
      <w:tr w14:paraId="73EA13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4637A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</w:t>
            </w:r>
          </w:p>
        </w:tc>
        <w:tc>
          <w:tcPr>
            <w:tcW w:w="0" w:type="auto"/>
          </w:tcPr>
          <w:p w14:paraId="132284B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</w:t>
            </w:r>
          </w:p>
        </w:tc>
        <w:tc>
          <w:tcPr>
            <w:tcW w:w="0" w:type="auto"/>
          </w:tcPr>
          <w:p w14:paraId="7D065E6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7431325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A26KA00438</w:t>
            </w:r>
          </w:p>
        </w:tc>
        <w:tc>
          <w:tcPr>
            <w:tcW w:w="0" w:type="auto"/>
          </w:tcPr>
          <w:p w14:paraId="2A1FBCC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0A47E47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409,574.47</w:t>
            </w:r>
          </w:p>
        </w:tc>
      </w:tr>
      <w:tr w14:paraId="69FB7E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E2B42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agency_1</w:t>
            </w:r>
          </w:p>
        </w:tc>
        <w:tc>
          <w:tcPr>
            <w:tcW w:w="0" w:type="auto"/>
          </w:tcPr>
          <w:p w14:paraId="15E06CD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client_15</w:t>
            </w:r>
          </w:p>
        </w:tc>
        <w:tc>
          <w:tcPr>
            <w:tcW w:w="0" w:type="auto"/>
          </w:tcPr>
          <w:p w14:paraId="638083A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70FF8A4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A26KA00354</w:t>
            </w:r>
          </w:p>
        </w:tc>
        <w:tc>
          <w:tcPr>
            <w:tcW w:w="0" w:type="auto"/>
          </w:tcPr>
          <w:p w14:paraId="38C4A15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3B419A4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33,977.90</w:t>
            </w:r>
          </w:p>
        </w:tc>
      </w:tr>
      <w:tr w14:paraId="6A8AC2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0A64C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764F89D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client_14</w:t>
            </w:r>
          </w:p>
        </w:tc>
        <w:tc>
          <w:tcPr>
            <w:tcW w:w="0" w:type="auto"/>
          </w:tcPr>
          <w:p w14:paraId="2FC2D86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07710F2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A26KA00152</w:t>
            </w:r>
          </w:p>
        </w:tc>
        <w:tc>
          <w:tcPr>
            <w:tcW w:w="0" w:type="auto"/>
          </w:tcPr>
          <w:p w14:paraId="0C6D514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148F511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148,800.00</w:t>
            </w:r>
          </w:p>
        </w:tc>
      </w:tr>
      <w:tr w14:paraId="00A670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6322A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02C4634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client_14</w:t>
            </w:r>
          </w:p>
        </w:tc>
        <w:tc>
          <w:tcPr>
            <w:tcW w:w="0" w:type="auto"/>
          </w:tcPr>
          <w:p w14:paraId="30F915B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51FD6A8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A26KA00154</w:t>
            </w:r>
          </w:p>
        </w:tc>
        <w:tc>
          <w:tcPr>
            <w:tcW w:w="0" w:type="auto"/>
          </w:tcPr>
          <w:p w14:paraId="42A7348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1488DDD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113,683.00</w:t>
            </w:r>
          </w:p>
        </w:tc>
      </w:tr>
      <w:tr w14:paraId="76B754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35568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5140844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client_17</w:t>
            </w:r>
          </w:p>
        </w:tc>
        <w:tc>
          <w:tcPr>
            <w:tcW w:w="0" w:type="auto"/>
          </w:tcPr>
          <w:p w14:paraId="2359A4B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73ED713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A25KA02312</w:t>
            </w:r>
          </w:p>
        </w:tc>
        <w:tc>
          <w:tcPr>
            <w:tcW w:w="0" w:type="auto"/>
          </w:tcPr>
          <w:p w14:paraId="00DE8DD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5B3C73D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100,000.00</w:t>
            </w:r>
          </w:p>
        </w:tc>
      </w:tr>
      <w:tr w14:paraId="601DB5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1C2CA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06B9476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client_23</w:t>
            </w:r>
          </w:p>
        </w:tc>
        <w:tc>
          <w:tcPr>
            <w:tcW w:w="0" w:type="auto"/>
          </w:tcPr>
          <w:p w14:paraId="1636B6C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2A8835D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A24KA01024</w:t>
            </w:r>
          </w:p>
        </w:tc>
        <w:tc>
          <w:tcPr>
            <w:tcW w:w="0" w:type="auto"/>
          </w:tcPr>
          <w:p w14:paraId="460EC5B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10227D8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6,000.00</w:t>
            </w:r>
          </w:p>
        </w:tc>
      </w:tr>
      <w:tr w14:paraId="1847DA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7F3ED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5F5AB49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client_7</w:t>
            </w:r>
          </w:p>
        </w:tc>
        <w:tc>
          <w:tcPr>
            <w:tcW w:w="0" w:type="auto"/>
          </w:tcPr>
          <w:p w14:paraId="3A93016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5917BD8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A26KA00210</w:t>
            </w:r>
          </w:p>
        </w:tc>
        <w:tc>
          <w:tcPr>
            <w:tcW w:w="0" w:type="auto"/>
          </w:tcPr>
          <w:p w14:paraId="17EE6F5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6586098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200,000.00</w:t>
            </w:r>
            <w:bookmarkStart w:id="0" w:name="_GoBack"/>
            <w:bookmarkEnd w:id="0"/>
          </w:p>
        </w:tc>
      </w:tr>
      <w:tr w14:paraId="164B91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7DF9C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319AD28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client_7</w:t>
            </w:r>
          </w:p>
        </w:tc>
        <w:tc>
          <w:tcPr>
            <w:tcW w:w="0" w:type="auto"/>
          </w:tcPr>
          <w:p w14:paraId="2E0426C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3ED7EBC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A26KA00227</w:t>
            </w:r>
          </w:p>
        </w:tc>
        <w:tc>
          <w:tcPr>
            <w:tcW w:w="0" w:type="auto"/>
          </w:tcPr>
          <w:p w14:paraId="076EFD2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7A37458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249,000.00</w:t>
            </w:r>
          </w:p>
        </w:tc>
      </w:tr>
      <w:tr w14:paraId="3EFA27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2C0F2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agency_2</w:t>
            </w:r>
          </w:p>
        </w:tc>
        <w:tc>
          <w:tcPr>
            <w:tcW w:w="0" w:type="auto"/>
          </w:tcPr>
          <w:p w14:paraId="096E567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client_8</w:t>
            </w:r>
          </w:p>
        </w:tc>
        <w:tc>
          <w:tcPr>
            <w:tcW w:w="0" w:type="auto"/>
          </w:tcPr>
          <w:p w14:paraId="439CD085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inside_1</w:t>
            </w:r>
          </w:p>
        </w:tc>
        <w:tc>
          <w:tcPr>
            <w:tcW w:w="0" w:type="auto"/>
          </w:tcPr>
          <w:p w14:paraId="0DA643B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A26KA00308</w:t>
            </w:r>
          </w:p>
        </w:tc>
        <w:tc>
          <w:tcPr>
            <w:tcW w:w="0" w:type="auto"/>
          </w:tcPr>
          <w:p w14:paraId="39D4AAC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56B793E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1,916,454.92</w:t>
            </w:r>
          </w:p>
        </w:tc>
      </w:tr>
      <w:tr w14:paraId="415069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E37CD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agency_3</w:t>
            </w:r>
          </w:p>
        </w:tc>
        <w:tc>
          <w:tcPr>
            <w:tcW w:w="0" w:type="auto"/>
          </w:tcPr>
          <w:p w14:paraId="2727037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client_22</w:t>
            </w:r>
          </w:p>
        </w:tc>
        <w:tc>
          <w:tcPr>
            <w:tcW w:w="0" w:type="auto"/>
          </w:tcPr>
          <w:p w14:paraId="090B4FD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3733012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A25KA01138</w:t>
            </w:r>
          </w:p>
        </w:tc>
        <w:tc>
          <w:tcPr>
            <w:tcW w:w="0" w:type="auto"/>
          </w:tcPr>
          <w:p w14:paraId="595ACD4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7399E4F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336,150.00</w:t>
            </w:r>
          </w:p>
        </w:tc>
      </w:tr>
      <w:tr w14:paraId="74A3EE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8E301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agency_3</w:t>
            </w:r>
          </w:p>
        </w:tc>
        <w:tc>
          <w:tcPr>
            <w:tcW w:w="0" w:type="auto"/>
          </w:tcPr>
          <w:p w14:paraId="5F94F49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client_24</w:t>
            </w:r>
          </w:p>
        </w:tc>
        <w:tc>
          <w:tcPr>
            <w:tcW w:w="0" w:type="auto"/>
          </w:tcPr>
          <w:p w14:paraId="53538E61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6901315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A22KA01319</w:t>
            </w:r>
          </w:p>
        </w:tc>
        <w:tc>
          <w:tcPr>
            <w:tcW w:w="0" w:type="auto"/>
          </w:tcPr>
          <w:p w14:paraId="27F3E0C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4E7B2EEE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48,284.58</w:t>
            </w:r>
          </w:p>
        </w:tc>
      </w:tr>
      <w:tr w14:paraId="17AD64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FEA7D2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agency_4</w:t>
            </w:r>
          </w:p>
        </w:tc>
        <w:tc>
          <w:tcPr>
            <w:tcW w:w="0" w:type="auto"/>
          </w:tcPr>
          <w:p w14:paraId="5BCC830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client_12</w:t>
            </w:r>
          </w:p>
        </w:tc>
        <w:tc>
          <w:tcPr>
            <w:tcW w:w="0" w:type="auto"/>
          </w:tcPr>
          <w:p w14:paraId="687BA0E8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inside_2</w:t>
            </w:r>
          </w:p>
        </w:tc>
        <w:tc>
          <w:tcPr>
            <w:tcW w:w="0" w:type="auto"/>
          </w:tcPr>
          <w:p w14:paraId="29127A26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A26KA00158</w:t>
            </w:r>
          </w:p>
        </w:tc>
        <w:tc>
          <w:tcPr>
            <w:tcW w:w="0" w:type="auto"/>
          </w:tcPr>
          <w:p w14:paraId="7E795A17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2026/05/15</w:t>
            </w:r>
          </w:p>
        </w:tc>
        <w:tc>
          <w:tcPr>
            <w:tcW w:w="0" w:type="auto"/>
          </w:tcPr>
          <w:p w14:paraId="5F75AD7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64,568.57</w:t>
            </w:r>
          </w:p>
        </w:tc>
      </w:tr>
      <w:tr w14:paraId="680BC2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628C2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总计</w:t>
            </w:r>
          </w:p>
        </w:tc>
        <w:tc>
          <w:tcPr>
            <w:tcW w:w="0" w:type="auto"/>
          </w:tcPr>
          <w:p w14:paraId="1565321B">
            <w:pPr>
              <w:spacing w:before="0" w:after="0"/>
              <w:jc w:val="center"/>
            </w:pPr>
          </w:p>
        </w:tc>
        <w:tc>
          <w:tcPr>
            <w:tcW w:w="0" w:type="auto"/>
          </w:tcPr>
          <w:p w14:paraId="10E06B5E">
            <w:pPr>
              <w:spacing w:before="0" w:after="0"/>
              <w:jc w:val="center"/>
            </w:pPr>
          </w:p>
        </w:tc>
        <w:tc>
          <w:tcPr>
            <w:tcW w:w="0" w:type="auto"/>
          </w:tcPr>
          <w:p w14:paraId="14CE240B">
            <w:pPr>
              <w:spacing w:before="0" w:after="0"/>
              <w:jc w:val="center"/>
            </w:pPr>
          </w:p>
        </w:tc>
        <w:tc>
          <w:tcPr>
            <w:tcW w:w="0" w:type="auto"/>
          </w:tcPr>
          <w:p w14:paraId="632E3AEC">
            <w:pPr>
              <w:spacing w:before="0" w:after="0"/>
              <w:jc w:val="center"/>
            </w:pPr>
          </w:p>
        </w:tc>
        <w:tc>
          <w:tcPr>
            <w:tcW w:w="0" w:type="auto"/>
          </w:tcPr>
          <w:p w14:paraId="3A3DA420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11,630,868.69</w:t>
            </w:r>
          </w:p>
        </w:tc>
      </w:tr>
    </w:tbl>
    <w:p w14:paraId="0CF53A8B">
      <w:pPr>
        <w:spacing w:before="0" w:after="120"/>
      </w:pPr>
    </w:p>
    <w:sectPr>
      <w:pgSz w:w="16834" w:h="11909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6342A"/>
    <w:rsid w:val="346C040E"/>
    <w:rsid w:val="4464586C"/>
    <w:rsid w:val="47684853"/>
    <w:rsid w:val="4CB0123E"/>
    <w:rsid w:val="54E6529B"/>
    <w:rsid w:val="5CD735C1"/>
    <w:rsid w:val="6AC24DB7"/>
    <w:rsid w:val="6D300841"/>
    <w:rsid w:val="745A6BD5"/>
    <w:rsid w:val="74C7388F"/>
    <w:rsid w:val="7A780033"/>
    <w:rsid w:val="7EDA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524</Words>
  <Characters>1097</Characters>
  <Lines>0</Lines>
  <Paragraphs>0</Paragraphs>
  <TotalTime>5</TotalTime>
  <ScaleCrop>false</ScaleCrop>
  <LinksUpToDate>false</LinksUpToDate>
  <CharactersWithSpaces>1097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tanshunying</cp:lastModifiedBy>
  <dcterms:modified xsi:type="dcterms:W3CDTF">2026-08-12T05:56:14Z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eyJoZGlkIjoiMmI1NWJlY2U0OWVkNTk3Y2FhMjIxNjhkM2MwNmFjODMiLCJ1c2VySWQiOiI0MDc5NzA1MDYifQ==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60566176047D4964A650D4FE1295D822_13</vt:lpwstr>
  </property>
</Properties>
</file>