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A590D" w14:textId="77E3A57F" w:rsidR="00DE15C6" w:rsidRPr="00DA7D80" w:rsidRDefault="00EA56BC" w:rsidP="00B52E02">
      <w:pPr>
        <w:spacing w:after="0" w:line="259" w:lineRule="auto"/>
        <w:ind w:left="120" w:firstLine="0"/>
        <w:rPr>
          <w:color w:val="4C94D8" w:themeColor="text2" w:themeTint="80"/>
          <w:sz w:val="20"/>
          <w:szCs w:val="28"/>
        </w:rPr>
      </w:pPr>
      <w:r>
        <w:rPr>
          <w:noProof/>
          <w:sz w:val="20"/>
        </w:rPr>
        <w:drawing>
          <wp:anchor distT="0" distB="0" distL="114300" distR="114300" simplePos="0" relativeHeight="251669504" behindDoc="0" locked="0" layoutInCell="1" allowOverlap="1" wp14:anchorId="7350F13E" wp14:editId="46D836BF">
            <wp:simplePos x="0" y="0"/>
            <wp:positionH relativeFrom="column">
              <wp:posOffset>76200</wp:posOffset>
            </wp:positionH>
            <wp:positionV relativeFrom="paragraph">
              <wp:posOffset>1905</wp:posOffset>
            </wp:positionV>
            <wp:extent cx="660400" cy="851535"/>
            <wp:effectExtent l="0" t="0" r="0" b="571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0400" cy="851535"/>
                    </a:xfrm>
                    <a:prstGeom prst="rect">
                      <a:avLst/>
                    </a:prstGeom>
                  </pic:spPr>
                </pic:pic>
              </a:graphicData>
            </a:graphic>
            <wp14:sizeRelH relativeFrom="margin">
              <wp14:pctWidth>0</wp14:pctWidth>
            </wp14:sizeRelH>
            <wp14:sizeRelV relativeFrom="margin">
              <wp14:pctHeight>0</wp14:pctHeight>
            </wp14:sizeRelV>
          </wp:anchor>
        </w:drawing>
      </w:r>
      <w:r>
        <w:rPr>
          <w:b/>
          <w:color w:val="4C94D8" w:themeColor="text2" w:themeTint="80"/>
          <w:sz w:val="44"/>
          <w:szCs w:val="28"/>
        </w:rPr>
        <w:t>TANYA THOURANI</w:t>
      </w:r>
    </w:p>
    <w:p w14:paraId="4F5BCAAF" w14:textId="7C65F83B" w:rsidR="008F6F19" w:rsidRDefault="00F2044E" w:rsidP="00B52E02">
      <w:pPr>
        <w:spacing w:after="0" w:line="259" w:lineRule="auto"/>
        <w:ind w:left="120" w:firstLine="0"/>
        <w:rPr>
          <w:color w:val="0000FF"/>
          <w:sz w:val="20"/>
          <w:u w:color="0000FF"/>
        </w:rPr>
      </w:pPr>
      <w:hyperlink r:id="rId9" w:history="1">
        <w:r>
          <w:rPr>
            <w:color w:val="0000FF"/>
            <w:sz w:val="20"/>
            <w:u w:val="single" w:color="0000FF"/>
          </w:rPr>
          <w:t>thourani.tanya16@gmail.com</w:t>
        </w:r>
      </w:hyperlink>
      <w:r>
        <w:rPr>
          <w:color w:val="0000FF"/>
          <w:sz w:val="20"/>
          <w:u w:color="0000FF"/>
        </w:rPr>
        <w:t xml:space="preserve"> </w:t>
      </w:r>
    </w:p>
    <w:p w14:paraId="56470503" w14:textId="5EFF7262" w:rsidR="00DE15C6" w:rsidRPr="00B52E02" w:rsidRDefault="00B52E02" w:rsidP="00B52E02">
      <w:pPr>
        <w:spacing w:after="0" w:line="259" w:lineRule="auto"/>
        <w:ind w:left="0" w:firstLine="0"/>
        <w:rPr>
          <w:color w:val="404040"/>
          <w:sz w:val="20"/>
        </w:rPr>
      </w:pPr>
      <w:r>
        <w:rPr>
          <w:color w:val="404040"/>
          <w:sz w:val="20"/>
        </w:rPr>
        <w:t xml:space="preserve">| </w:t>
      </w:r>
      <w:r>
        <w:rPr>
          <w:b/>
          <w:bCs/>
          <w:color w:val="404040"/>
          <w:sz w:val="20"/>
        </w:rPr>
        <w:t>Availability</w:t>
      </w:r>
      <w:r>
        <w:rPr>
          <w:color w:val="404040"/>
          <w:sz w:val="20"/>
        </w:rPr>
        <w:t xml:space="preserve">: Flexible to start at a month’s notice |</w:t>
      </w:r>
    </w:p>
    <w:p w14:paraId="63A314CE" w14:textId="210548D8" w:rsidR="008A1774" w:rsidRPr="00B52E02" w:rsidRDefault="008A1774" w:rsidP="008A1774">
      <w:pPr>
        <w:spacing w:after="0" w:line="259" w:lineRule="auto"/>
        <w:ind w:left="0" w:firstLine="0"/>
        <w:rPr>
          <w:color w:val="404040"/>
          <w:sz w:val="20"/>
        </w:rPr>
      </w:pPr>
      <w:r>
        <w:rPr>
          <w:color w:val="404040"/>
          <w:sz w:val="20"/>
        </w:rPr>
        <w:t xml:space="preserve">| </w:t>
      </w:r>
      <w:r>
        <w:rPr>
          <w:b/>
          <w:bCs/>
          <w:color w:val="404040"/>
          <w:sz w:val="20"/>
        </w:rPr>
        <w:t>Visa status</w:t>
      </w:r>
      <w:r>
        <w:rPr>
          <w:color w:val="404040"/>
          <w:sz w:val="20"/>
        </w:rPr>
        <w:t xml:space="preserve">: Eligible to work in the UK without sponsorship (Indefinite Leave to Remain) |</w:t>
      </w:r>
    </w:p>
    <w:p w14:paraId="37E0016D" w14:textId="3976410C" w:rsidR="00D51A0C" w:rsidRDefault="00247733" w:rsidP="00D51A0C">
      <w:pPr>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8AA3AE3" wp14:editId="05A1BB8F">
                <wp:simplePos x="0" y="0"/>
                <wp:positionH relativeFrom="column">
                  <wp:posOffset>0</wp:posOffset>
                </wp:positionH>
                <wp:positionV relativeFrom="paragraph">
                  <wp:posOffset>151765</wp:posOffset>
                </wp:positionV>
                <wp:extent cx="7040245" cy="20320"/>
                <wp:effectExtent l="0" t="0" r="0" b="0"/>
                <wp:wrapThrough wrapText="bothSides">
                  <wp:wrapPolygon edited="0">
                    <wp:start x="0" y="0"/>
                    <wp:lineTo x="0" y="21600"/>
                    <wp:lineTo x="21600" y="21600"/>
                    <wp:lineTo x="21600" y="0"/>
                  </wp:wrapPolygon>
                </wp:wrapThrough>
                <wp:docPr id="1" name="Group 1"/>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7"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70E5D749" id="Group 1" o:spid="_x0000_s1026" style="position:absolute;margin-left:0;margin-top:11.95pt;width:554.35pt;height:1.6pt;z-index:251668480"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NUHgngIAAAkHAAAOAAAAZHJzL2Uyb0RvYy54bWykVclu2zAQvRfoPxC611rseBFs59C0vhRt 0KQfwFDUAlAkQdKW/fcdjhYLCuo2qQ7SiJx5fPNmNNren2tBTtzYSsldEM+igHDJVFbJYhf8ev76 aR0Q66jMqFCS74ILt8H9/uOHbaNTnqhSiYwbAiDSpo3eBaVzOg1Dy0peUztTmkvYzJWpqYNXU4SZ oQ2g1yJMomgZNspk2ijGrYXVh3Yz2CN+nnPmfuS55Y6IXQDcHN4N3l/8PdxvaVoYqsuKdTToO1jU tJJw6AD1QB0lR1O9gqorZpRVuZsxVYcqzyvGMQfIJo4m2RyMOmrMpUibQg8ygbQTnd4Ny76fHg2p MqhdQCStoUR4Kom9NI0uUvA4GP2kH023ULRvPttzbmr/hDzIGUW9DKLysyMMFlfRIkoWdwFhsJdE 86QTnZVQmVdRrPwyilvHq0lc2B8aem4DlUZD+9irQvb/FHoqqeYovPX5dwoBl1Yh3CbxetNqhD6D QDa1oNVb1LmRJU3Z0boDVygzPX2zru3YrLdo2VvsLHvTQN/f7HhNnY/zLL1JmrZOyKTsy+R3a3Xi zwr93KRYUIrrrpBjL1/zeLkJSN8O4Nt79E+NeGPPOFlhb9x0RooA+ybnoe3+CL1cwKAaN+hfPeNN dHebLswbT/Qf/aZYTCjLodhAxJdoMLBssDhuDCF9BeE8RmGG5oI6HEZ15WC4iqpu5YquRwCa/2Ta TkXLXQT3ZRbyJ89hIODn7BesKV4+C0NO1I9QvBCcCl3SbtV/B0Cpc0UbcXx8XgkxQMYYOoGcz5fL DqFz9nEcp/cQGbWRrGPTjnAYhJB0P8iBwRCEJyvphngJvx88ZJStN19UdsHRhoLADEFpcN5iHt2/ wQ/08Tt6Xf9g+98AAAD//wMAUEsDBBQABgAIAAAAIQC9Imk/3gAAAAcBAAAPAAAAZHJzL2Rvd25y ZXYueG1sTI/BbsIwEETvlfoP1lbqrTgGtUAaByHU9oQqFSpV3JZ4SSLidRSbJPx9zak97sxo5m22 Gm0jeup87ViDmiQgiAtnai41fO/fnxYgfEA22DgmDVfysMrv7zJMjRv4i/pdKEUsYZ+ihiqENpXS FxVZ9BPXEkfv5DqLIZ5dKU2HQyy3jZwmyYu0WHNcqLClTUXFeXexGj4GHNYz9dZvz6fN9bB//vzZ KtL68WFcv4IINIa/MNzwIzrkkenoLmy8aDTER4KG6WwJ4uaqZDEHcYzKXIHMM/mfP/8FAAD//wMA UEsBAi0AFAAGAAgAAAAhALaDOJL+AAAA4QEAABMAAAAAAAAAAAAAAAAAAAAAAFtDb250ZW50X1R5 cGVzXS54bWxQSwECLQAUAAYACAAAACEAOP0h/9YAAACUAQAACwAAAAAAAAAAAAAAAAAvAQAAX3Jl bHMvLnJlbHNQSwECLQAUAAYACAAAACEACDVB4J4CAAAJBwAADgAAAAAAAAAAAAAAAAAuAgAAZHJz L2Uyb0RvYy54bWxQSwECLQAUAAYACAAAACEAvSJpP94AAAAHAQAADwAAAAAAAAAAAAAAAAD4BAAA ZHJzL2Rvd25yZXYueG1sUEsFBgAAAAAEAAQA8wAAAAMGA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THTpxQAAANoAAAAPAAAAZHJzL2Rvd25yZXYueG1sRI9Ba8JA FITvhf6H5RW8FN3Yg0p0lapUSimKUcHjM/tMQrNvQ3Y18d+7BcHjMDPfMJNZa0pxpdoVlhX0exEI 4tTqgjMF+91XdwTCeWSNpWVScCMHs+nrywRjbRve0jXxmQgQdjEqyL2vYildmpNB17MVcfDOtjbo g6wzqWtsAtyU8iOKBtJgwWEhx4oWOaV/ycUo+Dkc19V+3l+sNs0l4ffl78CeRkp13trPMQhPrX+G H+1vrWAI/1fCDZDTOwAAAP//AwBQSwECLQAUAAYACAAAACEA2+H2y+4AAACFAQAAEwAAAAAAAAAA AAAAAAAAAAAAW0NvbnRlbnRfVHlwZXNdLnhtbFBLAQItABQABgAIAAAAIQBa9CxbvwAAABUBAAAL AAAAAAAAAAAAAAAAAB8BAABfcmVscy8ucmVsc1BLAQItABQABgAIAAAAIQArTHTpxQAAANoAAAAP AAAAAAAAAAAAAAAAAAcCAABkcnMvZG93bnJldi54bWxQSwUGAAAAAAMAAwC3AAAA+QIAAAAA " path="m,l7040169,r,1270l7040817,1270r,19050l648,20320r,-1270l,19050,,xe" fillcolor="#036" stroked="f" strokeweight="0">
                  <v:stroke miterlimit="83231f" joinstyle="miter"/>
                  <v:path arrowok="t" textboxrect="0,0,7040817,20320"/>
                </v:shape>
                <w10:wrap type="through"/>
              </v:group>
            </w:pict>
          </mc:Fallback>
        </mc:AlternateContent>
      </w:r>
    </w:p>
    <w:p w14:paraId="27A387F1" w14:textId="77777777" w:rsidR="00D51A0C" w:rsidRDefault="00D51A0C" w:rsidP="00D51A0C">
      <w:pPr>
        <w:jc w:val="left"/>
      </w:pPr>
      <w:r>
        <w:t xml:space="preserve">Ecosystem and partnerships strategist with 10 years of experience across </w:t>
      </w:r>
      <w:r>
        <w:rPr>
          <w:b/>
          <w:bCs/>
        </w:rPr>
        <w:t xml:space="preserve">Ernst &amp; Young (EY), Capco, Barclays </w:t>
      </w:r>
      <w:r>
        <w:t>and</w:t>
      </w:r>
      <w:r>
        <w:rPr>
          <w:b/>
          <w:bCs/>
        </w:rPr>
        <w:t xml:space="preserve"> The Fintech Meetup</w:t>
      </w:r>
      <w:r>
        <w:t xml:space="preserve">, building and aligning multi-stakeholder ecosystems spanning payments networks, financial institutions, and Fintech and deeptech ventures across the UK, India and international markets. Brings a rare blend of Tier 1 consulting discipline, cross-border programme delivery, and hands-on experience structuring partnership and capital pathways for AI, SaaS and cybersecurity companies. Has advised and delivered complex programmes for top-tier banks, payment networks, acquirers, Fintechs and financial infrastructure players, spanning go-to-market strategy, competitive positioning, transformation, customer experience improvement, programme delivery and innovation-led growth. Experienced in aligning business and technology stakeholders and managing cross-functional matrix teams. Twice named to the Innovate Finance Women in Fintech Powerlist (Standout 45) for driving ecosystem growth, with strategic capital markets and diversity initiatives presented at the Houses of Parliament. A Computer Engineering graduate and DE&amp;I advocate, passionate about making financial innovation more accessible, commercially useful and easier to understand. Founder of FinCuts, a Fintech insights platform scaled to 11K+ followers and 1M+ impressions.</w:t>
      </w:r>
    </w:p>
    <w:p w14:paraId="7D670612" w14:textId="7460D26D" w:rsidR="001A3A47" w:rsidRPr="001251E9" w:rsidRDefault="001A3A47" w:rsidP="00700891">
      <w:pPr>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175A366" wp14:editId="590A4703">
                <wp:simplePos x="0" y="0"/>
                <wp:positionH relativeFrom="column">
                  <wp:posOffset>0</wp:posOffset>
                </wp:positionH>
                <wp:positionV relativeFrom="paragraph">
                  <wp:posOffset>149860</wp:posOffset>
                </wp:positionV>
                <wp:extent cx="7040245" cy="20320"/>
                <wp:effectExtent l="0" t="0" r="0" b="0"/>
                <wp:wrapThrough wrapText="bothSides">
                  <wp:wrapPolygon edited="0">
                    <wp:start x="0" y="0"/>
                    <wp:lineTo x="0" y="21600"/>
                    <wp:lineTo x="21600" y="21600"/>
                    <wp:lineTo x="21600" y="0"/>
                  </wp:wrapPolygon>
                </wp:wrapThrough>
                <wp:docPr id="2" name="Group 2"/>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3"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2DF5F953" id="Group 2" o:spid="_x0000_s1026" style="position:absolute;margin-left:0;margin-top:11.8pt;width:554.35pt;height:1.6pt;z-index:251663360"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YRvGnQIAAAkHAAAOAAAAZHJzL2Uyb0RvYy54bWykVclu2zAQvRfoPxC8N1rseBFs59C0vhRt 0KQfwFDUAlAkQTKW/fcdjhYLDuo2qQ7SiJx5nHkzetrcHRtJDsK6WqstTW5iSoTiOq9VuaW/nr5+ WlHiPFM5k1qJLT0JR+92Hz9sWpOJVFda5sISAFEua82WVt6bLIocr0TD3I02QsFmoW3DPLzaMsot awG9kVEax4uo1TY3VnPhHKzed5t0h/hFIbj/URROeCK3FHLzeLd4fw73aLdhWWmZqWrep8HekUXD agWHjlD3zDPyYutXUE3NrXa68DdcN5EuipoLrAGqSeKLavZWvxispcza0ow0AbUXPL0bln8/PFhS 51uaUqJYAy3CU0kaqGlNmYHH3ppH82D7hbJ7C9UeC9uEJ9RBjkjqaSRVHD3hsLiM53E6v6WEw14a z9KedF5BZ15F8erLJG6VLC/iouHQKOQ2ptIaGB93Zsj9H0OPFTMCiXeh/p6h2cAQbpNkte44Qp+R IJc54Oot7FypkmX8xfm90EgzO3xzvpvYfLBYNVj8qAbTwtxfnXjDfIgLWQaTtF2fMJNqaFPYbfRB PGn08xfNglacd6WaeoWeJ4s1JcM4gO/gMTwN4k09k3SJs3HVGVME2Dc5j2P3R+jFHIRqOqB/9UzW 8e31dEFvQqL/6HeJxaV2ApoNiYQWjQa2DRangyFV6CCcxxloaCGZRzFqag/iKuumoys+HwFo4ZPp JhUtf5IitFmqn6IAQcDPOSw4Wz5/lpYcWJBQvBCcSVOxfjV8B5BS74o24oT4opZyhEww9AJyNlss eoTeOcQJVO8xMu4ieZ9NJ+EghFD0IOSQwRiEJ2vlx3gFvx88ZFJtMJ91fkJpQ0JAQ5Aa1Fuso/83 BEGfvqPX+Q+2+w0AAP//AwBQSwMEFAAGAAgAAAAhAIdA2WzeAAAABwEAAA8AAABkcnMvZG93bnJl di54bWxMj0FrwkAQhe+F/odlhN7qJkrTELMRkbYnKVQLpbcxOybB7GzIrkn8911P9TjvPd77Jl9P phUD9a6xrCCeRyCIS6sbrhR8H96fUxDOI2tsLZOCKzlYF48POWbajvxFw95XIpSwy1BB7X2XSenK mgy6ue2Ig3eyvUEfzr6SuscxlJtWLqIokQYbDgs1drStqTzvL0bBx4jjZhm/DbvzaXv9Pbx8/uxi UuppNm1WIDxN/j8MN/yADkVgOtoLaydaBeERr2CxTEDc3DhKX0Ecg5KkIItc3vMXfwAAAP//AwBQ SwECLQAUAAYACAAAACEAtoM4kv4AAADhAQAAEwAAAAAAAAAAAAAAAAAAAAAAW0NvbnRlbnRfVHlw ZXNdLnhtbFBLAQItABQABgAIAAAAIQA4/SH/1gAAAJQBAAALAAAAAAAAAAAAAAAAAC8BAABfcmVs cy8ucmVsc1BLAQItABQABgAIAAAAIQC4YRvGnQIAAAkHAAAOAAAAAAAAAAAAAAAAAC4CAABkcnMv ZTJvRG9jLnhtbFBLAQItABQABgAIAAAAIQCHQNls3gAAAAcBAAAPAAAAAAAAAAAAAAAAAPcEAABk cnMvZG93bnJldi54bWxQSwUGAAAAAAQABADzAAAAAgY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d3LqxAAAANoAAAAPAAAAZHJzL2Rvd25yZXYueG1sRI9Ba8JA FITvQv/D8gpeRDe2IBJdpbVUihTFqODxmX0modm3Ibua+O9doeBxmJlvmOm8NaW4Uu0KywqGgwgE cWp1wZmC/e67PwbhPLLG0jIpuJGD+eylM8VY24a3dE18JgKEXYwKcu+rWEqX5mTQDWxFHLyzrQ36 IOtM6hqbADelfIuikTRYcFjIsaJFTulfcjEKVofjutp/DhfLTXNJuPf1O7KnsVLd1/ZjAsJT65/h //aPVvAOjyvhBsjZHQAA//8DAFBLAQItABQABgAIAAAAIQDb4fbL7gAAAIUBAAATAAAAAAAAAAAA AAAAAAAAAABbQ29udGVudF9UeXBlc10ueG1sUEsBAi0AFAAGAAgAAAAhAFr0LFu/AAAAFQEAAAsA AAAAAAAAAAAAAAAAHwEAAF9yZWxzLy5yZWxzUEsBAi0AFAAGAAgAAAAhAFR3curEAAAA2gAAAA8A AAAAAAAAAAAAAAAABwIAAGRycy9kb3ducmV2LnhtbFBLBQYAAAAAAwADALcAAAD4AgAAAAA= " path="m,l7040169,r,1270l7040817,1270r,19050l648,20320r,-1270l,19050,,xe" fillcolor="#036" stroked="f" strokeweight="0">
                  <v:stroke miterlimit="83231f" joinstyle="miter"/>
                  <v:path arrowok="t" textboxrect="0,0,7040817,20320"/>
                </v:shape>
                <w10:wrap type="through"/>
              </v:group>
            </w:pict>
          </mc:Fallback>
        </mc:AlternateContent>
      </w:r>
    </w:p>
    <w:tbl>
      <w:tblPr>
        <w:tblStyle w:val="TableGrid"/>
        <w:tblW w:w="11649" w:type="dxa"/>
        <w:tblInd w:w="171" w:type="dxa"/>
        <w:tblLook w:val="04A0" w:firstRow="1" w:lastRow="0" w:firstColumn="1" w:lastColumn="0" w:noHBand="0" w:noVBand="1"/>
      </w:tblPr>
      <w:tblGrid>
        <w:gridCol w:w="11087"/>
        <w:gridCol w:w="399"/>
        <w:gridCol w:w="92"/>
        <w:gridCol w:w="71"/>
      </w:tblGrid>
      <w:tr w:rsidR="00726ACF" w14:paraId="02E6276B" w14:textId="77777777" w:rsidTr="00AD5371">
        <w:trPr>
          <w:trHeight w:val="74"/>
        </w:trPr>
        <w:tc>
          <w:tcPr>
            <w:tcW w:w="10243" w:type="dxa"/>
            <w:gridSpan w:val="2"/>
            <w:tcBorders>
              <w:top w:val="nil"/>
              <w:left w:val="nil"/>
              <w:bottom w:val="nil"/>
              <w:right w:val="nil"/>
            </w:tcBorders>
          </w:tcPr>
          <w:p w14:paraId="7A0E9886" w14:textId="77777777" w:rsidR="00A174EB" w:rsidRDefault="00A174EB" w:rsidP="00A174EB">
            <w:pPr>
              <w:spacing w:after="0" w:line="259" w:lineRule="auto"/>
              <w:ind w:left="0" w:firstLine="0"/>
              <w:rPr>
                <w:b/>
                <w:color w:val="002060"/>
                <w:sz w:val="20"/>
                <w:u w:val="single" w:color="000000"/>
              </w:rPr>
            </w:pPr>
          </w:p>
          <w:p w14:paraId="69D4C1B4" w14:textId="73B92B4E" w:rsidR="00726ACF" w:rsidRDefault="00726ACF" w:rsidP="00A174EB">
            <w:pPr>
              <w:spacing w:after="0" w:line="259" w:lineRule="auto"/>
              <w:ind w:left="0" w:firstLine="0"/>
              <w:jc w:val="center"/>
              <w:rPr>
                <w:b/>
                <w:color w:val="002060"/>
                <w:sz w:val="20"/>
                <w:u w:val="single" w:color="000000"/>
              </w:rPr>
            </w:pPr>
            <w:r>
              <w:rPr>
                <w:b/>
                <w:color w:val="002060"/>
                <w:sz w:val="20"/>
                <w:u w:val="single" w:color="000000"/>
              </w:rPr>
              <w:t xml:space="preserve">PROFESSIONAL SKILLS</w:t>
            </w:r>
          </w:p>
          <w:p w14:paraId="0E44D821" w14:textId="77777777" w:rsidR="00620CDB" w:rsidRDefault="00620CDB" w:rsidP="00726ACF">
            <w:pPr>
              <w:spacing w:after="0" w:line="259" w:lineRule="auto"/>
              <w:ind w:left="0" w:firstLine="66"/>
              <w:jc w:val="center"/>
              <w:rPr>
                <w:b/>
                <w:color w:val="002060"/>
                <w:sz w:val="20"/>
                <w:u w:val="single" w:color="000000"/>
              </w:rPr>
            </w:pPr>
          </w:p>
          <w:p w14:paraId="5FF497A9" w14:textId="77777777" w:rsidR="00F2044E" w:rsidRDefault="00F2044E" w:rsidP="00F2044E">
            <w:pPr>
              <w:spacing w:after="0" w:line="259" w:lineRule="auto"/>
              <w:ind w:left="0" w:firstLine="66"/>
              <w:jc w:val="center"/>
            </w:pPr>
            <w:r>
              <w:t xml:space="preserve">Fintech Strategy &amp; GTM Planning | Capital Raising, M&amp;A &amp; Corporate Development | Market Research &amp; Competitive Intelligence | </w:t>
            </w:r>
          </w:p>
          <w:p w14:paraId="456B0DDA" w14:textId="77777777" w:rsidR="00F2044E" w:rsidRDefault="00F2044E" w:rsidP="00F2044E">
            <w:pPr>
              <w:spacing w:after="0" w:line="259" w:lineRule="auto"/>
              <w:ind w:left="0" w:firstLine="66"/>
              <w:jc w:val="center"/>
            </w:pPr>
            <w:r>
              <w:t xml:space="preserve">Sales and New Business Development | Strategic Partnerships &amp; Ecosystem Development | Accelerator &amp; Innovation Programmes</w:t>
            </w:r>
          </w:p>
          <w:p w14:paraId="36FF4DC5" w14:textId="77777777" w:rsidR="00F2044E" w:rsidRDefault="00F2044E" w:rsidP="00F2044E">
            <w:pPr>
              <w:spacing w:after="0" w:line="259" w:lineRule="auto"/>
              <w:ind w:left="0" w:firstLine="66"/>
              <w:jc w:val="center"/>
            </w:pPr>
            <w:r>
              <w:t xml:space="preserve">Financial Services Transformation | Capital Markets | Payments | Programme Governance &amp; Delivery | Management Consulting | </w:t>
            </w:r>
          </w:p>
          <w:p w14:paraId="55BECFCA" w14:textId="7B5755C8" w:rsidR="00620CDB" w:rsidRDefault="00F2044E" w:rsidP="00F2044E">
            <w:pPr>
              <w:spacing w:after="0" w:line="259" w:lineRule="auto"/>
              <w:ind w:left="0" w:firstLine="66"/>
              <w:jc w:val="center"/>
            </w:pPr>
            <w:r>
              <w:t xml:space="preserve">Reporting &amp; KPI Tracking | MS Office | CRM tools | AI Agent Development | London Venture Capital Network Fellow</w:t>
            </w:r>
          </w:p>
        </w:tc>
        <w:tc>
          <w:tcPr>
            <w:tcW w:w="1406" w:type="dxa"/>
            <w:gridSpan w:val="2"/>
            <w:tcBorders>
              <w:top w:val="nil"/>
              <w:left w:val="nil"/>
              <w:bottom w:val="nil"/>
              <w:right w:val="nil"/>
            </w:tcBorders>
          </w:tcPr>
          <w:p w14:paraId="143651A0" w14:textId="77777777" w:rsidR="00726ACF" w:rsidRDefault="00726ACF" w:rsidP="00E44AD3">
            <w:pPr>
              <w:spacing w:after="160" w:line="259" w:lineRule="auto"/>
              <w:ind w:left="0" w:firstLine="0"/>
              <w:jc w:val="left"/>
            </w:pPr>
          </w:p>
        </w:tc>
      </w:tr>
      <w:tr w:rsidR="00DE15C6" w14:paraId="58B90667" w14:textId="77777777" w:rsidTr="00201B1A">
        <w:trPr>
          <w:trHeight w:val="69"/>
        </w:trPr>
        <w:tc>
          <w:tcPr>
            <w:tcW w:w="6627" w:type="dxa"/>
            <w:tcBorders>
              <w:top w:val="nil"/>
              <w:left w:val="nil"/>
              <w:bottom w:val="nil"/>
              <w:right w:val="nil"/>
            </w:tcBorders>
          </w:tcPr>
          <w:p w14:paraId="5C26EAF1" w14:textId="7A3ACAF9" w:rsidR="00DE15C6" w:rsidRDefault="00C159EF">
            <w:pPr>
              <w:spacing w:after="16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C89B49C" wp14:editId="09E28BC8">
                      <wp:simplePos x="0" y="0"/>
                      <wp:positionH relativeFrom="column">
                        <wp:posOffset>0</wp:posOffset>
                      </wp:positionH>
                      <wp:positionV relativeFrom="paragraph">
                        <wp:posOffset>154305</wp:posOffset>
                      </wp:positionV>
                      <wp:extent cx="7040245" cy="20320"/>
                      <wp:effectExtent l="0" t="0" r="0" b="0"/>
                      <wp:wrapThrough wrapText="bothSides">
                        <wp:wrapPolygon edited="0">
                          <wp:start x="0" y="0"/>
                          <wp:lineTo x="0" y="21600"/>
                          <wp:lineTo x="21600" y="21600"/>
                          <wp:lineTo x="21600" y="0"/>
                        </wp:wrapPolygon>
                      </wp:wrapThrough>
                      <wp:docPr id="4" name="Group 4"/>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5"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2BC2DBE0" id="Group 4" o:spid="_x0000_s1026" style="position:absolute;margin-left:0;margin-top:12.15pt;width:554.35pt;height:1.6pt;z-index:251665408"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5f/InwIAAAkHAAAOAAAAZHJzL2Uyb0RvYy54bWykVdtu2zAMfR+wfxD0vthO0lyMJH1Yt7wM W7F2H6DK8gWQJUFS4uTvR9GXGCmWrZ0fbFoij8hD+nhzf6olOQrrKq22NJnElAjFdVapYkt/PX/9 tKLEeaYyJrUSW3oWjt7vPn7YNCYVU11qmQlLAES5tDFbWnpv0ihyvBQ1cxNthILNXNuaeXi1RZRZ 1gB6LaNpHC+iRtvMWM2Fc7D60G7SHeLnueD+R5474YncUsjN493i/SXco92GpYVlpqx4lwZ7RxY1 qxQcOkA9MM/IwVavoOqKW+107idc15HO84oLrAGqSeKravZWHwzWUqRNYQaagNornt4Ny78fHy2p si2dU6JYDS3CU8k8UNOYIgWPvTVP5tF2C0X7Fqo95bYOT6iDnJDU80CqOHnCYXEZz+Pp/I4SDnvT eDbtSOcldOZVFC+/jOJWyfIqLuoPjUJuQyqNgfFxF4bc/zH0VDIjkHgX6u8YghpahnCbJKt1yxH6 DAS51AFXb2HnRpUs5Qfn90Ijzez4zfl2YrPeYmVv8ZPqTQtzf3PiDfMhLmQZTNK0fcJMyr5NYbfW R/Gs0c9fNQtacdmVauwVep4s1pT04wC+vUf/NIg39kymS5yNm86YIsC+yXkYuz9CL+YgVOMB/atn so7vbqcLehMS/Ue/aywutRPQbEgktGgwsG2wOB4MqUIH4TzOQENzyTyKUV15EFdZ1S1d8eUIQAuf TDupaPmzFKHNUv0UOQgCfs5hwdni5bO05MiChOKF4EyaknWr4TuAlDpXtBEnxOeVlANkgqFXkLPZ YtEhdM4hTqB6D5FxG8m7bFoJByGEonshhwyGIDxZKz/EK/j94CGjaoP5orMzShsSAhqC1KDeYh3d vyEI+vgdvS5/sN1vAAAA//8DAFBLAwQUAAYACAAAACEAclduxt4AAAAHAQAADwAAAGRycy9kb3du cmV2LnhtbEyPS2vDMBCE74X+B7GF3BrZSfPAtRxCaHoKhTyg9LaxNraJtTKWYjv/vsqpPe7MMPNt uhpMLTpqXWVZQTyOQBDnVldcKDgdt69LEM4ja6wtk4I7OVhlz08pJtr2vKfu4AsRStglqKD0vkmk dHlJBt3YNsTBu9jWoA9nW0jdYh/KTS0nUTSXBisOCyU2tCkpvx5uRsFnj/16Gn90u+tlc/85zr6+ dzEpNXoZ1u8gPA3+LwwP/IAOWWA62xtrJ2oF4RGvYPI2BfFw42i5AHEOymIGMkvlf/7sFwAA//8D AFBLAQItABQABgAIAAAAIQC2gziS/gAAAOEBAAATAAAAAAAAAAAAAAAAAAAAAABbQ29udGVudF9U eXBlc10ueG1sUEsBAi0AFAAGAAgAAAAhADj9If/WAAAAlAEAAAsAAAAAAAAAAAAAAAAALwEAAF9y ZWxzLy5yZWxzUEsBAi0AFAAGAAgAAAAhAPHl/8ifAgAACQcAAA4AAAAAAAAAAAAAAAAALgIAAGRy cy9lMm9Eb2MueG1sUEsBAi0AFAAGAAgAAAAhAHJXbsbeAAAABwEAAA8AAAAAAAAAAAAAAAAA+QQA AGRycy9kb3ducmV2LnhtbFBLBQYAAAAABAAEAPMAAAAEBg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0k8FxAAAANoAAAAPAAAAZHJzL2Rvd25yZXYueG1sRI9Ba8JA FITvQv/D8gpeRDcWKhJdpbVUihTFqODxmX0modm3Ibua+O9doeBxmJlvmOm8NaW4Uu0KywqGgwgE cWp1wZmC/e67PwbhPLLG0jIpuJGD+eylM8VY24a3dE18JgKEXYwKcu+rWEqX5mTQDWxFHLyzrQ36 IOtM6hqbADelfIuikTRYcFjIsaJFTulfcjEKVofjutp/DhfLTXNJuPf1O7KnsVLd1/ZjAsJT65/h //aPVvAOjyvhBsjZHQAA//8DAFBLAQItABQABgAIAAAAIQDb4fbL7gAAAIUBAAATAAAAAAAAAAAA AAAAAAAAAABbQ29udGVudF9UeXBlc10ueG1sUEsBAi0AFAAGAAgAAAAhAFr0LFu/AAAAFQEAAAsA AAAAAAAAAAAAAAAAHwEAAF9yZWxzLy5yZWxzUEsBAi0AFAAGAAgAAAAhALTSTwXEAAAA2gAAAA8A AAAAAAAAAAAAAAAABwIAAGRycy9kb3ducmV2LnhtbFBLBQYAAAAAAwADALcAAAD4AgAAAAA= " path="m,l7040169,r,1270l7040817,1270r,19050l648,20320r,-1270l,19050,,xe" fillcolor="#036" stroked="f" strokeweight="0">
                        <v:stroke miterlimit="83231f" joinstyle="miter"/>
                        <v:path arrowok="t" textboxrect="0,0,7040817,20320"/>
                      </v:shape>
                      <w10:wrap type="through"/>
                    </v:group>
                  </w:pict>
                </mc:Fallback>
              </mc:AlternateContent>
            </w:r>
          </w:p>
        </w:tc>
        <w:tc>
          <w:tcPr>
            <w:tcW w:w="4416" w:type="dxa"/>
            <w:gridSpan w:val="2"/>
            <w:tcBorders>
              <w:top w:val="nil"/>
              <w:left w:val="nil"/>
              <w:bottom w:val="nil"/>
              <w:right w:val="nil"/>
            </w:tcBorders>
          </w:tcPr>
          <w:p w14:paraId="5C101629" w14:textId="51577202" w:rsidR="00DE15C6" w:rsidRDefault="00DE15C6" w:rsidP="00726ACF">
            <w:pPr>
              <w:spacing w:after="0" w:line="259" w:lineRule="auto"/>
              <w:ind w:left="0" w:firstLine="66"/>
              <w:jc w:val="right"/>
            </w:pPr>
          </w:p>
        </w:tc>
        <w:tc>
          <w:tcPr>
            <w:tcW w:w="606" w:type="dxa"/>
            <w:tcBorders>
              <w:top w:val="nil"/>
              <w:left w:val="nil"/>
              <w:bottom w:val="nil"/>
              <w:right w:val="nil"/>
            </w:tcBorders>
          </w:tcPr>
          <w:p w14:paraId="702F1156" w14:textId="77777777" w:rsidR="00DE15C6" w:rsidRDefault="00DE15C6">
            <w:pPr>
              <w:spacing w:after="160" w:line="259" w:lineRule="auto"/>
              <w:ind w:left="0" w:firstLine="0"/>
              <w:jc w:val="left"/>
            </w:pPr>
          </w:p>
        </w:tc>
      </w:tr>
    </w:tbl>
    <w:p w14:paraId="1C74A3A8" w14:textId="4410FDAF" w:rsidR="00DE15C6" w:rsidRDefault="00D840CE" w:rsidP="00A174EB">
      <w:pPr>
        <w:pStyle w:val="Heading1"/>
        <w:rPr>
          <w:color w:val="002060"/>
        </w:rPr>
      </w:pPr>
      <w:r>
        <w:rPr>
          <w:color w:val="002060"/>
        </w:rPr>
        <w:t xml:space="preserve">CAREER SUMMARY</w:t>
      </w:r>
    </w:p>
    <w:p w14:paraId="4C327CCF" w14:textId="77777777" w:rsidR="00C2418E" w:rsidRPr="00C2418E" w:rsidRDefault="00C2418E" w:rsidP="00C2418E"/>
    <w:p w14:paraId="57B43D32" w14:textId="50034EFA" w:rsidR="00FB786E" w:rsidRPr="00C6173A" w:rsidRDefault="00D50E0E" w:rsidP="00FB786E">
      <w:pPr>
        <w:spacing w:after="5" w:line="259" w:lineRule="auto"/>
        <w:ind w:left="175"/>
        <w:jc w:val="left"/>
        <w:rPr>
          <w:b/>
          <w:color w:val="E97132" w:themeColor="accent2"/>
          <w:sz w:val="22"/>
          <w:szCs w:val="28"/>
        </w:rPr>
      </w:pPr>
      <w:r>
        <w:rPr>
          <w:b/>
          <w:color w:val="E97132" w:themeColor="accent2"/>
          <w:sz w:val="22"/>
          <w:szCs w:val="28"/>
        </w:rPr>
        <w:t xml:space="preserve">The Fintech Meetup (London, UK) | AUG’25 – Present (12-month FTC)</w:t>
      </w:r>
    </w:p>
    <w:p w14:paraId="7A4CC9AC" w14:textId="68CC1AF4" w:rsidR="007F1C5E" w:rsidRPr="001E19CD" w:rsidRDefault="00C6173A" w:rsidP="001E19CD">
      <w:pPr>
        <w:spacing w:after="5" w:line="259" w:lineRule="auto"/>
        <w:ind w:left="175"/>
        <w:jc w:val="left"/>
        <w:rPr>
          <w:b/>
          <w:sz w:val="20"/>
        </w:rPr>
      </w:pPr>
      <w:r>
        <w:rPr>
          <w:b/>
          <w:sz w:val="20"/>
        </w:rPr>
        <w:t xml:space="preserve">Lead | Fintech M&amp;A, Strategy and Investments</w:t>
      </w:r>
    </w:p>
    <w:p w14:paraId="6E02A1F8" w14:textId="3B7569CF" w:rsidR="00A26B19" w:rsidRDefault="00A26B19" w:rsidP="005C7FCF">
      <w:pPr>
        <w:numPr>
          <w:ilvl w:val="0"/>
          <w:numId w:val="2"/>
        </w:numPr>
        <w:ind w:hanging="360"/>
        <w:jc w:val="left"/>
      </w:pPr>
      <w:r>
        <w:t xml:space="preserve">Originated and executed high-growth investment banking mandates across Fintech (Payments, Insurtech, Lending) and Deeptech (AI, SaaS, Cybersecurity) verticals; structuring $1M-$10M capital raises, M&amp;A pathways, and partnerships for 10+ startup clients.</w:t>
      </w:r>
    </w:p>
    <w:p w14:paraId="260B9A48" w14:textId="5BE91C3C" w:rsidR="00413E39" w:rsidRDefault="00413E39" w:rsidP="005C7FCF">
      <w:pPr>
        <w:numPr>
          <w:ilvl w:val="0"/>
          <w:numId w:val="2"/>
        </w:numPr>
        <w:ind w:hanging="360"/>
        <w:jc w:val="left"/>
      </w:pPr>
      <w:r>
        <w:t xml:space="preserve">Built a proprietary deal-sourcing channel by leveraging </w:t>
      </w:r>
      <w:hyperlink r:id="rId10" w:history="1">
        <w:r>
          <w:rPr>
            <w:rStyle w:val="Hyperlink"/>
          </w:rPr>
          <w:t xml:space="preserve">Fintech Yatra</w:t>
        </w:r>
      </w:hyperlink>
      <w:r>
        <w:rPr>
          <w:rStyle w:val="Hyperlink"/>
        </w:rPr>
        <w:t xml:space="preserve">, </w:t>
      </w:r>
      <w:r>
        <w:t xml:space="preserve">directly engaging with 50+ Fintech startups and 20+ corporates across 10+ cities to drive origination and deal velocity.</w:t>
      </w:r>
    </w:p>
    <w:p w14:paraId="47E41CA8" w14:textId="23A0507C" w:rsidR="00D94AC3" w:rsidRDefault="00D94AC3" w:rsidP="005C7FCF">
      <w:pPr>
        <w:numPr>
          <w:ilvl w:val="0"/>
          <w:numId w:val="2"/>
        </w:numPr>
        <w:ind w:hanging="360"/>
        <w:jc w:val="left"/>
      </w:pPr>
      <w:r>
        <w:t xml:space="preserve">Led buy-side market mapping and target identification for corporate clients, delivering data-driven acquisition shortlists rigorously scored against strategic fit and financial readiness.</w:t>
      </w:r>
    </w:p>
    <w:p w14:paraId="2C9AE50D" w14:textId="6287FF9E" w:rsidR="00E214A1" w:rsidRDefault="00E214A1" w:rsidP="005C7FCF">
      <w:pPr>
        <w:numPr>
          <w:ilvl w:val="0"/>
          <w:numId w:val="2"/>
        </w:numPr>
        <w:ind w:hanging="360"/>
        <w:jc w:val="left"/>
      </w:pPr>
      <w:r>
        <w:t xml:space="preserve">Drove transaction readiness for companies by reviewing data rooms, structuring financial analysis, and engineering the investment thesis to match specific institutional mandates.</w:t>
      </w:r>
    </w:p>
    <w:p w14:paraId="70BEC6A0" w14:textId="656AF4DB" w:rsidR="0003119A" w:rsidRPr="00D75EA4" w:rsidRDefault="0003119A" w:rsidP="005C7FCF">
      <w:pPr>
        <w:numPr>
          <w:ilvl w:val="0"/>
          <w:numId w:val="2"/>
        </w:numPr>
        <w:ind w:hanging="360"/>
        <w:jc w:val="left"/>
      </w:pPr>
      <w:r>
        <w:t xml:space="preserve">Accelerated GTM, business development and P&amp;L growth for portfolio companies (such as Riskcovry, PayGlocal, Techfino) across the company’s two major investment vehicles: YAN Fund ($12M CAT 1 AIF) and Aagama Ventures ($40M CAT 2 AIF).</w:t>
      </w:r>
    </w:p>
    <w:p w14:paraId="39612DCC" w14:textId="5C4BE0DD" w:rsidR="00A4778F" w:rsidRDefault="00A4778F" w:rsidP="005C7FCF">
      <w:pPr>
        <w:numPr>
          <w:ilvl w:val="0"/>
          <w:numId w:val="2"/>
        </w:numPr>
        <w:ind w:hanging="360"/>
        <w:jc w:val="left"/>
      </w:pPr>
      <w:r>
        <w:t>Spearheaded</w:t>
      </w:r>
      <w:r>
        <w:rPr>
          <w:b/>
          <w:bCs/>
        </w:rPr>
        <w:t xml:space="preserve"> </w:t>
      </w:r>
      <w:r>
        <w:t xml:space="preserve">enterprise innovation and corporate scouting programs for tier-1 financial institutions (including TransUnion, NPCI, etc); identifying complex corporate pain points and systematically mapping high-potential Fintech solutions to drive commercial pilots.</w:t>
      </w:r>
    </w:p>
    <w:p w14:paraId="05D61742" w14:textId="1C063446" w:rsidR="002133EC" w:rsidRPr="00470D94" w:rsidRDefault="002133EC" w:rsidP="002133EC">
      <w:pPr>
        <w:numPr>
          <w:ilvl w:val="0"/>
          <w:numId w:val="2"/>
        </w:numPr>
        <w:ind w:hanging="360"/>
        <w:jc w:val="left"/>
      </w:pPr>
      <w:r>
        <w:t xml:space="preserve">Expanded the cross-border network across the UK and India by actively engaging with VCs, family offices, DFIs, and CVCs, and by hosting recurring founder and investor dinners on expansion themes.</w:t>
      </w:r>
    </w:p>
    <w:p w14:paraId="127DC287" w14:textId="77777777" w:rsidR="00FB786E" w:rsidRDefault="00FB786E" w:rsidP="006B3FFD">
      <w:pPr>
        <w:spacing w:after="5" w:line="259" w:lineRule="auto"/>
        <w:ind w:left="175"/>
        <w:jc w:val="left"/>
        <w:rPr>
          <w:b/>
          <w:color w:val="E97132" w:themeColor="accent2"/>
          <w:sz w:val="20"/>
        </w:rPr>
      </w:pPr>
    </w:p>
    <w:p w14:paraId="27E569B6" w14:textId="5EAB6D91" w:rsidR="00DE15C6" w:rsidRPr="00C6173A" w:rsidRDefault="00393F2B" w:rsidP="006B3FFD">
      <w:pPr>
        <w:spacing w:after="5" w:line="259" w:lineRule="auto"/>
        <w:ind w:left="175"/>
        <w:jc w:val="left"/>
        <w:rPr>
          <w:b/>
          <w:color w:val="E97132" w:themeColor="accent2"/>
          <w:sz w:val="22"/>
          <w:szCs w:val="28"/>
        </w:rPr>
      </w:pPr>
      <w:r>
        <w:rPr>
          <w:b/>
          <w:color w:val="E97132" w:themeColor="accent2"/>
          <w:sz w:val="22"/>
          <w:szCs w:val="28"/>
        </w:rPr>
        <w:t xml:space="preserve">EY (London, UK) | OCT’22 – JUL’25</w:t>
      </w:r>
    </w:p>
    <w:p w14:paraId="4239E5A7" w14:textId="4F052E8C" w:rsidR="00060DAE" w:rsidRDefault="00F75C4C" w:rsidP="002A3E68">
      <w:pPr>
        <w:spacing w:after="5" w:line="259" w:lineRule="auto"/>
        <w:ind w:left="175"/>
        <w:jc w:val="left"/>
        <w:rPr>
          <w:b/>
          <w:sz w:val="20"/>
        </w:rPr>
      </w:pPr>
      <w:r>
        <w:rPr>
          <w:b/>
          <w:sz w:val="20"/>
        </w:rPr>
        <w:t xml:space="preserve">Go-to-Market (GTM) Fintech Manager | Fintech Strategy (Banking and Capital Markets) </w:t>
      </w:r>
    </w:p>
    <w:p w14:paraId="00E384E0" w14:textId="6E26019D" w:rsidR="00FD1E33" w:rsidRPr="00AA3C94" w:rsidRDefault="002A3E68" w:rsidP="00AA3C94">
      <w:pPr>
        <w:spacing w:after="5" w:line="259" w:lineRule="auto"/>
        <w:ind w:left="175"/>
        <w:jc w:val="left"/>
        <w:rPr>
          <w:b/>
          <w:color w:val="215E99" w:themeColor="text2" w:themeTint="BF"/>
          <w:sz w:val="20"/>
        </w:rPr>
      </w:pPr>
      <w:r>
        <w:rPr>
          <w:b/>
          <w:color w:val="215E99" w:themeColor="text2" w:themeTint="BF"/>
          <w:sz w:val="20"/>
        </w:rPr>
        <w:t xml:space="preserve">Client: Visa &amp; Mastercard</w:t>
      </w:r>
    </w:p>
    <w:p w14:paraId="01DA0179" w14:textId="41601681" w:rsidR="00FD1E33" w:rsidRPr="004D4DCD" w:rsidRDefault="00FD1E33" w:rsidP="00287FAC">
      <w:pPr>
        <w:numPr>
          <w:ilvl w:val="0"/>
          <w:numId w:val="2"/>
        </w:numPr>
        <w:ind w:hanging="360"/>
        <w:jc w:val="left"/>
      </w:pPr>
      <w:r>
        <w:t>Stepped up to lead the high-profile 'Click to Pay' GTM initiative, reporting directly to the Director and Partner while serving as the primary point of contact across Visa, Mastercard, and UK Finance.</w:t>
      </w:r>
    </w:p>
    <w:p w14:paraId="0C1E60FB" w14:textId="058B2E2C" w:rsidR="00384FAC" w:rsidRDefault="00384FAC" w:rsidP="00287FAC">
      <w:pPr>
        <w:numPr>
          <w:ilvl w:val="0"/>
          <w:numId w:val="2"/>
        </w:numPr>
        <w:ind w:hanging="360"/>
        <w:jc w:val="left"/>
      </w:pPr>
      <w:r>
        <w:t xml:space="preserve">Orchestrated a complex ecosystem of 30+ industry leaders including issuers (JPM, Barclays, HSBC), major PSPs/gateways (Adyen, Stripe, Worldpay), and enterprise merchants navigating deeply fragmented commercial incentives to secure cross industry alignment.</w:t>
      </w:r>
    </w:p>
    <w:p w14:paraId="14AEEDE1" w14:textId="5D6511B6" w:rsidR="00BE0B68" w:rsidRDefault="00BE0B68" w:rsidP="00287FAC">
      <w:pPr>
        <w:numPr>
          <w:ilvl w:val="0"/>
          <w:numId w:val="2"/>
        </w:numPr>
        <w:ind w:hanging="360"/>
        <w:jc w:val="left"/>
      </w:pPr>
      <w:r>
        <w:t xml:space="preserve">Designed and delivered the Special Industry Group (SIG) sprint series, facilitating 5+ intensive strategy sprints and bi-/tri-lateral alignment workshops, while maintaining high operational rigor.</w:t>
      </w:r>
    </w:p>
    <w:p w14:paraId="239C8AD7" w14:textId="60858798" w:rsidR="00AA3C94" w:rsidRDefault="00AA3C94" w:rsidP="00287FAC">
      <w:pPr>
        <w:numPr>
          <w:ilvl w:val="0"/>
          <w:numId w:val="2"/>
        </w:numPr>
        <w:ind w:hanging="360"/>
        <w:jc w:val="left"/>
      </w:pPr>
      <w:r>
        <w:t xml:space="preserve">Synthesized technical and operational requirements (encompassing UX consistency, ecosystem education, and auto-enrolment vs. push provisioning) into investment-ready strategy packs and steering committee briefs, driving industry-wide adoption momentum and rollout decisions.</w:t>
      </w:r>
    </w:p>
    <w:p w14:paraId="38AF8039" w14:textId="7FD8BC76" w:rsidR="00F20324" w:rsidRDefault="00F20324" w:rsidP="00287FAC">
      <w:pPr>
        <w:numPr>
          <w:ilvl w:val="0"/>
          <w:numId w:val="2"/>
        </w:numPr>
        <w:ind w:hanging="360"/>
        <w:jc w:val="left"/>
      </w:pPr>
      <w:r>
        <w:t xml:space="preserve">Built deep understanding of the payments ecosystem, including cards, money movement, and emerging fintech trends.</w:t>
      </w:r>
    </w:p>
    <w:p w14:paraId="19E54D5B" w14:textId="77777777" w:rsidR="00B67622" w:rsidRDefault="00B67622" w:rsidP="00DB68E7">
      <w:pPr>
        <w:spacing w:after="5" w:line="259" w:lineRule="auto"/>
        <w:ind w:left="165" w:firstLine="0"/>
        <w:jc w:val="left"/>
        <w:rPr>
          <w:b/>
          <w:color w:val="215E99" w:themeColor="text2" w:themeTint="BF"/>
          <w:sz w:val="20"/>
        </w:rPr>
      </w:pPr>
    </w:p>
    <w:p w14:paraId="1D10903C" w14:textId="77777777" w:rsidR="00C2418E" w:rsidRDefault="00C2418E" w:rsidP="00DB68E7">
      <w:pPr>
        <w:spacing w:after="5" w:line="259" w:lineRule="auto"/>
        <w:ind w:left="165" w:firstLine="0"/>
        <w:jc w:val="left"/>
        <w:rPr>
          <w:b/>
          <w:color w:val="215E99" w:themeColor="text2" w:themeTint="BF"/>
          <w:sz w:val="20"/>
        </w:rPr>
      </w:pPr>
    </w:p>
    <w:p w14:paraId="1A49B04A" w14:textId="1F7A0E9D" w:rsidR="00897117" w:rsidRPr="00F151CB" w:rsidRDefault="00430E17" w:rsidP="00F20324">
      <w:pPr>
        <w:spacing w:after="5" w:line="259" w:lineRule="auto"/>
        <w:ind w:left="0" w:firstLine="0"/>
        <w:jc w:val="left"/>
        <w:rPr>
          <w:b/>
          <w:sz w:val="20"/>
        </w:rPr>
      </w:pPr>
      <w:r>
        <w:rPr>
          <w:b/>
          <w:color w:val="215E99" w:themeColor="text2" w:themeTint="BF"/>
          <w:sz w:val="20"/>
        </w:rPr>
        <w:t xml:space="preserve">Client: Adyen </w:t>
      </w:r>
    </w:p>
    <w:p w14:paraId="3430FE08" w14:textId="154B4116" w:rsidR="00B90D12" w:rsidRDefault="00D90284" w:rsidP="001C31CB">
      <w:pPr>
        <w:numPr>
          <w:ilvl w:val="0"/>
          <w:numId w:val="2"/>
        </w:numPr>
        <w:ind w:hanging="360"/>
        <w:jc w:val="left"/>
      </w:pPr>
      <w:r>
        <w:lastRenderedPageBreak/>
        <w:t xml:space="preserve">Spearheaded comprehensive research into insurance industry pain points (e.g., legacy premium collection, slow claims payouts, etc), outlining high value areas for platform intervention to shape Adyen’s embedded payments GTM strategy for insurance.</w:t>
      </w:r>
    </w:p>
    <w:p w14:paraId="1077D47C" w14:textId="4FB6988C" w:rsidR="009B654F" w:rsidRDefault="00F03F92" w:rsidP="00043CF8">
      <w:pPr>
        <w:numPr>
          <w:ilvl w:val="0"/>
          <w:numId w:val="2"/>
        </w:numPr>
        <w:ind w:hanging="360"/>
        <w:jc w:val="left"/>
      </w:pPr>
      <w:r>
        <w:t xml:space="preserve">Co-led EY </w:t>
      </w:r>
      <w:hyperlink r:id="rId11" w:history="1">
        <w:r>
          <w:rPr>
            <w:rStyle w:val="Hyperlink"/>
          </w:rPr>
          <w:t>wavespace</w:t>
        </w:r>
      </w:hyperlink>
      <w:r>
        <w:t xml:space="preserve"> collaborative design workshops based on these insights, successfully aligning 5+ senior leaders across strategy, marketing and product on a unified strategic roadmap.</w:t>
      </w:r>
    </w:p>
    <w:p w14:paraId="441E196F" w14:textId="71B0325F" w:rsidR="00854C07" w:rsidRDefault="005A5AA7" w:rsidP="00854C07">
      <w:pPr>
        <w:numPr>
          <w:ilvl w:val="0"/>
          <w:numId w:val="2"/>
        </w:numPr>
        <w:ind w:hanging="360"/>
        <w:jc w:val="left"/>
      </w:pPr>
      <w:r>
        <w:t xml:space="preserve">Informed Adyen’s expansion strategy by facilitating CXO-level workshops with leading UK insurers, translating their operational friction points into actionable, high-impact commercial opportunities.</w:t>
      </w:r>
    </w:p>
    <w:p w14:paraId="5C79F698" w14:textId="22FA45E4" w:rsidR="00854C07" w:rsidRDefault="00854C07" w:rsidP="00854C07">
      <w:pPr>
        <w:numPr>
          <w:ilvl w:val="0"/>
          <w:numId w:val="2"/>
        </w:numPr>
        <w:ind w:hanging="360"/>
        <w:jc w:val="left"/>
      </w:pPr>
      <w:r>
        <w:t>Gathered quantitative data by surveying 3,000 insurance customers and 200 industry professionals across major European markets.</w:t>
      </w:r>
    </w:p>
    <w:p w14:paraId="4A51FFD8" w14:textId="12CC0950" w:rsidR="00D61F85" w:rsidRDefault="00D61F85" w:rsidP="00991FAA">
      <w:pPr>
        <w:numPr>
          <w:ilvl w:val="0"/>
          <w:numId w:val="2"/>
        </w:numPr>
        <w:ind w:hanging="360"/>
        <w:jc w:val="left"/>
      </w:pPr>
      <w:r>
        <w:t xml:space="preserve">Strengthened Adyen’s market positioning by converting primary customer research into an actionable GTM framework and contributing to the public industry report </w:t>
      </w:r>
      <w:r>
        <w:rPr>
          <w:i/>
        </w:rPr>
        <w:t>‘</w:t>
      </w:r>
      <w:hyperlink r:id="rId12" w:history="1">
        <w:r>
          <w:rPr>
            <w:rStyle w:val="Hyperlink"/>
            <w:i/>
          </w:rPr>
          <w:t>Redefining Insurance with Smarter Payments</w:t>
        </w:r>
      </w:hyperlink>
      <w:r>
        <w:rPr>
          <w:i/>
        </w:rPr>
        <w:t xml:space="preserve">’ </w:t>
      </w:r>
      <w:r>
        <w:t>to establish thought leadership in the insurance/payments space.</w:t>
      </w:r>
    </w:p>
    <w:p w14:paraId="0BBCA583" w14:textId="77777777" w:rsidR="00DB68E7" w:rsidRDefault="00DB68E7" w:rsidP="00DB68E7">
      <w:pPr>
        <w:ind w:left="525" w:firstLine="0"/>
        <w:jc w:val="left"/>
      </w:pPr>
    </w:p>
    <w:p w14:paraId="673ECB58" w14:textId="77777777" w:rsidR="00DB68E7" w:rsidRPr="00423395" w:rsidRDefault="00DB68E7" w:rsidP="00DB68E7">
      <w:pPr>
        <w:spacing w:after="5" w:line="259" w:lineRule="auto"/>
        <w:jc w:val="left"/>
        <w:rPr>
          <w:b/>
          <w:color w:val="215E99" w:themeColor="text2" w:themeTint="BF"/>
          <w:sz w:val="20"/>
        </w:rPr>
      </w:pPr>
      <w:r>
        <w:rPr>
          <w:b/>
          <w:color w:val="215E99" w:themeColor="text2" w:themeTint="BF"/>
          <w:sz w:val="20"/>
        </w:rPr>
        <w:t xml:space="preserve">Client: UK Finance (UKF)</w:t>
      </w:r>
    </w:p>
    <w:p w14:paraId="2F3F573D" w14:textId="38BED5B2" w:rsidR="00942110" w:rsidRDefault="00942110" w:rsidP="00DB68E7">
      <w:pPr>
        <w:numPr>
          <w:ilvl w:val="0"/>
          <w:numId w:val="2"/>
        </w:numPr>
        <w:ind w:hanging="360"/>
        <w:jc w:val="left"/>
      </w:pPr>
      <w:r>
        <w:t xml:space="preserve">Delivered a comprehensive 10-year market analysis and voice of market study across UK public and private markets, engaging 30+ senior stakeholders (including private equity, venture capital, trading venues, and corporate finance teams)</w:t>
      </w:r>
    </w:p>
    <w:p w14:paraId="22CFF00C" w14:textId="1141EF60" w:rsidR="006717F1" w:rsidRDefault="006717F1" w:rsidP="00DB68E7">
      <w:pPr>
        <w:numPr>
          <w:ilvl w:val="0"/>
          <w:numId w:val="2"/>
        </w:numPr>
        <w:ind w:hanging="360"/>
        <w:jc w:val="left"/>
      </w:pPr>
      <w:r>
        <w:t xml:space="preserve">Shaped and launched the flagship UK Finance report ‘</w:t>
      </w:r>
      <w:hyperlink r:id="rId13" w:history="1">
        <w:r>
          <w:rPr>
            <w:rStyle w:val="Hyperlink"/>
          </w:rPr>
          <w:t>UK Private and Public Markets: Investing for Growth and Financial Security</w:t>
        </w:r>
      </w:hyperlink>
      <w:r>
        <w:rPr>
          <w:rStyle w:val="Hyperlink"/>
        </w:rPr>
        <w:t>’</w:t>
      </w:r>
      <w:r>
        <w:t xml:space="preserve"> at the </w:t>
      </w:r>
      <w:r>
        <w:rPr>
          <w:b/>
          <w:bCs/>
        </w:rPr>
        <w:t>Houses of Parliament</w:t>
      </w:r>
      <w:r>
        <w:t xml:space="preserve">, receiving strong endorsement and commendation from Julia Hoggett (CEO of the London Stock Exchange).</w:t>
      </w:r>
    </w:p>
    <w:p w14:paraId="5B02DB61" w14:textId="581F3DDC" w:rsidR="0068022D" w:rsidRDefault="0068022D" w:rsidP="00DB68E7">
      <w:pPr>
        <w:numPr>
          <w:ilvl w:val="0"/>
          <w:numId w:val="2"/>
        </w:numPr>
        <w:ind w:hanging="360"/>
        <w:jc w:val="left"/>
      </w:pPr>
      <w:r>
        <w:t xml:space="preserve">Played a pivotal role in designing data backed recommendations and presented core findings to senior UKF leadership and working group members (including representatives from JPMorgan, Credit Suisse, LBG, and Barclays) to inform capital market positioning and help steer growth decisions.</w:t>
      </w:r>
    </w:p>
    <w:p w14:paraId="036F4775" w14:textId="77777777" w:rsidR="000C71E1" w:rsidRDefault="000C71E1" w:rsidP="000C71E1">
      <w:pPr>
        <w:ind w:left="525" w:firstLine="0"/>
        <w:jc w:val="left"/>
      </w:pPr>
    </w:p>
    <w:p w14:paraId="7E3F486B" w14:textId="592F4950" w:rsidR="002F3AEE" w:rsidRPr="001F2D58" w:rsidRDefault="001F2D58" w:rsidP="001F2D58">
      <w:pPr>
        <w:spacing w:after="5" w:line="259" w:lineRule="auto"/>
        <w:ind w:left="165" w:firstLine="0"/>
        <w:jc w:val="left"/>
        <w:rPr>
          <w:b/>
          <w:color w:val="215E99" w:themeColor="text2" w:themeTint="BF"/>
          <w:sz w:val="20"/>
        </w:rPr>
      </w:pPr>
      <w:r>
        <w:rPr>
          <w:b/>
          <w:color w:val="215E99" w:themeColor="text2" w:themeTint="BF"/>
          <w:sz w:val="20"/>
        </w:rPr>
        <w:t xml:space="preserve">Client: Others </w:t>
      </w:r>
    </w:p>
    <w:p w14:paraId="52CFCF19" w14:textId="2D1BD041" w:rsidR="00B43F4E" w:rsidRDefault="00B43F4E" w:rsidP="00DD39FB">
      <w:pPr>
        <w:numPr>
          <w:ilvl w:val="0"/>
          <w:numId w:val="2"/>
        </w:numPr>
        <w:ind w:hanging="360"/>
        <w:jc w:val="left"/>
        <w:rPr>
          <w:szCs w:val="19"/>
        </w:rPr>
      </w:pPr>
      <w:r>
        <w:rPr>
          <w:szCs w:val="19"/>
        </w:rPr>
        <w:t xml:space="preserve">Expanded EY’s account and services footprint across </w:t>
      </w:r>
      <w:r>
        <w:rPr>
          <w:b/>
          <w:color w:val="215E99" w:themeColor="text2" w:themeTint="BF"/>
          <w:szCs w:val="19"/>
        </w:rPr>
        <w:t>Barclays, JPMorgan Chase</w:t>
      </w:r>
      <w:r>
        <w:rPr>
          <w:szCs w:val="19"/>
        </w:rPr>
        <w:t>, and the</w:t>
      </w:r>
      <w:r>
        <w:rPr>
          <w:b/>
          <w:color w:val="215E99" w:themeColor="text2" w:themeTint="BF"/>
          <w:szCs w:val="19"/>
        </w:rPr>
        <w:t xml:space="preserve"> Asian Development Bank</w:t>
      </w:r>
      <w:r>
        <w:rPr>
          <w:szCs w:val="19"/>
        </w:rPr>
        <w:t xml:space="preserve"> by developing mass affluent, Fintech Forward, and Open Banking proposals, resulting in new and extended propositions across all three institutions.</w:t>
      </w:r>
    </w:p>
    <w:p w14:paraId="53E1986A" w14:textId="6D0B49AA" w:rsidR="00A206A0" w:rsidRDefault="00A206A0" w:rsidP="00DD39FB">
      <w:pPr>
        <w:numPr>
          <w:ilvl w:val="0"/>
          <w:numId w:val="2"/>
        </w:numPr>
        <w:ind w:hanging="360"/>
        <w:jc w:val="left"/>
        <w:rPr>
          <w:szCs w:val="19"/>
        </w:rPr>
      </w:pPr>
      <w:r>
        <w:rPr>
          <w:szCs w:val="19"/>
        </w:rPr>
        <w:t>Delivered a 6-month Open Banking Future Outlook campaign across 12 countries; orchestrated the end-to-end proposal, resourcing, and execution while providing strategic support to local and international teams (including Canada, Argentina, and Chile) to unlock localized commercial opportunities.</w:t>
      </w:r>
    </w:p>
    <w:p w14:paraId="5AC34A32" w14:textId="0CBC2E2A" w:rsidR="006F184D" w:rsidRPr="00A01B92" w:rsidRDefault="006F184D" w:rsidP="00DD39FB">
      <w:pPr>
        <w:numPr>
          <w:ilvl w:val="0"/>
          <w:numId w:val="2"/>
        </w:numPr>
        <w:ind w:hanging="360"/>
        <w:jc w:val="left"/>
        <w:rPr>
          <w:szCs w:val="19"/>
        </w:rPr>
      </w:pPr>
      <w:r>
        <w:rPr>
          <w:szCs w:val="19"/>
        </w:rPr>
        <w:t xml:space="preserve">Grew EY’s Fintech ecosystem presence by designing and executing</w:t>
      </w:r>
      <w:r>
        <w:t xml:space="preserve"> </w:t>
      </w:r>
      <w:r>
        <w:rPr>
          <w:szCs w:val="19"/>
        </w:rPr>
        <w:t xml:space="preserve">the Fintech Breakfasts, the Fintech Growth Programme, and Payments Forum, successfully launching 15+ flagship events and 2+ branded podcasts.</w:t>
      </w:r>
    </w:p>
    <w:p w14:paraId="75B806A9" w14:textId="05E8FA66" w:rsidR="00DE15C6" w:rsidRPr="00A01B92" w:rsidRDefault="00393F2B" w:rsidP="00DD39FB">
      <w:pPr>
        <w:numPr>
          <w:ilvl w:val="0"/>
          <w:numId w:val="2"/>
        </w:numPr>
        <w:ind w:hanging="360"/>
        <w:jc w:val="left"/>
        <w:rPr>
          <w:szCs w:val="19"/>
        </w:rPr>
      </w:pPr>
      <w:r>
        <w:rPr>
          <w:szCs w:val="19"/>
        </w:rPr>
        <w:t xml:space="preserve">Contributed as a subject matter resource to key Fintech reports, including: </w:t>
      </w:r>
    </w:p>
    <w:p w14:paraId="68624E53" w14:textId="46DE8152" w:rsidR="00DF4BFB" w:rsidRPr="00A01B92" w:rsidRDefault="000666D3" w:rsidP="00DD39FB">
      <w:pPr>
        <w:numPr>
          <w:ilvl w:val="1"/>
          <w:numId w:val="2"/>
        </w:numPr>
        <w:spacing w:after="0" w:line="254" w:lineRule="auto"/>
        <w:ind w:left="227" w:right="1701" w:firstLine="357"/>
        <w:jc w:val="left"/>
        <w:rPr>
          <w:szCs w:val="19"/>
        </w:rPr>
      </w:pPr>
      <w:r>
        <w:rPr>
          <w:i/>
          <w:szCs w:val="19"/>
        </w:rPr>
        <w:t>‘</w:t>
      </w:r>
      <w:hyperlink r:id="rId14" w:history="1">
        <w:r>
          <w:rPr>
            <w:rStyle w:val="Hyperlink"/>
            <w:i/>
            <w:szCs w:val="19"/>
          </w:rPr>
          <w:t xml:space="preserve">Changing the Face of UK Women in Fintech: From Glass Ceiling to Open Doors</w:t>
        </w:r>
      </w:hyperlink>
      <w:r>
        <w:rPr>
          <w:rStyle w:val="Hyperlink"/>
          <w:i/>
          <w:szCs w:val="19"/>
        </w:rPr>
        <w:t>’</w:t>
      </w:r>
      <w:r>
        <w:rPr>
          <w:szCs w:val="19"/>
        </w:rPr>
        <w:t xml:space="preserve"> (</w:t>
      </w:r>
      <w:r>
        <w:rPr>
          <w:b/>
          <w:bCs/>
          <w:szCs w:val="19"/>
        </w:rPr>
        <w:t>Innovate Finance</w:t>
      </w:r>
      <w:r>
        <w:rPr>
          <w:szCs w:val="19"/>
        </w:rPr>
        <w:t xml:space="preserve">) </w:t>
      </w:r>
    </w:p>
    <w:p w14:paraId="3F2454F6" w14:textId="71031C33" w:rsidR="00344FEB" w:rsidRPr="00A01B92" w:rsidRDefault="000666D3" w:rsidP="00DD39FB">
      <w:pPr>
        <w:numPr>
          <w:ilvl w:val="1"/>
          <w:numId w:val="2"/>
        </w:numPr>
        <w:spacing w:after="0" w:line="254" w:lineRule="auto"/>
        <w:ind w:left="227" w:right="1701" w:firstLine="357"/>
        <w:jc w:val="left"/>
        <w:rPr>
          <w:i/>
          <w:iCs/>
          <w:szCs w:val="19"/>
        </w:rPr>
      </w:pPr>
      <w:r>
        <w:rPr>
          <w:i/>
          <w:iCs/>
          <w:szCs w:val="19"/>
        </w:rPr>
        <w:t>‘</w:t>
      </w:r>
      <w:hyperlink r:id="rId15" w:history="1">
        <w:r>
          <w:rPr>
            <w:rStyle w:val="Hyperlink"/>
            <w:i/>
            <w:iCs/>
            <w:szCs w:val="19"/>
          </w:rPr>
          <w:t>RTA-Industry-Perspectives-Report</w:t>
        </w:r>
      </w:hyperlink>
      <w:r>
        <w:rPr>
          <w:i/>
          <w:iCs/>
          <w:szCs w:val="19"/>
        </w:rPr>
        <w:t xml:space="preserve">’ (</w:t>
      </w:r>
      <w:r>
        <w:rPr>
          <w:b/>
          <w:bCs/>
          <w:i/>
          <w:iCs/>
          <w:szCs w:val="19"/>
        </w:rPr>
        <w:t xml:space="preserve">The Regtech Association</w:t>
      </w:r>
      <w:r>
        <w:rPr>
          <w:i/>
          <w:iCs/>
          <w:szCs w:val="19"/>
        </w:rPr>
        <w:t>)</w:t>
      </w:r>
    </w:p>
    <w:p w14:paraId="45C49C86" w14:textId="76140EEC" w:rsidR="004C3355" w:rsidRPr="00A01B92" w:rsidRDefault="000666D3" w:rsidP="00DD39FB">
      <w:pPr>
        <w:numPr>
          <w:ilvl w:val="1"/>
          <w:numId w:val="2"/>
        </w:numPr>
        <w:spacing w:after="0" w:line="254" w:lineRule="auto"/>
        <w:ind w:left="227" w:right="1701" w:firstLine="357"/>
        <w:jc w:val="left"/>
        <w:rPr>
          <w:i/>
          <w:iCs/>
          <w:szCs w:val="19"/>
        </w:rPr>
      </w:pPr>
      <w:r>
        <w:rPr>
          <w:i/>
          <w:szCs w:val="19"/>
        </w:rPr>
        <w:t>‘Navigating the Global Shift to Open Banking and Open Finance’</w:t>
      </w:r>
      <w:r>
        <w:rPr>
          <w:szCs w:val="19"/>
        </w:rPr>
        <w:t xml:space="preserve"> (</w:t>
      </w:r>
      <w:r>
        <w:rPr>
          <w:b/>
          <w:bCs/>
          <w:szCs w:val="19"/>
        </w:rPr>
        <w:t>EY</w:t>
      </w:r>
      <w:r>
        <w:rPr>
          <w:szCs w:val="19"/>
        </w:rPr>
        <w:t xml:space="preserve">) </w:t>
      </w:r>
    </w:p>
    <w:p w14:paraId="0D62C81E" w14:textId="772356ED" w:rsidR="008A0BBD" w:rsidRDefault="008A0BBD" w:rsidP="00DD39FB">
      <w:pPr>
        <w:numPr>
          <w:ilvl w:val="0"/>
          <w:numId w:val="2"/>
        </w:numPr>
        <w:ind w:hanging="360"/>
        <w:jc w:val="left"/>
        <w:rPr>
          <w:szCs w:val="19"/>
        </w:rPr>
      </w:pPr>
      <w:r>
        <w:rPr>
          <w:szCs w:val="19"/>
        </w:rPr>
        <w:t xml:space="preserve">Advanced fundraising readiness for 10+ pre-seed and seed stage startups through EY’s Pitch Accelerator Programme, delivering structured support that significantly elevated their investor positioning and commercial storytelling.</w:t>
      </w:r>
    </w:p>
    <w:p w14:paraId="27BEB909" w14:textId="3E4D2484" w:rsidR="00DE15C6" w:rsidRDefault="00DE15C6">
      <w:pPr>
        <w:spacing w:after="0" w:line="259" w:lineRule="auto"/>
        <w:ind w:left="0" w:firstLine="0"/>
        <w:jc w:val="left"/>
      </w:pPr>
    </w:p>
    <w:p w14:paraId="14E08EB1" w14:textId="72E7DCD8" w:rsidR="00DE15C6" w:rsidRPr="006061BA" w:rsidRDefault="00393F2B" w:rsidP="00D302CA">
      <w:pPr>
        <w:spacing w:after="5" w:line="259" w:lineRule="auto"/>
        <w:ind w:left="175"/>
        <w:jc w:val="left"/>
        <w:rPr>
          <w:color w:val="E97132" w:themeColor="accent2"/>
          <w:sz w:val="22"/>
          <w:szCs w:val="28"/>
        </w:rPr>
      </w:pPr>
      <w:r>
        <w:rPr>
          <w:b/>
          <w:color w:val="E97132" w:themeColor="accent2"/>
          <w:sz w:val="22"/>
          <w:szCs w:val="28"/>
        </w:rPr>
        <w:t xml:space="preserve">Capco (London, UK) | SEP’19 – AUG’22</w:t>
      </w:r>
      <w:r>
        <w:rPr>
          <w:color w:val="E97132" w:themeColor="accent2"/>
          <w:sz w:val="22"/>
          <w:szCs w:val="28"/>
        </w:rPr>
        <w:t xml:space="preserve">  </w:t>
      </w:r>
    </w:p>
    <w:p w14:paraId="44A0C82D" w14:textId="58AD46A0" w:rsidR="00FB0784" w:rsidRPr="00FB0784" w:rsidRDefault="00C26108" w:rsidP="00FB0784">
      <w:pPr>
        <w:spacing w:after="5" w:line="259" w:lineRule="auto"/>
        <w:ind w:left="175"/>
        <w:jc w:val="left"/>
        <w:rPr>
          <w:b/>
          <w:sz w:val="20"/>
        </w:rPr>
      </w:pPr>
      <w:r>
        <w:rPr>
          <w:b/>
          <w:sz w:val="20"/>
        </w:rPr>
        <w:t xml:space="preserve">Senior Consultant | Intraday Cash Management (Treasury Operations) | </w:t>
      </w:r>
      <w:r>
        <w:rPr>
          <w:b/>
          <w:color w:val="215E99" w:themeColor="text2" w:themeTint="BF"/>
          <w:sz w:val="20"/>
        </w:rPr>
        <w:t xml:space="preserve">Client: Deutsche Bank </w:t>
      </w:r>
    </w:p>
    <w:p w14:paraId="122BC605" w14:textId="18FD4646" w:rsidR="00FB0784" w:rsidRDefault="00522DE0" w:rsidP="006337B7">
      <w:pPr>
        <w:numPr>
          <w:ilvl w:val="0"/>
          <w:numId w:val="3"/>
        </w:numPr>
        <w:ind w:hanging="360"/>
      </w:pPr>
      <w:r>
        <w:t xml:space="preserve">Led programme delivery of Intraday Liquidity Management capability for Treasury front office, establishing robust governance, RAID logs, and KPI frameworks to secure successful audit closure and compliance with European Central Bank commitments.</w:t>
      </w:r>
    </w:p>
    <w:p w14:paraId="681D90AA" w14:textId="309DA6E1" w:rsidR="003B4C83" w:rsidRDefault="003B4C83" w:rsidP="006337B7">
      <w:pPr>
        <w:numPr>
          <w:ilvl w:val="0"/>
          <w:numId w:val="3"/>
        </w:numPr>
        <w:ind w:hanging="360"/>
      </w:pPr>
      <w:r>
        <w:t>Strengthened reconciliation accuracy and data integrity by implementing an independent oversight framework, significantly improving data alignment against SWIFT statements.</w:t>
      </w:r>
    </w:p>
    <w:p w14:paraId="467DC475" w14:textId="5A7A2E2F" w:rsidR="0094283C" w:rsidRDefault="00380F67" w:rsidP="006337B7">
      <w:pPr>
        <w:numPr>
          <w:ilvl w:val="0"/>
          <w:numId w:val="3"/>
        </w:numPr>
        <w:ind w:hanging="360"/>
      </w:pPr>
      <w:r>
        <w:t xml:space="preserve">Cut manual reporting workload by 60 man-hours per month by automating end of day cash position reporting using Tableau dashboards.</w:t>
      </w:r>
    </w:p>
    <w:p w14:paraId="5969A77F" w14:textId="77777777" w:rsidR="00380F67" w:rsidRDefault="00380F67" w:rsidP="00380F67">
      <w:pPr>
        <w:ind w:left="525" w:firstLine="0"/>
        <w:jc w:val="left"/>
      </w:pPr>
    </w:p>
    <w:p w14:paraId="085CA9B7" w14:textId="5E4A1FBB" w:rsidR="0027196D" w:rsidRDefault="00C26108"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Vitality</w:t>
      </w:r>
    </w:p>
    <w:p w14:paraId="0B80A317" w14:textId="276161ED" w:rsidR="001A24F0" w:rsidRDefault="006D1431" w:rsidP="006337B7">
      <w:pPr>
        <w:numPr>
          <w:ilvl w:val="0"/>
          <w:numId w:val="3"/>
        </w:numPr>
        <w:ind w:hanging="360"/>
        <w:jc w:val="left"/>
      </w:pPr>
      <w:r>
        <w:t xml:space="preserve">Identified 5-10 high potential ecosystem partners across BaaS, Open Banking, and Green Finance by leading targeted market research resulting in the successful selection of one strategic partner per domain aligned to Vitality’s growth roadmap. </w:t>
      </w:r>
    </w:p>
    <w:p w14:paraId="73916108" w14:textId="61DFC2AA" w:rsidR="001A24F0" w:rsidRDefault="001A24F0" w:rsidP="006337B7">
      <w:pPr>
        <w:numPr>
          <w:ilvl w:val="0"/>
          <w:numId w:val="3"/>
        </w:numPr>
        <w:ind w:hanging="360"/>
        <w:jc w:val="left"/>
      </w:pPr>
      <w:r>
        <w:t xml:space="preserve">Validated partnership feasibility and secured cross-functional sign off on product fit and technical integration pathways by designing evaluation frameworks and facilitating collaborative workshops.</w:t>
      </w:r>
    </w:p>
    <w:p w14:paraId="611C8041" w14:textId="77777777" w:rsidR="00A61DBE" w:rsidRDefault="00A61DBE" w:rsidP="0027196D">
      <w:pPr>
        <w:ind w:left="0" w:firstLine="0"/>
        <w:rPr>
          <w:b/>
          <w:sz w:val="20"/>
        </w:rPr>
      </w:pPr>
    </w:p>
    <w:p w14:paraId="3D19EC7B" w14:textId="60A14C06" w:rsidR="00615294" w:rsidRDefault="006061BA"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MyGlobalHome Solutions</w:t>
      </w:r>
    </w:p>
    <w:p w14:paraId="68211946" w14:textId="213D77BB" w:rsidR="005E10A1" w:rsidRDefault="005E10A1" w:rsidP="004F30CA">
      <w:pPr>
        <w:numPr>
          <w:ilvl w:val="0"/>
          <w:numId w:val="3"/>
        </w:numPr>
        <w:ind w:hanging="360"/>
        <w:jc w:val="left"/>
      </w:pPr>
      <w:r>
        <w:t xml:space="preserve">Built a high impact investment proposition, leading end to end fundraising preparation to deliver a complete, fundable collateral set including the pitch deck, financial model, business plan and investor data room.</w:t>
      </w:r>
    </w:p>
    <w:p w14:paraId="29D78216" w14:textId="1889CE56" w:rsidR="00C82536" w:rsidRDefault="00C82536" w:rsidP="004F30CA">
      <w:pPr>
        <w:numPr>
          <w:ilvl w:val="0"/>
          <w:numId w:val="3"/>
        </w:numPr>
        <w:ind w:hanging="360"/>
        <w:jc w:val="left"/>
      </w:pPr>
      <w:r>
        <w:t xml:space="preserve">Helped secure a competitive government grant by refining the go-to-market strategy, sharpening the competitor positioning, and providing targeted pitch coaching.</w:t>
      </w:r>
    </w:p>
    <w:p w14:paraId="38660E81" w14:textId="77777777" w:rsidR="006A29DB" w:rsidRDefault="006A29DB" w:rsidP="006A29DB">
      <w:pPr>
        <w:ind w:left="525" w:firstLine="0"/>
      </w:pPr>
    </w:p>
    <w:p w14:paraId="413F4F74" w14:textId="68917E5D" w:rsidR="00DE15C6" w:rsidRPr="00AE5F31" w:rsidRDefault="00393F2B" w:rsidP="00D302CA">
      <w:pPr>
        <w:spacing w:after="5" w:line="259" w:lineRule="auto"/>
        <w:ind w:left="175"/>
        <w:jc w:val="left"/>
        <w:rPr>
          <w:b/>
          <w:color w:val="E97132" w:themeColor="accent2"/>
          <w:sz w:val="22"/>
          <w:szCs w:val="28"/>
        </w:rPr>
      </w:pPr>
      <w:r>
        <w:rPr>
          <w:b/>
          <w:color w:val="E97132" w:themeColor="accent2"/>
          <w:sz w:val="22"/>
          <w:szCs w:val="28"/>
        </w:rPr>
        <w:t xml:space="preserve">Barclays (Pune, India) | AUG’15 – JUL’19</w:t>
      </w:r>
    </w:p>
    <w:p w14:paraId="34D7E949" w14:textId="6EFFA031" w:rsidR="00DE15C6" w:rsidRPr="00A13B2F" w:rsidRDefault="009B689E">
      <w:pPr>
        <w:spacing w:after="5" w:line="259" w:lineRule="auto"/>
        <w:ind w:left="175"/>
        <w:jc w:val="left"/>
        <w:rPr>
          <w:b/>
          <w:sz w:val="20"/>
        </w:rPr>
      </w:pPr>
      <w:r>
        <w:rPr>
          <w:b/>
          <w:sz w:val="20"/>
        </w:rPr>
        <w:t xml:space="preserve">Project Manager (PM) | Data &amp; Integration Services (Corporate Bank) | OCT’17 – JUL’19</w:t>
      </w:r>
    </w:p>
    <w:p w14:paraId="1816B521" w14:textId="7E5BE8D8" w:rsidR="00C309BB" w:rsidRDefault="00C309BB" w:rsidP="004F30CA">
      <w:pPr>
        <w:numPr>
          <w:ilvl w:val="0"/>
          <w:numId w:val="3"/>
        </w:numPr>
        <w:ind w:hanging="360"/>
        <w:jc w:val="left"/>
      </w:pPr>
      <w:r>
        <w:t xml:space="preserve">Fast tracked into one of the function's </w:t>
      </w:r>
      <w:r>
        <w:rPr>
          <w:b/>
          <w:bCs/>
        </w:rPr>
        <w:t>youngest Project Manager</w:t>
      </w:r>
      <w:r>
        <w:t xml:space="preserve"> roles via an early promotion ahead of peers, earned by consistently delivering governance and execution excellence.</w:t>
      </w:r>
    </w:p>
    <w:p w14:paraId="57534169" w14:textId="22450CEE" w:rsidR="00153D48" w:rsidRDefault="00153D48" w:rsidP="004F30CA">
      <w:pPr>
        <w:numPr>
          <w:ilvl w:val="0"/>
          <w:numId w:val="3"/>
        </w:numPr>
        <w:ind w:hanging="360"/>
        <w:jc w:val="left"/>
      </w:pPr>
      <w:r>
        <w:t xml:space="preserve">Standardised project delivery by implementing best practice frameworks and advanced modelling, significantly improving scheduling, costing, and quality assurance outcomes.</w:t>
      </w:r>
    </w:p>
    <w:p w14:paraId="7D9A90A5" w14:textId="71912FC9" w:rsidR="001D033D" w:rsidRDefault="004530B0" w:rsidP="004F30CA">
      <w:pPr>
        <w:numPr>
          <w:ilvl w:val="0"/>
          <w:numId w:val="3"/>
        </w:numPr>
        <w:ind w:hanging="360"/>
        <w:jc w:val="left"/>
      </w:pPr>
      <w:r>
        <w:t xml:space="preserve">Led global cross functional teams: managing iterative agile execution cycles, reporting directly to CXO executives, and representing project governance at senior stakeholder meetings to provide critical updates.</w:t>
      </w:r>
    </w:p>
    <w:p w14:paraId="1A95775B" w14:textId="77777777" w:rsidR="00C63C12" w:rsidRDefault="00C63C12" w:rsidP="00A84940">
      <w:pPr>
        <w:spacing w:after="5" w:line="259" w:lineRule="auto"/>
        <w:ind w:left="175"/>
        <w:jc w:val="left"/>
        <w:rPr>
          <w:color w:val="156082" w:themeColor="accent1"/>
          <w:sz w:val="20"/>
        </w:rPr>
      </w:pPr>
    </w:p>
    <w:p w14:paraId="5645159D" w14:textId="233DF2B9" w:rsidR="00802097" w:rsidRDefault="00802097" w:rsidP="00A84940">
      <w:pPr>
        <w:spacing w:after="5" w:line="259" w:lineRule="auto"/>
        <w:ind w:left="175"/>
        <w:jc w:val="left"/>
        <w:rPr>
          <w:color w:val="156082" w:themeColor="accent1"/>
          <w:sz w:val="20"/>
        </w:rPr>
      </w:pPr>
      <w:r>
        <w:rPr>
          <w:color w:val="156082" w:themeColor="accent1"/>
          <w:sz w:val="20"/>
        </w:rPr>
        <w:t xml:space="preserve">Selected for Barclays’ prestigious </w:t>
      </w:r>
      <w:r>
        <w:rPr>
          <w:b/>
          <w:bCs/>
          <w:color w:val="156082" w:themeColor="accent1"/>
          <w:sz w:val="20"/>
        </w:rPr>
        <w:t>Graduate Rotational Programme</w:t>
      </w:r>
      <w:r>
        <w:rPr>
          <w:color w:val="156082" w:themeColor="accent1"/>
          <w:sz w:val="20"/>
        </w:rPr>
        <w:t>, gaining exposure across key banking business units:</w:t>
      </w:r>
    </w:p>
    <w:p w14:paraId="5D92279B" w14:textId="77777777" w:rsidR="00C63C12" w:rsidRPr="00E21284" w:rsidRDefault="00C63C12" w:rsidP="00A84940">
      <w:pPr>
        <w:spacing w:after="5" w:line="259" w:lineRule="auto"/>
        <w:ind w:left="175"/>
        <w:jc w:val="left"/>
        <w:rPr>
          <w:color w:val="156082" w:themeColor="accent1"/>
          <w:sz w:val="20"/>
        </w:rPr>
      </w:pPr>
    </w:p>
    <w:p w14:paraId="12E57693" w14:textId="366BDFB4" w:rsidR="00DE15C6" w:rsidRPr="00DB0467" w:rsidRDefault="00DB0467">
      <w:pPr>
        <w:spacing w:after="5" w:line="259" w:lineRule="auto"/>
        <w:ind w:left="175"/>
        <w:jc w:val="left"/>
        <w:rPr>
          <w:b/>
          <w:sz w:val="20"/>
        </w:rPr>
      </w:pPr>
      <w:r>
        <w:rPr>
          <w:b/>
          <w:sz w:val="20"/>
        </w:rPr>
        <w:t xml:space="preserve">Software Developer | Barclays Enterprise Middleware (Corporate Bank) | SEP’16 – SEP’17</w:t>
      </w:r>
    </w:p>
    <w:p w14:paraId="6211E644" w14:textId="2C3962C2" w:rsidR="00C71645" w:rsidRDefault="00C71645" w:rsidP="002F2073">
      <w:pPr>
        <w:numPr>
          <w:ilvl w:val="0"/>
          <w:numId w:val="3"/>
        </w:numPr>
        <w:spacing w:after="119"/>
        <w:ind w:hanging="360"/>
        <w:jc w:val="left"/>
      </w:pPr>
      <w:r>
        <w:t xml:space="preserve">Built payment messaging infrastructure by designing flows in IBM Integration Bus V9.0 and WebSphere Message Broker ESQL, successfully deploying 10+ frameworks into corporate banking operations.</w:t>
      </w:r>
    </w:p>
    <w:p w14:paraId="3A3EE6D7" w14:textId="1212C545" w:rsidR="00DE15C6" w:rsidRDefault="00AC0CA0" w:rsidP="002F2073">
      <w:pPr>
        <w:spacing w:after="5" w:line="259" w:lineRule="auto"/>
        <w:ind w:left="175"/>
        <w:jc w:val="left"/>
      </w:pPr>
      <w:r>
        <w:rPr>
          <w:b/>
          <w:sz w:val="20"/>
        </w:rPr>
        <w:t xml:space="preserve">DevOps Specialist | Fixed Income Financing Repo (Investment Bank) | AUG’15 – AUG’16</w:t>
      </w:r>
    </w:p>
    <w:p w14:paraId="56267682" w14:textId="1FB898DF" w:rsidR="00E846DA" w:rsidRDefault="00E846DA" w:rsidP="002F2073">
      <w:pPr>
        <w:numPr>
          <w:ilvl w:val="0"/>
          <w:numId w:val="3"/>
        </w:numPr>
        <w:ind w:hanging="360"/>
        <w:jc w:val="left"/>
      </w:pPr>
      <w:r>
        <w:t xml:space="preserve">Modernised the Repo Trading Platform’s release pipeline, reducing manual effort in maintaining build accuracy, code coverage, and issue tracking by 30% through the onboarding of workflows into CI/CD automation.</w:t>
      </w:r>
    </w:p>
    <w:p w14:paraId="3A71BF70" w14:textId="14ED1029" w:rsidR="00783288" w:rsidRDefault="00783288" w:rsidP="002F2073">
      <w:pPr>
        <w:numPr>
          <w:ilvl w:val="0"/>
          <w:numId w:val="3"/>
        </w:numPr>
        <w:ind w:hanging="360"/>
        <w:jc w:val="left"/>
      </w:pPr>
      <w:r>
        <w:t>Scaled deployment capability by enabling 10+ deployments to be seamlessly managed via a one-click service.</w:t>
      </w:r>
    </w:p>
    <w:p w14:paraId="453C2A97" w14:textId="77777777" w:rsidR="00DE15C6" w:rsidRDefault="00393F2B">
      <w:pPr>
        <w:spacing w:after="52" w:line="259" w:lineRule="auto"/>
        <w:ind w:left="72" w:right="-267" w:firstLine="0"/>
        <w:jc w:val="left"/>
      </w:pPr>
      <w:r>
        <w:rPr>
          <w:rFonts w:ascii="Calibri" w:eastAsia="Calibri" w:hAnsi="Calibri" w:cs="Calibri"/>
          <w:noProof/>
          <w:sz w:val="22"/>
        </w:rPr>
        <mc:AlternateContent>
          <mc:Choice Requires="wpg">
            <w:drawing>
              <wp:inline distT="0" distB="0" distL="0" distR="0" wp14:anchorId="3A22BA9A" wp14:editId="615D6C00">
                <wp:extent cx="7040881" cy="20320"/>
                <wp:effectExtent l="0" t="0" r="0" b="0"/>
                <wp:docPr id="3351" name="Group 3351"/>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39" name="Shape 339"/>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41CF5B77" id="Group 3351"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STFjQIAALcGAAAOAAAAZHJzL2Uyb0RvYy54bWykVcFu2zAMvQ/YPwi+L3aSNk2MOD2sWy7D VqzdByiyZBuQJUFS4uTvRzG2YqRoN7Q+2DRFPpKPNL2+P7aSHLh1jVZFMp1kCeGK6bJRVZH8ef7+ ZZkQ56kqqdSKF8mJu+R+8/nTujM5n+lay5JbAiDK5Z0pktp7k6epYzVvqZtowxUcCm1b6uHVVmlp aQforUxnWbZIO21LYzXjzoH24XyYbBBfCM78LyEc90QWCeTm8W7xvgv3dLOmeWWpqRvWp0HfkUVL GwVBI9QD9ZTsbfMCqm2Y1U4LP2G6TbUQDeNYA1Qzza6q2Vq9N1hLlXeViTQBtVc8vRuW/Tw8WtKU RTKf304TomgLXcLABDVAUGeqHOy21jyZR9srqvNbqPkobBueUA05IrWnSC0/esJAeZfdZMslBGBw Nsvms556VkN/Xnix+tubfukQNA25xVQ6A0PkLjy5j/H0VFPDkX4X6o88rQaa0ABoWoUxCsHBKlLk cgdsfYyfWCfN2d75LddIND38cP48ueUg0XqQ2FENooX5f3PyDfXBL2QZRNKNOlUPjQqnrT7wZ412 /qpdkOTlVKqxVez6MBBgO1gMT4N4Y8s4Hq9aL25grYwH6Z+W01V2iyP3qiVsB0D8X7trLCa149AS gA9ERgHJBeW4fVIFniEeo7DxhKQeV0fbeFiFsmkhi9ldll1CAFqYrvM8oeRPkodmSPWbC/h88bML Cmer3VdpyYGGhYcXglNpatprw7RCSr0pyogT/EUjZYScousV5Hy+WPQIvXHw47hro2d29mR9NueF C2sLih7WLmQQnTCyVj76K/hZYJBRtUHc6fKEKwgJgW8dqcHtiHX0mzys3/E7Wl3+N5u/AA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MJxJMWNAgAAtwYAAA4AAAAAAAAAAAAAAAAALgIAAGRycy9lMm9Eb2MueG1sUEsBAi0AFAAG AAgAAAAhAEpIgi3bAAAABAEAAA8AAAAAAAAAAAAAAAAA5wQAAGRycy9kb3ducmV2LnhtbFBLBQYA AAAABAAEAPMAAADvBQAAAAA= ">
                <v:shape id="Shape 339"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oZsWxAAAANwAAAAPAAAAZHJzL2Rvd25yZXYueG1sRI/RaoNA FETfA/2H5RbylqxWWhqbNYRAQJ9qbT7gxr1RqXtX3G3Uv+8WCn0cZuYMsz/Mphd3Gl1nWUG8jUAQ 11Z33Ci4fJ43ryCcR9bYWyYFCzk4ZA+rPabaTvxB98o3IkDYpaig9X5IpXR1Swbd1g7EwbvZ0aAP cmykHnEKcNPLpyh6kQY7DgstDnRqqf6qvo2CG5b5FF+fS87fr3NR1UtSVItS68f5+AbC0+z/w3/t XCtIkh38nglHQGY/AAAA//8DAFBLAQItABQABgAIAAAAIQDb4fbL7gAAAIUBAAATAAAAAAAAAAAA AAAAAAAAAABbQ29udGVudF9UeXBlc10ueG1sUEsBAi0AFAAGAAgAAAAhAFr0LFu/AAAAFQEAAAsA AAAAAAAAAAAAAAAAHwEAAF9yZWxzLy5yZWxzUEsBAi0AFAAGAAgAAAAhAB2hmxbEAAAA3AAAAA8A AAAAAAAAAAAAAAAABwIAAGRycy9kb3ducmV2LnhtbFBLBQYAAAAAAwADALcAAAD4AgAAAAA= " path="m,l7040881,r,20320l648,20320r,-1270l,19050,,xe" fillcolor="#036" stroked="f" strokeweight="0">
                  <v:stroke miterlimit="83231f" joinstyle="miter"/>
                  <v:path arrowok="t" textboxrect="0,0,7040881,20320"/>
                </v:shape>
                <w10:anchorlock/>
              </v:group>
            </w:pict>
          </mc:Fallback>
        </mc:AlternateContent>
      </w:r>
    </w:p>
    <w:p w14:paraId="49722952" w14:textId="77777777" w:rsidR="00C63C12" w:rsidRPr="00C604C8" w:rsidRDefault="00C63C12">
      <w:pPr>
        <w:pStyle w:val="Heading1"/>
        <w:ind w:right="3"/>
        <w:rPr>
          <w:color w:val="002060"/>
          <w:sz w:val="10"/>
          <w:szCs w:val="14"/>
        </w:rPr>
      </w:pPr>
    </w:p>
    <w:p w14:paraId="303AC3AA" w14:textId="4B063D80" w:rsidR="00DE15C6" w:rsidRPr="00DF4BFB" w:rsidRDefault="00393F2B">
      <w:pPr>
        <w:pStyle w:val="Heading1"/>
        <w:ind w:right="3"/>
        <w:rPr>
          <w:color w:val="002060"/>
        </w:rPr>
      </w:pPr>
      <w:r>
        <w:rPr>
          <w:color w:val="002060"/>
        </w:rPr>
        <w:t>EDUCATION &amp; ACADEMIA</w:t>
      </w:r>
      <w:r>
        <w:rPr>
          <w:color w:val="002060"/>
          <w:u w:val="none"/>
        </w:rPr>
        <w:t xml:space="preserve"> </w:t>
      </w:r>
    </w:p>
    <w:p w14:paraId="59711E4F" w14:textId="77777777" w:rsidR="00DE15C6" w:rsidRDefault="00393F2B">
      <w:pPr>
        <w:spacing w:after="5" w:line="259" w:lineRule="auto"/>
        <w:ind w:left="175"/>
        <w:jc w:val="left"/>
      </w:pPr>
      <w:r>
        <w:rPr>
          <w:b/>
          <w:sz w:val="20"/>
        </w:rPr>
        <w:t xml:space="preserve">Bachelor of Engineering (B.E.) in Computer Science </w:t>
      </w:r>
    </w:p>
    <w:p w14:paraId="63A49676" w14:textId="0D393334" w:rsidR="00DE15C6" w:rsidRDefault="00393F2B">
      <w:pPr>
        <w:spacing w:after="5" w:line="259" w:lineRule="auto"/>
        <w:ind w:left="175"/>
        <w:jc w:val="left"/>
      </w:pPr>
      <w:r>
        <w:rPr>
          <w:b/>
          <w:color w:val="E97132" w:themeColor="accent2"/>
          <w:sz w:val="20"/>
        </w:rPr>
        <w:t xml:space="preserve">Cummins College of Engineering for Women (CCEW)</w:t>
      </w:r>
      <w:r>
        <w:rPr>
          <w:sz w:val="20"/>
        </w:rPr>
        <w:t xml:space="preserve"> | </w:t>
      </w:r>
      <w:r>
        <w:rPr>
          <w:b/>
          <w:sz w:val="20"/>
        </w:rPr>
        <w:t>JUN’11 – AUG’15</w:t>
      </w:r>
      <w:r>
        <w:rPr>
          <w:sz w:val="20"/>
        </w:rPr>
        <w:t xml:space="preserve"> </w:t>
      </w:r>
    </w:p>
    <w:p w14:paraId="3C2D1DEF" w14:textId="77777777" w:rsidR="00DE15C6" w:rsidRDefault="00393F2B" w:rsidP="002F2073">
      <w:pPr>
        <w:numPr>
          <w:ilvl w:val="0"/>
          <w:numId w:val="4"/>
        </w:numPr>
        <w:ind w:hanging="360"/>
        <w:jc w:val="left"/>
      </w:pPr>
      <w:r>
        <w:t xml:space="preserve">Distinction Holder </w:t>
      </w:r>
    </w:p>
    <w:p w14:paraId="29E23756" w14:textId="77777777" w:rsidR="00DE15C6" w:rsidRDefault="00393F2B" w:rsidP="002F2073">
      <w:pPr>
        <w:numPr>
          <w:ilvl w:val="0"/>
          <w:numId w:val="4"/>
        </w:numPr>
        <w:spacing w:after="85"/>
        <w:ind w:hanging="360"/>
        <w:jc w:val="left"/>
      </w:pPr>
      <w:r>
        <w:t xml:space="preserve">Served as Training &amp; Placement Head and Computer Branch Representative in college </w:t>
      </w:r>
    </w:p>
    <w:p w14:paraId="1F3B3B34" w14:textId="77777777" w:rsidR="00B67622" w:rsidRDefault="00B67622" w:rsidP="00B67622">
      <w:pPr>
        <w:spacing w:after="85"/>
        <w:ind w:left="525" w:firstLine="0"/>
      </w:pPr>
    </w:p>
    <w:p w14:paraId="6671AC17" w14:textId="77777777" w:rsidR="00DE15C6" w:rsidRDefault="00393F2B">
      <w:pPr>
        <w:spacing w:after="5" w:line="259" w:lineRule="auto"/>
        <w:ind w:left="175"/>
        <w:jc w:val="left"/>
      </w:pPr>
      <w:r>
        <w:rPr>
          <w:b/>
          <w:sz w:val="20"/>
        </w:rPr>
        <w:t xml:space="preserve">Internships </w:t>
      </w:r>
    </w:p>
    <w:p w14:paraId="31E3E3FE" w14:textId="6871F7FA" w:rsidR="00DE15C6" w:rsidRDefault="00393F2B">
      <w:pPr>
        <w:spacing w:after="5" w:line="259" w:lineRule="auto"/>
        <w:ind w:left="175"/>
        <w:jc w:val="left"/>
      </w:pPr>
      <w:r>
        <w:rPr>
          <w:b/>
          <w:color w:val="E97132" w:themeColor="accent2"/>
          <w:sz w:val="20"/>
        </w:rPr>
        <w:t>Development of Advanced Computing (CDAC)</w:t>
      </w:r>
      <w:r>
        <w:rPr>
          <w:b/>
          <w:sz w:val="20"/>
        </w:rPr>
        <w:t xml:space="preserve"> in association with IIT-Bombay | JUL’14 – AUG’15 </w:t>
      </w:r>
    </w:p>
    <w:p w14:paraId="0EAE67DC" w14:textId="77777777" w:rsidR="00DE15C6" w:rsidRDefault="00393F2B" w:rsidP="002F2073">
      <w:pPr>
        <w:numPr>
          <w:ilvl w:val="0"/>
          <w:numId w:val="4"/>
        </w:numPr>
        <w:ind w:hanging="360"/>
        <w:jc w:val="left"/>
      </w:pPr>
      <w:r>
        <w:t xml:space="preserve">Automated the Partitioning and Proxy Generation of Android Files for Computational Offloading </w:t>
      </w:r>
    </w:p>
    <w:p w14:paraId="24A6F1D3" w14:textId="0A00EEE9" w:rsidR="00AB076E" w:rsidRDefault="00504379" w:rsidP="008F0D78">
      <w:pPr>
        <w:numPr>
          <w:ilvl w:val="0"/>
          <w:numId w:val="4"/>
        </w:numPr>
        <w:ind w:hanging="360"/>
        <w:jc w:val="left"/>
      </w:pPr>
      <w:r>
        <w:t xml:space="preserve">Recognized to deploy on Indian Government's play store</w:t>
      </w:r>
    </w:p>
    <w:p w14:paraId="32E7D7EA" w14:textId="68D6D241" w:rsidR="00C22339" w:rsidRDefault="00C22339" w:rsidP="00C22339">
      <w:pPr>
        <w:spacing w:after="52" w:line="259" w:lineRule="auto"/>
        <w:ind w:left="0" w:right="-195"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84F0259" wp14:editId="0A1A0AEB">
                <wp:simplePos x="0" y="0"/>
                <wp:positionH relativeFrom="column">
                  <wp:posOffset>-1905</wp:posOffset>
                </wp:positionH>
                <wp:positionV relativeFrom="paragraph">
                  <wp:posOffset>146050</wp:posOffset>
                </wp:positionV>
                <wp:extent cx="7040245" cy="20320"/>
                <wp:effectExtent l="0" t="0" r="0" b="0"/>
                <wp:wrapThrough wrapText="bothSides">
                  <wp:wrapPolygon edited="0">
                    <wp:start x="0" y="0"/>
                    <wp:lineTo x="0" y="21600"/>
                    <wp:lineTo x="21600" y="21600"/>
                    <wp:lineTo x="21600" y="0"/>
                  </wp:wrapPolygon>
                </wp:wrapThrough>
                <wp:docPr id="3515" name="Group 3515"/>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189"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5CB0C20E" id="Group 3515" o:spid="_x0000_s1026" style="position:absolute;margin-left:-.15pt;margin-top:11.5pt;width:554.35pt;height:1.6pt;z-index:251661312"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U53onwIAABEHAAAOAAAAZHJzL2Uyb0RvYy54bWykVdtu2zAMfR+wfxD8vviSa404fVi3vAxb sXYfoMryBZAlQVLi5O9H0ZcYKZatnR9smiIPyUOa3t6fGkGO3NhaySyIZ1FAuGQqr2WZBb+ev37a BMQ6KnMqlORZcOY2uN99/LBtdcoTVSmRc0MARNq01VlQOafTMLSs4g21M6W5hMNCmYY6eDVlmBva AnojwiSKVmGrTK6NYtxa0D50h8EO8YuCM/ejKCx3RGQB5ObwbvD+4u/hbkvT0lBd1axPg74ji4bW EoKOUA/UUXIw9SuopmZGWVW4GVNNqIqiZhxrgGri6KqavVEHjbWUaVvqkSag9oqnd8Oy78dHQ+o8 C+bLeBkQSRvoEgYmqAGCWl2mYLc3+kk/ml5Rdm++5lNhGv+EasgJqT2P1PKTIwyU62gRJQsIwOAs ieZJTz2roD+vvFj1ZeK3iddXfuEQNPS5jam0GobIXniy/8fTU0U1R/qtr7/nKd7cDTShAfEKJAWt RopsaoGtt/Bzo06asoN1e66QaHr8Zl03ufkg0WqQ2EkOooH5vzn5mjrv57P0Imm7TmEm1dAof9qo I39WaOeu2gXNuJwKObXyXY9XwNcwEGA7WAxPjXhTyzhZ43TcNMYUAfZNxuPg/RF6tYCFNR3Rv1rG d9Hydrqwd3yi/2h3jcWEshyaDYn4Fo0Ctg2U08EQ0ncQ4jEKu7QQ1OFSamoHS1bUTUdXdAkBaP6j 6SYVJXcW3LdZyJ+8gMWAH7RXWFO+fBaGHKlfpXghOBW6or3WfweQUm+KMuJ4/6IWYoSM0fUKcj5f rXqE3tj7cdzio2fUebI+m26Vw0KEooeFDhmMThhZSTf6S/gNYZBJtV58UfkZlxsSAlsEqcG9i3X0 /wi/2KfvaHX5k+1+AwAA//8DAFBLAwQUAAYACAAAACEA/EQ/CN8AAAAIAQAADwAAAGRycy9kb3du cmV2LnhtbEyPzWrDMBCE74W+g9hAb4n804bgWA4htD2FQpNC6W1jbWwTSzKWYjtv382pPe7MMPtN vplMKwbqfeOsgngRgSBbOt3YSsHX8W2+AuEDWo2ts6TgRh42xeNDjpl2o/2k4RAqwSXWZ6igDqHL pPRlTQb9wnVk2Tu73mDgs6+k7nHkctPKJIqW0mBj+UONHe1qKi+Hq1HwPuK4TePXYX85724/x5eP 731MSj3Npu0aRKAp/IXhjs/oUDDTyV2t9qJVME85qCBJedHdjqPVM4gTK8sEZJHL/wOKXwAAAP// AwBQSwECLQAUAAYACAAAACEAtoM4kv4AAADhAQAAEwAAAAAAAAAAAAAAAAAAAAAAW0NvbnRlbnRf VHlwZXNdLnhtbFBLAQItABQABgAIAAAAIQA4/SH/1gAAAJQBAAALAAAAAAAAAAAAAAAAAC8BAABf cmVscy8ucmVsc1BLAQItABQABgAIAAAAIQBhU53onwIAABEHAAAOAAAAAAAAAAAAAAAAAC4CAABk cnMvZTJvRG9jLnhtbFBLAQItABQABgAIAAAAIQD8RD8I3wAAAAgBAAAPAAAAAAAAAAAAAAAAAPkE AABkcnMvZG93bnJldi54bWxQSwUGAAAAAAQABADzAAAABQY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qPmxQAAANwAAAAPAAAAZHJzL2Rvd25yZXYueG1sRE9Na8JA EL0L/Q/LFHoR3diDxNRVWktLKaKYptDjmB2T0OxsyK4m/ntXELzN433OfNmbWpyodZVlBZNxBII4 t7riQkH28zGKQTiPrLG2TArO5GC5eBjMMdG24x2dUl+IEMIuQQWl900ipctLMujGtiEO3MG2Bn2A bSF1i10IN7V8jqKpNFhxaCixoVVJ+X96NAq+f/82TfY2WX1uu2PKw/f11O5jpZ4e+9cXEJ56fxff 3F86zI9ncH0mXCAXFwAAAP//AwBQSwECLQAUAAYACAAAACEA2+H2y+4AAACFAQAAEwAAAAAAAAAA AAAAAAAAAAAAW0NvbnRlbnRfVHlwZXNdLnhtbFBLAQItABQABgAIAAAAIQBa9CxbvwAAABUBAAAL AAAAAAAAAAAAAAAAAB8BAABfcmVscy8ucmVsc1BLAQItABQABgAIAAAAIQDx+qPmxQAAANwAAAAP AAAAAAAAAAAAAAAAAAcCAABkcnMvZG93bnJldi54bWxQSwUGAAAAAAMAAwC3AAAA+QIAAAAA " path="m,l7040169,r,1270l7040817,1270r,19050l648,20320r,-1270l,19050,,xe" fillcolor="#036" stroked="f" strokeweight="0">
                  <v:stroke miterlimit="83231f" joinstyle="miter"/>
                  <v:path arrowok="t" textboxrect="0,0,7040817,20320"/>
                </v:shape>
                <w10:wrap type="through"/>
              </v:group>
            </w:pict>
          </mc:Fallback>
        </mc:AlternateContent>
      </w:r>
    </w:p>
    <w:p w14:paraId="69BEB3C5" w14:textId="77777777" w:rsidR="00C22339" w:rsidRPr="00C604C8" w:rsidRDefault="00C22339" w:rsidP="00C22339">
      <w:pPr>
        <w:spacing w:after="52" w:line="259" w:lineRule="auto"/>
        <w:ind w:left="0" w:right="-195" w:firstLine="0"/>
        <w:jc w:val="left"/>
        <w:rPr>
          <w:sz w:val="10"/>
          <w:szCs w:val="14"/>
        </w:rPr>
      </w:pPr>
    </w:p>
    <w:p w14:paraId="45F8DEEE" w14:textId="79CC6FBE" w:rsidR="00C22339" w:rsidRDefault="00C22339" w:rsidP="00C22339">
      <w:pPr>
        <w:pStyle w:val="Heading1"/>
        <w:spacing w:after="129"/>
        <w:rPr>
          <w:color w:val="002060"/>
          <w:u w:val="none"/>
        </w:rPr>
      </w:pPr>
      <w:r>
        <w:rPr>
          <w:color w:val="002060"/>
        </w:rPr>
        <w:t>GLOBAL RECOGNITIONS</w:t>
      </w:r>
      <w:r>
        <w:rPr>
          <w:color w:val="002060"/>
          <w:u w:val="none"/>
        </w:rPr>
        <w:t xml:space="preserve"> </w:t>
      </w:r>
    </w:p>
    <w:p w14:paraId="778D3A55" w14:textId="54C8506C" w:rsidR="00C22339" w:rsidRDefault="00C22339" w:rsidP="00C22339">
      <w:pPr>
        <w:numPr>
          <w:ilvl w:val="0"/>
          <w:numId w:val="1"/>
        </w:numPr>
        <w:ind w:hanging="360"/>
        <w:jc w:val="left"/>
      </w:pPr>
      <w:r>
        <w:rPr>
          <w:b/>
        </w:rPr>
        <w:t>2025 &amp; 2023</w:t>
      </w:r>
      <w:r>
        <w:t xml:space="preserve">: Innovate Finance Women in Fintech Powerlist Standout 45</w:t>
      </w:r>
    </w:p>
    <w:p w14:paraId="0003C1F9" w14:textId="06517A3A" w:rsidR="00C22339" w:rsidRDefault="00C22339" w:rsidP="00C22339">
      <w:pPr>
        <w:numPr>
          <w:ilvl w:val="0"/>
          <w:numId w:val="1"/>
        </w:numPr>
        <w:ind w:hanging="360"/>
        <w:jc w:val="left"/>
      </w:pPr>
      <w:r>
        <w:rPr>
          <w:b/>
        </w:rPr>
        <w:t>2024</w:t>
      </w:r>
      <w:r>
        <w:t xml:space="preserve">: UN Women UK delegate to the United Nations Commission on the Status of Women (CSW) </w:t>
      </w:r>
    </w:p>
    <w:p w14:paraId="2B3520EF" w14:textId="77777777" w:rsidR="00C22339" w:rsidRPr="00F418C0" w:rsidRDefault="00C22339" w:rsidP="00C22339">
      <w:pPr>
        <w:numPr>
          <w:ilvl w:val="0"/>
          <w:numId w:val="1"/>
        </w:numPr>
        <w:ind w:hanging="360"/>
        <w:jc w:val="left"/>
      </w:pPr>
      <w:r>
        <w:rPr>
          <w:b/>
        </w:rPr>
        <w:t>2021</w:t>
      </w:r>
      <w:r>
        <w:t xml:space="preserve">: WeAreTechWomen’s Top 100 </w:t>
      </w:r>
    </w:p>
    <w:p w14:paraId="303D4280" w14:textId="77777777" w:rsidR="00C22339" w:rsidRDefault="00C22339" w:rsidP="00C22339">
      <w:pPr>
        <w:numPr>
          <w:ilvl w:val="0"/>
          <w:numId w:val="1"/>
        </w:numPr>
        <w:ind w:hanging="360"/>
        <w:jc w:val="left"/>
      </w:pPr>
      <w:r>
        <w:rPr>
          <w:b/>
        </w:rPr>
        <w:t>2020</w:t>
      </w:r>
      <w:r>
        <w:t xml:space="preserve">: Asian Women of Achievement Award (Young Achiever Category) </w:t>
      </w:r>
    </w:p>
    <w:p w14:paraId="392CE95A" w14:textId="6900B74C" w:rsidR="00C22339" w:rsidRDefault="00C22339" w:rsidP="00C22339">
      <w:pPr>
        <w:numPr>
          <w:ilvl w:val="0"/>
          <w:numId w:val="1"/>
        </w:numPr>
        <w:ind w:hanging="360"/>
        <w:jc w:val="left"/>
      </w:pPr>
      <w:r>
        <w:rPr>
          <w:b/>
        </w:rPr>
        <w:t>2019</w:t>
      </w:r>
      <w:r>
        <w:t xml:space="preserve">: Money2020 Rise Up Asia Ambassador (Top 30 Fintech women in Asia) </w:t>
      </w:r>
    </w:p>
    <w:p w14:paraId="0B00F069" w14:textId="2C3268D8" w:rsidR="00C22339" w:rsidRDefault="00C22339" w:rsidP="00C22339">
      <w:pPr>
        <w:numPr>
          <w:ilvl w:val="0"/>
          <w:numId w:val="1"/>
        </w:numPr>
        <w:ind w:hanging="360"/>
        <w:jc w:val="left"/>
      </w:pPr>
      <w:r>
        <w:rPr>
          <w:b/>
        </w:rPr>
        <w:t>2018</w:t>
      </w:r>
      <w:r>
        <w:t xml:space="preserve">: Barclays Woman of the Year (Top 3 global finalists) </w:t>
      </w:r>
    </w:p>
    <w:p w14:paraId="13AE339D" w14:textId="0E4B9DF4" w:rsidR="00C22339" w:rsidRDefault="00C22339" w:rsidP="00C22339">
      <w:pPr>
        <w:numPr>
          <w:ilvl w:val="0"/>
          <w:numId w:val="1"/>
        </w:numPr>
        <w:ind w:hanging="360"/>
        <w:jc w:val="left"/>
      </w:pPr>
      <w:r>
        <w:t xml:space="preserve">German Chancellor Fellowship recipient, for research on India–Germany Fintech collaboration</w:t>
      </w:r>
    </w:p>
    <w:p w14:paraId="74E12B0F" w14:textId="40624364" w:rsidR="00C22339" w:rsidRPr="002B047C" w:rsidRDefault="00C22339" w:rsidP="00FF3D18">
      <w:pPr>
        <w:spacing w:after="51" w:line="259" w:lineRule="auto"/>
        <w:ind w:left="69" w:right="-264" w:firstLine="0"/>
        <w:jc w:val="left"/>
      </w:pPr>
      <w:r>
        <w:rPr>
          <w:rFonts w:ascii="Calibri" w:eastAsia="Calibri" w:hAnsi="Calibri" w:cs="Calibri"/>
          <w:noProof/>
          <w:sz w:val="22"/>
        </w:rPr>
        <mc:AlternateContent>
          <mc:Choice Requires="wpg">
            <w:drawing>
              <wp:inline distT="0" distB="0" distL="0" distR="0" wp14:anchorId="24219325" wp14:editId="3716A7A4">
                <wp:extent cx="7040817" cy="20320"/>
                <wp:effectExtent l="0" t="0" r="0" b="0"/>
                <wp:docPr id="3517" name="Group 3517"/>
                <wp:cNvGraphicFramePr/>
                <a:graphic xmlns:a="http://schemas.openxmlformats.org/drawingml/2006/main">
                  <a:graphicData uri="http://schemas.microsoft.com/office/word/2010/wordprocessingGroup">
                    <wpg:wgp>
                      <wpg:cNvGrpSpPr/>
                      <wpg:grpSpPr>
                        <a:xfrm>
                          <a:off x="0" y="0"/>
                          <a:ext cx="7040817" cy="20320"/>
                          <a:chOff x="0" y="0"/>
                          <a:chExt cx="7040817" cy="20320"/>
                        </a:xfrm>
                      </wpg:grpSpPr>
                      <wps:wsp>
                        <wps:cNvPr id="192" name="Shape 192"/>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7E0D2E36" id="Group 3517"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VDt5mgIAABEHAAAOAAAAZHJzL2Uyb0RvYy54bWykVc1u2zAMvg/YOwi+L7aTNm2MOD2sWy7D VqzdAyiy/APIkiApcfL2o2hbMVIs21ofbJoiP5IfaXr9cGwFOXBjGyXzKJ0lEeGSqaKRVR79evn6 6T4i1lFZUKEkz6MTt9HD5uOHdaczPle1EgU3BECkzTqdR7VzOotjy2reUjtTmks4LJVpqYNXU8WF oR2gtyKeJ8ky7pQptFGMWwvax/4w2iB+WXLmfpSl5Y6IPILcHN4N3nf+Hm/WNKsM1XXDhjToG7Jo aSMhaIB6pI6SvWleQbUNM8qq0s2YamNVlg3jWANUkyYX1WyN2muspcq6SgeagNoLnt4My74fngxp ijxa3KZ3EZG0hS5hYIIaIKjTVQZ2W6Of9ZMZFFX/5ms+lqb1T6iGHJHaU6CWHx1hoLxLbpJ7H4DB 2TxZzAfqWQ39eeXF6i9X/eIxaOxzC6l0GobInnmy7+PpuaaaI/3W1z/wlK7mI01oQLwCSUGrQJHN LLD1Pn5CnTRje+u2XCHR9PDNun5yi1Gi9SixoxxFA/N/dfI1dd7PZ+lF0k06VY+N8qetOvAXhXbu ol2Q5PlUyKmV73q6XEVkHAiwHS3Gp0a8qWU6v8PpuGqMwwSw/2UcBu+P0MsbWFjTEf2rZbpKbq+n C3vHJ/qPdpdYTCjLodmQiG9RELBtoJwOhpC+gxCPUdilpaAOl1LbOFiyoml7upJzCEDzH00/qSi5 k+C+zUL+5CUsBvygvcKaavdZGHKgfpXiheBU6JoOWv8dQEqDKcqI4/3LRogAmaLrBeRisVwOCIOx 9+O4xYNn0nuyIZt+lcNChKLHhQ4ZBCeMrKQL/hJ+QxhkUq0Xd6o44XJDQmCLIDW4d7GO4R/hF/v0 Ha3Of7LNbwAAAP//AwBQSwMEFAAGAAgAAAAhAEpIgi3bAAAABAEAAA8AAABkcnMvZG93bnJldi54 bWxMj0FLw0AQhe+C/2EZwZvdpEUpMZtSinoqgq0g3qbZaRKanQ3ZbZL+e6de9PJgeMN738tXk2vV QH1oPBtIZwko4tLbhisDn/vXhyWoEJEttp7JwIUCrIrbmxwz60f+oGEXKyUhHDI0UMfYZVqHsiaH YeY7YvGOvncY5ewrbXscJdy1ep4kT9phw9JQY0ebmsrT7uwMvI04rhfpy7A9HTeX7/3j+9c2JWPu 76b1M6hIU/x7hiu+oEMhTAd/ZhtUa0CGxF+9emmylB0HA4s56CLX/+GLHwAAAP//AwBQSwECLQAU AAYACAAAACEAtoM4kv4AAADhAQAAEwAAAAAAAAAAAAAAAAAAAAAAW0NvbnRlbnRfVHlwZXNdLnht bFBLAQItABQABgAIAAAAIQA4/SH/1gAAAJQBAAALAAAAAAAAAAAAAAAAAC8BAABfcmVscy8ucmVs c1BLAQItABQABgAIAAAAIQDQVDt5mgIAABEHAAAOAAAAAAAAAAAAAAAAAC4CAABkcnMvZTJvRG9j LnhtbFBLAQItABQABgAIAAAAIQBKSIIt2wAAAAQBAAAPAAAAAAAAAAAAAAAAAPQEAABkcnMvZG93 bnJldi54bWxQSwUGAAAAAAQABADzAAAA/AUAAAAA ">
                <v:shape id="Shape 192"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h6dKxQAAANwAAAAPAAAAZHJzL2Rvd25yZXYueG1sRE9Na8JA EL0L/odlhF6kbuJBbHQN1dJSiihNFXqcZqdJMDsbsqtJ/31XELzN433OMu1NLS7UusqygngSgSDO ra64UHD4en2cg3AeWWNtmRT8kYN0NRwsMdG240+6ZL4QIYRdggpK75tESpeXZNBNbEMcuF/bGvQB toXULXYh3NRyGkUzabDi0FBiQ5uS8lN2Ngo+jt+75rCON2/77pzx+GU7sz9zpR5G/fMChKfe38U3 97sO85+mcH0mXCBX/wAAAP//AwBQSwECLQAUAAYACAAAACEA2+H2y+4AAACFAQAAEwAAAAAAAAAA AAAAAAAAAAAAW0NvbnRlbnRfVHlwZXNdLnhtbFBLAQItABQABgAIAAAAIQBa9CxbvwAAABUBAAAL AAAAAAAAAAAAAAAAAB8BAABfcmVscy8ucmVsc1BLAQItABQABgAIAAAAIQB6h6dKxQAAANwAAAAP AAAAAAAAAAAAAAAAAAcCAABkcnMvZG93bnJldi54bWxQSwUGAAAAAAMAAwC3AAAA+QIAAAAA " path="m,l7040169,r,1270l7040817,1270r,19050l648,20320r,-1270l,19050,,xe" fillcolor="#036" stroked="f" strokeweight="0">
                  <v:stroke miterlimit="83231f" joinstyle="miter"/>
                  <v:path arrowok="t" textboxrect="0,0,7040817,20320"/>
                </v:shape>
                <w10:anchorlock/>
              </v:group>
            </w:pict>
          </mc:Fallback>
        </mc:AlternateContent>
      </w:r>
    </w:p>
    <w:p w14:paraId="2B3B8B5E" w14:textId="77777777" w:rsidR="00700891" w:rsidRPr="00C604C8" w:rsidRDefault="00700891" w:rsidP="008A347D">
      <w:pPr>
        <w:pStyle w:val="Heading1"/>
        <w:rPr>
          <w:color w:val="002060"/>
          <w:sz w:val="10"/>
          <w:szCs w:val="14"/>
        </w:rPr>
      </w:pPr>
    </w:p>
    <w:p w14:paraId="37356F3D" w14:textId="7E1CA038" w:rsidR="00494724" w:rsidRPr="00DE24A6" w:rsidRDefault="00DE24A6" w:rsidP="008A347D">
      <w:pPr>
        <w:pStyle w:val="Heading1"/>
        <w:rPr>
          <w:color w:val="002060"/>
        </w:rPr>
      </w:pPr>
      <w:r>
        <w:rPr>
          <w:color w:val="002060"/>
        </w:rPr>
        <w:t>LEADERSHIP &amp; COMMUNITY IMPACT</w:t>
      </w:r>
    </w:p>
    <w:p w14:paraId="27D2AC24" w14:textId="2F7BE60D" w:rsidR="00CD0643" w:rsidRDefault="00D92652" w:rsidP="00D92652">
      <w:pPr>
        <w:jc w:val="center"/>
      </w:pPr>
      <w:r>
        <w:t xml:space="preserve">My passion for making a difference outside of my core role:</w:t>
      </w:r>
    </w:p>
    <w:p w14:paraId="7B872780" w14:textId="77777777" w:rsidR="00D92652" w:rsidRPr="00CD0643" w:rsidRDefault="00D92652" w:rsidP="00D92652">
      <w:pPr>
        <w:jc w:val="center"/>
      </w:pPr>
    </w:p>
    <w:p w14:paraId="26D956A3" w14:textId="79F1D99A" w:rsidR="00794FFF" w:rsidRDefault="00794FFF" w:rsidP="00794FFF">
      <w:pPr>
        <w:numPr>
          <w:ilvl w:val="0"/>
          <w:numId w:val="5"/>
        </w:numPr>
        <w:ind w:hanging="360"/>
        <w:jc w:val="left"/>
      </w:pPr>
      <w:r>
        <w:t>Founded and scaled #</w:t>
      </w:r>
      <w:r>
        <w:rPr>
          <w:b/>
          <w:bCs/>
        </w:rPr>
        <w:t>FinCuts</w:t>
      </w:r>
      <w:r>
        <w:t xml:space="preserve">, growing Fintech content brand to 11K+ followers and generating 1M+ LinkedIn impressions across 35 published features. </w:t>
      </w:r>
    </w:p>
    <w:p w14:paraId="29A38155" w14:textId="300ED7C6" w:rsidR="008B5B42" w:rsidRDefault="00E141D1" w:rsidP="008B5B42">
      <w:pPr>
        <w:numPr>
          <w:ilvl w:val="0"/>
          <w:numId w:val="5"/>
        </w:numPr>
        <w:ind w:hanging="360"/>
        <w:jc w:val="left"/>
      </w:pPr>
      <w:r>
        <w:t>Established</w:t>
      </w:r>
      <w:r>
        <w:rPr>
          <w:b/>
          <w:bCs/>
        </w:rPr>
        <w:t xml:space="preserve"> Capco’s Fintech Connect </w:t>
      </w:r>
      <w:r>
        <w:t>and</w:t>
      </w:r>
      <w:r>
        <w:rPr>
          <w:b/>
          <w:bCs/>
        </w:rPr>
        <w:t xml:space="preserve"> Fintech Friday webcast series</w:t>
      </w:r>
      <w:r>
        <w:t xml:space="preserve">, successfully building a sustained internal audience of 1,000+ engaged colleagues on the latest Fintech developments. </w:t>
      </w:r>
    </w:p>
    <w:p w14:paraId="522E1ABF" w14:textId="511DEA1B" w:rsidR="00E141D1" w:rsidRDefault="005102EF" w:rsidP="00794FFF">
      <w:pPr>
        <w:numPr>
          <w:ilvl w:val="0"/>
          <w:numId w:val="5"/>
        </w:numPr>
        <w:ind w:hanging="360"/>
        <w:jc w:val="left"/>
      </w:pPr>
      <w:r>
        <w:t xml:space="preserve">Spearheaded </w:t>
      </w:r>
      <w:r>
        <w:rPr>
          <w:b/>
          <w:bCs/>
        </w:rPr>
        <w:t>Barclays’ Reverse Mentoring Programme</w:t>
      </w:r>
      <w:r>
        <w:t xml:space="preserve"> across India, engaging 20+ Directors and 300+ colleagues, ultimately driving the initiative to be adopted company wide as a flagship leadership programme.</w:t>
      </w:r>
    </w:p>
    <w:p w14:paraId="37055BBF" w14:textId="76E52ECF" w:rsidR="008B5B42" w:rsidRDefault="00C70396" w:rsidP="00794FFF">
      <w:pPr>
        <w:numPr>
          <w:ilvl w:val="0"/>
          <w:numId w:val="5"/>
        </w:numPr>
        <w:ind w:hanging="360"/>
        <w:jc w:val="left"/>
      </w:pPr>
      <w:r>
        <w:t xml:space="preserve">Launched the ‘Easier Said Than Running (ESTR)’ challenge, mobilizing widespread participation across both Capco and EY communities to raise funds for </w:t>
      </w:r>
      <w:r>
        <w:rPr>
          <w:b/>
          <w:bCs/>
        </w:rPr>
        <w:t>NHS Charities Together</w:t>
      </w:r>
      <w:r>
        <w:t xml:space="preserve"> and champion employee wellbeing.</w:t>
      </w:r>
    </w:p>
    <w:p w14:paraId="172036E3" w14:textId="5F108187" w:rsidR="00FA7BE9" w:rsidRDefault="00FA7BE9" w:rsidP="00794FFF">
      <w:pPr>
        <w:numPr>
          <w:ilvl w:val="0"/>
          <w:numId w:val="5"/>
        </w:numPr>
        <w:ind w:hanging="360"/>
        <w:jc w:val="left"/>
      </w:pPr>
      <w:r>
        <w:t xml:space="preserve">Strengthened EY’s inclusion culture and elevated team morale as </w:t>
      </w:r>
      <w:r>
        <w:rPr>
          <w:b/>
          <w:bCs/>
        </w:rPr>
        <w:t>Recognition &amp; DE&amp;I Lead</w:t>
      </w:r>
      <w:r>
        <w:t xml:space="preserve"> by piloting ‘Thank You Thursdays’ and orchestrating the </w:t>
      </w:r>
      <w:r>
        <w:rPr>
          <w:b/>
          <w:bCs/>
        </w:rPr>
        <w:t xml:space="preserve">Fintech Annual Awards</w:t>
      </w:r>
      <w:r>
        <w:t>.</w:t>
      </w:r>
    </w:p>
    <w:p w14:paraId="70B9DC92" w14:textId="6D45E205" w:rsidR="00051DA5" w:rsidRDefault="00051DA5" w:rsidP="00794FFF">
      <w:pPr>
        <w:numPr>
          <w:ilvl w:val="0"/>
          <w:numId w:val="5"/>
        </w:numPr>
        <w:ind w:hanging="360"/>
        <w:jc w:val="left"/>
      </w:pPr>
      <w:r>
        <w:t>Delivered the</w:t>
      </w:r>
      <w:r>
        <w:rPr>
          <w:b/>
          <w:bCs/>
        </w:rPr>
        <w:t xml:space="preserve"> Hope Foundation’s ‘Banking Basics’ programme</w:t>
      </w:r>
      <w:r>
        <w:t>, delivering financial literacy outreach and foundational investing training to empower underserved women.</w:t>
      </w:r>
    </w:p>
    <w:p w14:paraId="54D6CD1F" w14:textId="7206D524" w:rsidR="00280B2F" w:rsidRDefault="00280B2F" w:rsidP="00794FFF">
      <w:pPr>
        <w:numPr>
          <w:ilvl w:val="0"/>
          <w:numId w:val="5"/>
        </w:numPr>
        <w:ind w:hanging="360"/>
        <w:jc w:val="left"/>
      </w:pPr>
      <w:r>
        <w:t>Represented</w:t>
      </w:r>
      <w:r>
        <w:rPr>
          <w:b/>
          <w:bCs/>
        </w:rPr>
        <w:t xml:space="preserve"> </w:t>
      </w:r>
      <w:r>
        <w:t xml:space="preserve">Barclays’ Fintech ecosystem as a</w:t>
      </w:r>
      <w:r>
        <w:rPr>
          <w:b/>
          <w:bCs/>
        </w:rPr>
        <w:t xml:space="preserve"> Barclays Rise Ambassador</w:t>
      </w:r>
      <w:r>
        <w:t xml:space="preserve"> and introduced </w:t>
      </w:r>
      <w:r>
        <w:rPr>
          <w:b/>
          <w:bCs/>
        </w:rPr>
        <w:t>Toastmasters</w:t>
      </w:r>
      <w:r>
        <w:t xml:space="preserve"> to the corporate network, serving as VP of Public Relations for Toastmasters International and winning 3 speech competitions.</w:t>
      </w:r>
    </w:p>
    <w:p w14:paraId="2C8D887C" w14:textId="3FEC46B6" w:rsidR="005102EF" w:rsidRDefault="0047357A" w:rsidP="00AC55B3">
      <w:pPr>
        <w:numPr>
          <w:ilvl w:val="0"/>
          <w:numId w:val="5"/>
        </w:numPr>
        <w:ind w:hanging="360"/>
        <w:jc w:val="left"/>
      </w:pPr>
      <w:r>
        <w:t>Conducted comprehensive</w:t>
      </w:r>
      <w:r>
        <w:rPr>
          <w:b/>
          <w:bCs/>
        </w:rPr>
        <w:t xml:space="preserve"> cross-border Fintech regulatory research</w:t>
      </w:r>
      <w:r>
        <w:t xml:space="preserve"> spanning the UAE, Oman, Qatar, Bahrain, Kuwait, Saudi Arabia, and Jordan as a dedicated volunteer and attendee for the Gulf Fintech Roadshow.</w:t>
      </w:r>
    </w:p>
    <w:p w14:paraId="2CBC8ED8" w14:textId="3E8E423A" w:rsidR="00FF3D18" w:rsidRDefault="00FF3D18" w:rsidP="00AC55B3">
      <w:pPr>
        <w:numPr>
          <w:ilvl w:val="0"/>
          <w:numId w:val="5"/>
        </w:numPr>
        <w:ind w:hanging="360"/>
        <w:jc w:val="left"/>
      </w:pPr>
      <w:r>
        <w:t xml:space="preserve">Actively mentor and coach students to support their continuous learning and career growth.</w:t>
      </w:r>
    </w:p>
    <w:p w14:paraId="1D0D8E66" w14:textId="77777777" w:rsidR="007E199E" w:rsidRDefault="007E199E" w:rsidP="007E199E">
      <w:pPr>
        <w:ind w:left="0" w:firstLine="0"/>
        <w:rPr>
          <w:b/>
          <w:color w:val="E97132" w:themeColor="accent2"/>
          <w:sz w:val="20"/>
        </w:rPr>
      </w:pPr>
    </w:p>
    <w:p w14:paraId="2D35708A" w14:textId="60449EFA" w:rsidR="005741AD" w:rsidRPr="00A35D82" w:rsidRDefault="00B81395" w:rsidP="00A35D82">
      <w:r>
        <w:rPr>
          <w:b/>
          <w:color w:val="E97132" w:themeColor="accent2"/>
          <w:sz w:val="20"/>
        </w:rPr>
        <w:t xml:space="preserve">References: </w:t>
      </w:r>
      <w:r>
        <w:t>Contacts for references available on request.</w:t>
      </w:r>
    </w:p>
    <w:sectPr w:rsidR="005741AD" w:rsidRPr="00A35D82" w:rsidSect="00FB786E">
      <w:type w:val="continuous"/>
      <w:pgSz w:w="11906" w:h="16838"/>
      <w:pgMar w:top="497" w:right="747" w:bottom="35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6592F"/>
    <w:multiLevelType w:val="hybridMultilevel"/>
    <w:tmpl w:val="463CB9D6"/>
    <w:lvl w:ilvl="0" w:tplc="D004DF72">
      <w:start w:val="1"/>
      <w:numFmt w:val="bullet"/>
      <w:lvlText w:val="•"/>
      <w:lvlJc w:val="left"/>
      <w:pPr>
        <w:ind w:left="360" w:hanging="200"/>
      </w:pPr>
    </w:lvl>
    <w:lvl w:ilvl="1" w:tplc="B1742F92">
      <w:numFmt w:val="decimal"/>
      <w:lvlText w:val=""/>
      <w:lvlJc w:val="left"/>
    </w:lvl>
    <w:lvl w:ilvl="2" w:tplc="38709D80">
      <w:numFmt w:val="decimal"/>
      <w:lvlText w:val=""/>
      <w:lvlJc w:val="left"/>
    </w:lvl>
    <w:lvl w:ilvl="3" w:tplc="ACF22C0A">
      <w:numFmt w:val="decimal"/>
      <w:lvlText w:val=""/>
      <w:lvlJc w:val="left"/>
    </w:lvl>
    <w:lvl w:ilvl="4" w:tplc="0A26B92E">
      <w:numFmt w:val="decimal"/>
      <w:lvlText w:val=""/>
      <w:lvlJc w:val="left"/>
    </w:lvl>
    <w:lvl w:ilvl="5" w:tplc="B6404FE8">
      <w:numFmt w:val="decimal"/>
      <w:lvlText w:val=""/>
      <w:lvlJc w:val="left"/>
    </w:lvl>
    <w:lvl w:ilvl="6" w:tplc="E5023FE4">
      <w:numFmt w:val="decimal"/>
      <w:lvlText w:val=""/>
      <w:lvlJc w:val="left"/>
    </w:lvl>
    <w:lvl w:ilvl="7" w:tplc="7D7EDAF2">
      <w:numFmt w:val="decimal"/>
      <w:lvlText w:val=""/>
      <w:lvlJc w:val="left"/>
    </w:lvl>
    <w:lvl w:ilvl="8" w:tplc="1B7E1EE2">
      <w:numFmt w:val="decimal"/>
      <w:lvlText w:val=""/>
      <w:lvlJc w:val="left"/>
    </w:lvl>
  </w:abstractNum>
  <w:abstractNum w:abstractNumId="1" w15:restartNumberingAfterBreak="0">
    <w:nsid w:val="18E709DE"/>
    <w:multiLevelType w:val="hybridMultilevel"/>
    <w:tmpl w:val="8318BCC2"/>
    <w:lvl w:ilvl="0" w:tplc="D740726A">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1947BF6">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B26C29A">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CF07896">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4BEE04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3B4F3C6">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C961214">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F86081C">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1C6CA1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85869FE"/>
    <w:multiLevelType w:val="hybridMultilevel"/>
    <w:tmpl w:val="E09EB44A"/>
    <w:lvl w:ilvl="0" w:tplc="2DB83436">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10A84E">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046CCFE">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300C09A">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AB0807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104BEDC">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74C1C98">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BDA4CA6">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6228F8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947548E"/>
    <w:multiLevelType w:val="hybridMultilevel"/>
    <w:tmpl w:val="2D5EEB68"/>
    <w:lvl w:ilvl="0" w:tplc="7AD6D37A">
      <w:start w:val="1"/>
      <w:numFmt w:val="bullet"/>
      <w:lvlText w:val="•"/>
      <w:lvlJc w:val="left"/>
      <w:pPr>
        <w:ind w:left="44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0A4D9D2">
      <w:start w:val="1"/>
      <w:numFmt w:val="bullet"/>
      <w:lvlText w:val="o"/>
      <w:lvlJc w:val="left"/>
      <w:pPr>
        <w:ind w:left="116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DED8972C">
      <w:start w:val="1"/>
      <w:numFmt w:val="bullet"/>
      <w:lvlText w:val="▪"/>
      <w:lvlJc w:val="left"/>
      <w:pPr>
        <w:ind w:left="18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4C2B084">
      <w:start w:val="1"/>
      <w:numFmt w:val="bullet"/>
      <w:lvlText w:val="•"/>
      <w:lvlJc w:val="left"/>
      <w:pPr>
        <w:ind w:left="26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546FA06">
      <w:start w:val="1"/>
      <w:numFmt w:val="bullet"/>
      <w:lvlText w:val="o"/>
      <w:lvlJc w:val="left"/>
      <w:pPr>
        <w:ind w:left="332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6549052">
      <w:start w:val="1"/>
      <w:numFmt w:val="bullet"/>
      <w:lvlText w:val="▪"/>
      <w:lvlJc w:val="left"/>
      <w:pPr>
        <w:ind w:left="404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D543FE0">
      <w:start w:val="1"/>
      <w:numFmt w:val="bullet"/>
      <w:lvlText w:val="•"/>
      <w:lvlJc w:val="left"/>
      <w:pPr>
        <w:ind w:left="476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37C8FA4">
      <w:start w:val="1"/>
      <w:numFmt w:val="bullet"/>
      <w:lvlText w:val="o"/>
      <w:lvlJc w:val="left"/>
      <w:pPr>
        <w:ind w:left="54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F0EAEC0">
      <w:start w:val="1"/>
      <w:numFmt w:val="bullet"/>
      <w:lvlText w:val="▪"/>
      <w:lvlJc w:val="left"/>
      <w:pPr>
        <w:ind w:left="620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97A5FC7"/>
    <w:multiLevelType w:val="hybridMultilevel"/>
    <w:tmpl w:val="2BC45B6C"/>
    <w:lvl w:ilvl="0" w:tplc="D7825834">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6E2C56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726C3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FB06FE8">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B1CEE8C">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5966B18">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3327902">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0843796">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C6E169A">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3BB83024"/>
    <w:multiLevelType w:val="hybridMultilevel"/>
    <w:tmpl w:val="16CCE56E"/>
    <w:lvl w:ilvl="0" w:tplc="4B905120">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21CDE1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1EABF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C06883E">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88CE130">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06C75AE">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562CF90">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13C9734">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56CF568">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4BF95D99"/>
    <w:multiLevelType w:val="hybridMultilevel"/>
    <w:tmpl w:val="FB9E78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5D5DAB"/>
    <w:multiLevelType w:val="hybridMultilevel"/>
    <w:tmpl w:val="7FFA029E"/>
    <w:lvl w:ilvl="0" w:tplc="B4FC955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54672D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A3AC192">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9CCA65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5C22B64">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7628DC6">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01E0FC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822E732">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4BCC74A">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56A41ACE"/>
    <w:multiLevelType w:val="hybridMultilevel"/>
    <w:tmpl w:val="3BF20496"/>
    <w:lvl w:ilvl="0" w:tplc="E6C84E12">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61EB8BC">
      <w:start w:val="1"/>
      <w:numFmt w:val="bullet"/>
      <w:lvlText w:val="-"/>
      <w:lvlJc w:val="left"/>
      <w:pPr>
        <w:ind w:left="516"/>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2" w:tplc="8B2EDADC">
      <w:start w:val="1"/>
      <w:numFmt w:val="bullet"/>
      <w:lvlText w:val="▪"/>
      <w:lvlJc w:val="left"/>
      <w:pPr>
        <w:ind w:left="16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3" w:tplc="DB607A84">
      <w:start w:val="1"/>
      <w:numFmt w:val="bullet"/>
      <w:lvlText w:val="•"/>
      <w:lvlJc w:val="left"/>
      <w:pPr>
        <w:ind w:left="23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4" w:tplc="9E04930E">
      <w:start w:val="1"/>
      <w:numFmt w:val="bullet"/>
      <w:lvlText w:val="o"/>
      <w:lvlJc w:val="left"/>
      <w:pPr>
        <w:ind w:left="305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5" w:tplc="F3BAB43E">
      <w:start w:val="1"/>
      <w:numFmt w:val="bullet"/>
      <w:lvlText w:val="▪"/>
      <w:lvlJc w:val="left"/>
      <w:pPr>
        <w:ind w:left="377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6" w:tplc="1C7414D4">
      <w:start w:val="1"/>
      <w:numFmt w:val="bullet"/>
      <w:lvlText w:val="•"/>
      <w:lvlJc w:val="left"/>
      <w:pPr>
        <w:ind w:left="449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7" w:tplc="5902FF3C">
      <w:start w:val="1"/>
      <w:numFmt w:val="bullet"/>
      <w:lvlText w:val="o"/>
      <w:lvlJc w:val="left"/>
      <w:pPr>
        <w:ind w:left="52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8" w:tplc="25C0A9BC">
      <w:start w:val="1"/>
      <w:numFmt w:val="bullet"/>
      <w:lvlText w:val="▪"/>
      <w:lvlJc w:val="left"/>
      <w:pPr>
        <w:ind w:left="59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7F426699"/>
    <w:multiLevelType w:val="hybridMultilevel"/>
    <w:tmpl w:val="B394ABA8"/>
    <w:lvl w:ilvl="0" w:tplc="E938C4E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96AD370">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5A6E67C">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C6E44B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F584A8E">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D16CD70">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2F6140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4089A6">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D041778">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num w:numId="1">
    <w:abstractNumId w:val="2"/>
  </w:num>
  <w:num w:numId="2">
    <w:abstractNumId w:val="8"/>
  </w:num>
  <w:num w:numId="3">
    <w:abstractNumId w:val="1"/>
  </w:num>
  <w:num w:numId="4">
    <w:abstractNumId w:val="5"/>
  </w:num>
  <w:num w:numId="5">
    <w:abstractNumId w:val="4"/>
  </w:num>
  <w:num w:numId="6">
    <w:abstractNumId w:val="9"/>
  </w:num>
  <w:num w:numId="7">
    <w:abstractNumId w:val="3"/>
  </w:num>
  <w:num w:numId="8">
    <w:abstractNumId w:val="7"/>
  </w:num>
  <w:num w:numId="9">
    <w:abstractNumId w:val="6"/>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C6"/>
    <w:rsid w:val="00004E1B"/>
    <w:rsid w:val="00010F96"/>
    <w:rsid w:val="00011D2D"/>
    <w:rsid w:val="00013D62"/>
    <w:rsid w:val="00014066"/>
    <w:rsid w:val="00015628"/>
    <w:rsid w:val="00015674"/>
    <w:rsid w:val="0002139D"/>
    <w:rsid w:val="0003056E"/>
    <w:rsid w:val="0003119A"/>
    <w:rsid w:val="00033EF9"/>
    <w:rsid w:val="00034A18"/>
    <w:rsid w:val="000417DD"/>
    <w:rsid w:val="00041E69"/>
    <w:rsid w:val="00043CF8"/>
    <w:rsid w:val="0005197B"/>
    <w:rsid w:val="00051DA5"/>
    <w:rsid w:val="00053971"/>
    <w:rsid w:val="00053AF8"/>
    <w:rsid w:val="00056B74"/>
    <w:rsid w:val="00060DAE"/>
    <w:rsid w:val="000659E7"/>
    <w:rsid w:val="000666D3"/>
    <w:rsid w:val="0006786B"/>
    <w:rsid w:val="000823EB"/>
    <w:rsid w:val="00085BDC"/>
    <w:rsid w:val="00092073"/>
    <w:rsid w:val="00092844"/>
    <w:rsid w:val="000B1935"/>
    <w:rsid w:val="000B3085"/>
    <w:rsid w:val="000B39B0"/>
    <w:rsid w:val="000B71CE"/>
    <w:rsid w:val="000B7B9B"/>
    <w:rsid w:val="000C5015"/>
    <w:rsid w:val="000C5BA7"/>
    <w:rsid w:val="000C705C"/>
    <w:rsid w:val="000C71E1"/>
    <w:rsid w:val="000D34A2"/>
    <w:rsid w:val="000E2249"/>
    <w:rsid w:val="000E314A"/>
    <w:rsid w:val="000E3515"/>
    <w:rsid w:val="000F030A"/>
    <w:rsid w:val="000F4743"/>
    <w:rsid w:val="0010205F"/>
    <w:rsid w:val="00111EED"/>
    <w:rsid w:val="00122B81"/>
    <w:rsid w:val="001251E9"/>
    <w:rsid w:val="00130929"/>
    <w:rsid w:val="00130A0A"/>
    <w:rsid w:val="00131874"/>
    <w:rsid w:val="00134860"/>
    <w:rsid w:val="0014014F"/>
    <w:rsid w:val="00140E3F"/>
    <w:rsid w:val="00146828"/>
    <w:rsid w:val="001530EE"/>
    <w:rsid w:val="00153D48"/>
    <w:rsid w:val="00153D80"/>
    <w:rsid w:val="0015506C"/>
    <w:rsid w:val="00155E13"/>
    <w:rsid w:val="001611D1"/>
    <w:rsid w:val="0016472E"/>
    <w:rsid w:val="00164CC7"/>
    <w:rsid w:val="00164F36"/>
    <w:rsid w:val="0016532C"/>
    <w:rsid w:val="001678FE"/>
    <w:rsid w:val="00170021"/>
    <w:rsid w:val="00172D0C"/>
    <w:rsid w:val="001766AD"/>
    <w:rsid w:val="00185193"/>
    <w:rsid w:val="001A08B7"/>
    <w:rsid w:val="001A24F0"/>
    <w:rsid w:val="001A3A47"/>
    <w:rsid w:val="001A418D"/>
    <w:rsid w:val="001B07C7"/>
    <w:rsid w:val="001B1162"/>
    <w:rsid w:val="001B12D4"/>
    <w:rsid w:val="001B1B68"/>
    <w:rsid w:val="001B1C7F"/>
    <w:rsid w:val="001B1CEA"/>
    <w:rsid w:val="001B7AB5"/>
    <w:rsid w:val="001C31CB"/>
    <w:rsid w:val="001C4DC0"/>
    <w:rsid w:val="001D033D"/>
    <w:rsid w:val="001D36D0"/>
    <w:rsid w:val="001D7828"/>
    <w:rsid w:val="001E0EFF"/>
    <w:rsid w:val="001E19CD"/>
    <w:rsid w:val="001E3701"/>
    <w:rsid w:val="001E4EAB"/>
    <w:rsid w:val="001E5743"/>
    <w:rsid w:val="001E5EED"/>
    <w:rsid w:val="001E6E9E"/>
    <w:rsid w:val="001F2D58"/>
    <w:rsid w:val="001F6A91"/>
    <w:rsid w:val="001F7A0D"/>
    <w:rsid w:val="00201735"/>
    <w:rsid w:val="00201B1A"/>
    <w:rsid w:val="00202A3F"/>
    <w:rsid w:val="0020307C"/>
    <w:rsid w:val="0020400F"/>
    <w:rsid w:val="00211848"/>
    <w:rsid w:val="002120BA"/>
    <w:rsid w:val="002126F9"/>
    <w:rsid w:val="002133EC"/>
    <w:rsid w:val="002155C5"/>
    <w:rsid w:val="00223E96"/>
    <w:rsid w:val="0023220E"/>
    <w:rsid w:val="00236201"/>
    <w:rsid w:val="002372F5"/>
    <w:rsid w:val="00242D6A"/>
    <w:rsid w:val="0024376D"/>
    <w:rsid w:val="00245916"/>
    <w:rsid w:val="00247733"/>
    <w:rsid w:val="00247814"/>
    <w:rsid w:val="00263969"/>
    <w:rsid w:val="00265CBF"/>
    <w:rsid w:val="0027196D"/>
    <w:rsid w:val="0027522B"/>
    <w:rsid w:val="002756EA"/>
    <w:rsid w:val="00280B2F"/>
    <w:rsid w:val="002854BD"/>
    <w:rsid w:val="00286825"/>
    <w:rsid w:val="00286906"/>
    <w:rsid w:val="00287C32"/>
    <w:rsid w:val="00287FAC"/>
    <w:rsid w:val="00294796"/>
    <w:rsid w:val="00296ADE"/>
    <w:rsid w:val="00296E81"/>
    <w:rsid w:val="002A3E68"/>
    <w:rsid w:val="002A681B"/>
    <w:rsid w:val="002B047C"/>
    <w:rsid w:val="002B3383"/>
    <w:rsid w:val="002C26E5"/>
    <w:rsid w:val="002C37CD"/>
    <w:rsid w:val="002C5A49"/>
    <w:rsid w:val="002C5D7E"/>
    <w:rsid w:val="002C5E29"/>
    <w:rsid w:val="002D05AA"/>
    <w:rsid w:val="002D796C"/>
    <w:rsid w:val="002E585F"/>
    <w:rsid w:val="002E7E36"/>
    <w:rsid w:val="002F2073"/>
    <w:rsid w:val="002F3AEE"/>
    <w:rsid w:val="002F42A5"/>
    <w:rsid w:val="002F48DB"/>
    <w:rsid w:val="003044DD"/>
    <w:rsid w:val="00310189"/>
    <w:rsid w:val="00310409"/>
    <w:rsid w:val="003151FA"/>
    <w:rsid w:val="00320D1C"/>
    <w:rsid w:val="00344FEB"/>
    <w:rsid w:val="0034735E"/>
    <w:rsid w:val="00354AE6"/>
    <w:rsid w:val="00354C6B"/>
    <w:rsid w:val="003574C1"/>
    <w:rsid w:val="00360494"/>
    <w:rsid w:val="00361173"/>
    <w:rsid w:val="003630E0"/>
    <w:rsid w:val="003633EA"/>
    <w:rsid w:val="00377C7F"/>
    <w:rsid w:val="003805C6"/>
    <w:rsid w:val="00380A96"/>
    <w:rsid w:val="00380F67"/>
    <w:rsid w:val="00382315"/>
    <w:rsid w:val="00382A3F"/>
    <w:rsid w:val="00384741"/>
    <w:rsid w:val="00384FAC"/>
    <w:rsid w:val="00393F2B"/>
    <w:rsid w:val="003968D3"/>
    <w:rsid w:val="003A17F8"/>
    <w:rsid w:val="003A2595"/>
    <w:rsid w:val="003B4C83"/>
    <w:rsid w:val="003C0818"/>
    <w:rsid w:val="003C1AF5"/>
    <w:rsid w:val="003C5212"/>
    <w:rsid w:val="003C5712"/>
    <w:rsid w:val="003D36A2"/>
    <w:rsid w:val="003D5069"/>
    <w:rsid w:val="003E19F8"/>
    <w:rsid w:val="003E22F5"/>
    <w:rsid w:val="003F7D54"/>
    <w:rsid w:val="00400CDE"/>
    <w:rsid w:val="00404BC8"/>
    <w:rsid w:val="00407E2C"/>
    <w:rsid w:val="00411E10"/>
    <w:rsid w:val="00413031"/>
    <w:rsid w:val="00413E39"/>
    <w:rsid w:val="004175AD"/>
    <w:rsid w:val="00420B33"/>
    <w:rsid w:val="004225B5"/>
    <w:rsid w:val="00422E34"/>
    <w:rsid w:val="00423395"/>
    <w:rsid w:val="00423EA5"/>
    <w:rsid w:val="00424D31"/>
    <w:rsid w:val="00427C3F"/>
    <w:rsid w:val="00430E17"/>
    <w:rsid w:val="00434CDA"/>
    <w:rsid w:val="004361C6"/>
    <w:rsid w:val="00440973"/>
    <w:rsid w:val="00446550"/>
    <w:rsid w:val="004530B0"/>
    <w:rsid w:val="004579FA"/>
    <w:rsid w:val="00464C4E"/>
    <w:rsid w:val="00470D94"/>
    <w:rsid w:val="00472022"/>
    <w:rsid w:val="0047357A"/>
    <w:rsid w:val="0048100A"/>
    <w:rsid w:val="0048454D"/>
    <w:rsid w:val="00486C67"/>
    <w:rsid w:val="00487F9A"/>
    <w:rsid w:val="00494724"/>
    <w:rsid w:val="004A1B3E"/>
    <w:rsid w:val="004A314F"/>
    <w:rsid w:val="004A7306"/>
    <w:rsid w:val="004A7AEF"/>
    <w:rsid w:val="004B1D2E"/>
    <w:rsid w:val="004C0159"/>
    <w:rsid w:val="004C029F"/>
    <w:rsid w:val="004C1D58"/>
    <w:rsid w:val="004C22E0"/>
    <w:rsid w:val="004C3355"/>
    <w:rsid w:val="004D0CF1"/>
    <w:rsid w:val="004D3FB7"/>
    <w:rsid w:val="004D4065"/>
    <w:rsid w:val="004D4DCD"/>
    <w:rsid w:val="004D60BE"/>
    <w:rsid w:val="004E7296"/>
    <w:rsid w:val="004F08B9"/>
    <w:rsid w:val="004F3096"/>
    <w:rsid w:val="004F30CA"/>
    <w:rsid w:val="00504379"/>
    <w:rsid w:val="00505869"/>
    <w:rsid w:val="005062E4"/>
    <w:rsid w:val="00506F4E"/>
    <w:rsid w:val="005102EF"/>
    <w:rsid w:val="00514592"/>
    <w:rsid w:val="00514B3E"/>
    <w:rsid w:val="00521C75"/>
    <w:rsid w:val="00522DE0"/>
    <w:rsid w:val="00524368"/>
    <w:rsid w:val="005265D0"/>
    <w:rsid w:val="00527EFF"/>
    <w:rsid w:val="00533D08"/>
    <w:rsid w:val="00537CA9"/>
    <w:rsid w:val="00537FB4"/>
    <w:rsid w:val="00542C4F"/>
    <w:rsid w:val="00547BB4"/>
    <w:rsid w:val="00560EAC"/>
    <w:rsid w:val="00563BDC"/>
    <w:rsid w:val="00572D2B"/>
    <w:rsid w:val="005741AD"/>
    <w:rsid w:val="00576DD3"/>
    <w:rsid w:val="005777B6"/>
    <w:rsid w:val="0058036A"/>
    <w:rsid w:val="00585292"/>
    <w:rsid w:val="00586DB7"/>
    <w:rsid w:val="00591078"/>
    <w:rsid w:val="00591E88"/>
    <w:rsid w:val="005932AB"/>
    <w:rsid w:val="005A226A"/>
    <w:rsid w:val="005A24F5"/>
    <w:rsid w:val="005A2E54"/>
    <w:rsid w:val="005A5AA7"/>
    <w:rsid w:val="005A76DD"/>
    <w:rsid w:val="005B04BE"/>
    <w:rsid w:val="005B1085"/>
    <w:rsid w:val="005B231A"/>
    <w:rsid w:val="005B2CEC"/>
    <w:rsid w:val="005B4D1C"/>
    <w:rsid w:val="005C3599"/>
    <w:rsid w:val="005C458F"/>
    <w:rsid w:val="005C7B6A"/>
    <w:rsid w:val="005C7FCF"/>
    <w:rsid w:val="005D18C2"/>
    <w:rsid w:val="005D5CE9"/>
    <w:rsid w:val="005E10A1"/>
    <w:rsid w:val="005E38CB"/>
    <w:rsid w:val="006061BA"/>
    <w:rsid w:val="00606A5C"/>
    <w:rsid w:val="006072D0"/>
    <w:rsid w:val="00611AF2"/>
    <w:rsid w:val="00612A3E"/>
    <w:rsid w:val="00615294"/>
    <w:rsid w:val="00615D82"/>
    <w:rsid w:val="00620500"/>
    <w:rsid w:val="00620CDB"/>
    <w:rsid w:val="00626D27"/>
    <w:rsid w:val="006337B7"/>
    <w:rsid w:val="006351A7"/>
    <w:rsid w:val="0063580F"/>
    <w:rsid w:val="00642494"/>
    <w:rsid w:val="006478CD"/>
    <w:rsid w:val="006520C5"/>
    <w:rsid w:val="00653A0B"/>
    <w:rsid w:val="006547AC"/>
    <w:rsid w:val="00655543"/>
    <w:rsid w:val="00661D09"/>
    <w:rsid w:val="006717F1"/>
    <w:rsid w:val="00671E0D"/>
    <w:rsid w:val="00674E8B"/>
    <w:rsid w:val="00676104"/>
    <w:rsid w:val="0068022D"/>
    <w:rsid w:val="0068366C"/>
    <w:rsid w:val="00684D23"/>
    <w:rsid w:val="00686395"/>
    <w:rsid w:val="00690C0F"/>
    <w:rsid w:val="00695B04"/>
    <w:rsid w:val="006A159C"/>
    <w:rsid w:val="006A29DB"/>
    <w:rsid w:val="006B18B6"/>
    <w:rsid w:val="006B1DDD"/>
    <w:rsid w:val="006B2162"/>
    <w:rsid w:val="006B3FFD"/>
    <w:rsid w:val="006C5591"/>
    <w:rsid w:val="006C7546"/>
    <w:rsid w:val="006C7626"/>
    <w:rsid w:val="006C7B38"/>
    <w:rsid w:val="006D09FF"/>
    <w:rsid w:val="006D1431"/>
    <w:rsid w:val="006D4211"/>
    <w:rsid w:val="006D4356"/>
    <w:rsid w:val="006D6039"/>
    <w:rsid w:val="006D611D"/>
    <w:rsid w:val="006E0392"/>
    <w:rsid w:val="006E0B40"/>
    <w:rsid w:val="006E123B"/>
    <w:rsid w:val="006E2181"/>
    <w:rsid w:val="006E3A80"/>
    <w:rsid w:val="006E5A3A"/>
    <w:rsid w:val="006F184D"/>
    <w:rsid w:val="006F608F"/>
    <w:rsid w:val="006F7ADD"/>
    <w:rsid w:val="00700891"/>
    <w:rsid w:val="00700E71"/>
    <w:rsid w:val="007016FE"/>
    <w:rsid w:val="007026D7"/>
    <w:rsid w:val="00704D94"/>
    <w:rsid w:val="00726ACF"/>
    <w:rsid w:val="0073782D"/>
    <w:rsid w:val="00740290"/>
    <w:rsid w:val="00741537"/>
    <w:rsid w:val="00746324"/>
    <w:rsid w:val="007552F4"/>
    <w:rsid w:val="00756D04"/>
    <w:rsid w:val="00757AEF"/>
    <w:rsid w:val="00760CB1"/>
    <w:rsid w:val="007759CB"/>
    <w:rsid w:val="00783288"/>
    <w:rsid w:val="00783B2B"/>
    <w:rsid w:val="00785BC4"/>
    <w:rsid w:val="00786C8C"/>
    <w:rsid w:val="0079070C"/>
    <w:rsid w:val="007929B6"/>
    <w:rsid w:val="00794FFF"/>
    <w:rsid w:val="007A37F3"/>
    <w:rsid w:val="007A5850"/>
    <w:rsid w:val="007B16C1"/>
    <w:rsid w:val="007B4E82"/>
    <w:rsid w:val="007B6E0B"/>
    <w:rsid w:val="007C25FC"/>
    <w:rsid w:val="007C414E"/>
    <w:rsid w:val="007C5448"/>
    <w:rsid w:val="007D2DC8"/>
    <w:rsid w:val="007E199E"/>
    <w:rsid w:val="007E6BF1"/>
    <w:rsid w:val="007E75B7"/>
    <w:rsid w:val="007F0231"/>
    <w:rsid w:val="007F0736"/>
    <w:rsid w:val="007F1B8D"/>
    <w:rsid w:val="007F1C5E"/>
    <w:rsid w:val="007F1FE0"/>
    <w:rsid w:val="00801017"/>
    <w:rsid w:val="00802097"/>
    <w:rsid w:val="00802891"/>
    <w:rsid w:val="008059FC"/>
    <w:rsid w:val="00813181"/>
    <w:rsid w:val="0081644A"/>
    <w:rsid w:val="00817D20"/>
    <w:rsid w:val="00820071"/>
    <w:rsid w:val="00825602"/>
    <w:rsid w:val="00826EB9"/>
    <w:rsid w:val="008271C1"/>
    <w:rsid w:val="0082778A"/>
    <w:rsid w:val="00827BEF"/>
    <w:rsid w:val="008304EF"/>
    <w:rsid w:val="00836A56"/>
    <w:rsid w:val="008440D2"/>
    <w:rsid w:val="008457CB"/>
    <w:rsid w:val="00846AF5"/>
    <w:rsid w:val="00852A6F"/>
    <w:rsid w:val="00854C07"/>
    <w:rsid w:val="00855FA0"/>
    <w:rsid w:val="008572F8"/>
    <w:rsid w:val="00857B0C"/>
    <w:rsid w:val="00860074"/>
    <w:rsid w:val="00865B48"/>
    <w:rsid w:val="00881C0E"/>
    <w:rsid w:val="00885F8A"/>
    <w:rsid w:val="00890734"/>
    <w:rsid w:val="00891235"/>
    <w:rsid w:val="00893F70"/>
    <w:rsid w:val="0089708B"/>
    <w:rsid w:val="00897117"/>
    <w:rsid w:val="008A0BBD"/>
    <w:rsid w:val="008A1774"/>
    <w:rsid w:val="008A30EC"/>
    <w:rsid w:val="008A347D"/>
    <w:rsid w:val="008A3D48"/>
    <w:rsid w:val="008B52A6"/>
    <w:rsid w:val="008B5B42"/>
    <w:rsid w:val="008C053B"/>
    <w:rsid w:val="008C6AC4"/>
    <w:rsid w:val="008D052C"/>
    <w:rsid w:val="008D15AB"/>
    <w:rsid w:val="008E4170"/>
    <w:rsid w:val="008E7B2B"/>
    <w:rsid w:val="008F0D78"/>
    <w:rsid w:val="008F1C90"/>
    <w:rsid w:val="008F4959"/>
    <w:rsid w:val="008F6639"/>
    <w:rsid w:val="008F6F19"/>
    <w:rsid w:val="008F7F50"/>
    <w:rsid w:val="009018E8"/>
    <w:rsid w:val="0090198A"/>
    <w:rsid w:val="00904FE0"/>
    <w:rsid w:val="00907B7D"/>
    <w:rsid w:val="00915D10"/>
    <w:rsid w:val="00924CA8"/>
    <w:rsid w:val="00927CAC"/>
    <w:rsid w:val="00932D7C"/>
    <w:rsid w:val="00933AED"/>
    <w:rsid w:val="00935841"/>
    <w:rsid w:val="009371C9"/>
    <w:rsid w:val="00942110"/>
    <w:rsid w:val="0094283C"/>
    <w:rsid w:val="009443C6"/>
    <w:rsid w:val="00945C52"/>
    <w:rsid w:val="00945D54"/>
    <w:rsid w:val="00945E44"/>
    <w:rsid w:val="00946CFE"/>
    <w:rsid w:val="00960B1F"/>
    <w:rsid w:val="009652D4"/>
    <w:rsid w:val="009659BA"/>
    <w:rsid w:val="00974CBC"/>
    <w:rsid w:val="009846A6"/>
    <w:rsid w:val="009857B6"/>
    <w:rsid w:val="00987965"/>
    <w:rsid w:val="00987DE6"/>
    <w:rsid w:val="00991FAA"/>
    <w:rsid w:val="00994495"/>
    <w:rsid w:val="0099507F"/>
    <w:rsid w:val="00995752"/>
    <w:rsid w:val="0099788D"/>
    <w:rsid w:val="009A5974"/>
    <w:rsid w:val="009B04FC"/>
    <w:rsid w:val="009B2E2A"/>
    <w:rsid w:val="009B5F44"/>
    <w:rsid w:val="009B654F"/>
    <w:rsid w:val="009B689E"/>
    <w:rsid w:val="009C1E4C"/>
    <w:rsid w:val="009D1576"/>
    <w:rsid w:val="009D4378"/>
    <w:rsid w:val="009D45F6"/>
    <w:rsid w:val="009D5BB6"/>
    <w:rsid w:val="009D7B8F"/>
    <w:rsid w:val="009E5A42"/>
    <w:rsid w:val="009F238A"/>
    <w:rsid w:val="009F5D77"/>
    <w:rsid w:val="009F706F"/>
    <w:rsid w:val="009F77FD"/>
    <w:rsid w:val="009F7F5D"/>
    <w:rsid w:val="00A01B92"/>
    <w:rsid w:val="00A04E4D"/>
    <w:rsid w:val="00A11198"/>
    <w:rsid w:val="00A13B2F"/>
    <w:rsid w:val="00A15C79"/>
    <w:rsid w:val="00A174EB"/>
    <w:rsid w:val="00A206A0"/>
    <w:rsid w:val="00A21186"/>
    <w:rsid w:val="00A26B19"/>
    <w:rsid w:val="00A30041"/>
    <w:rsid w:val="00A32B34"/>
    <w:rsid w:val="00A35D82"/>
    <w:rsid w:val="00A37302"/>
    <w:rsid w:val="00A426C7"/>
    <w:rsid w:val="00A4377B"/>
    <w:rsid w:val="00A4405D"/>
    <w:rsid w:val="00A4778F"/>
    <w:rsid w:val="00A47EB4"/>
    <w:rsid w:val="00A5359E"/>
    <w:rsid w:val="00A54551"/>
    <w:rsid w:val="00A61DBE"/>
    <w:rsid w:val="00A67FCC"/>
    <w:rsid w:val="00A71A80"/>
    <w:rsid w:val="00A73E87"/>
    <w:rsid w:val="00A7510C"/>
    <w:rsid w:val="00A84940"/>
    <w:rsid w:val="00A8500E"/>
    <w:rsid w:val="00A86676"/>
    <w:rsid w:val="00A92130"/>
    <w:rsid w:val="00A96BD1"/>
    <w:rsid w:val="00AA326E"/>
    <w:rsid w:val="00AA3C94"/>
    <w:rsid w:val="00AA601D"/>
    <w:rsid w:val="00AB076E"/>
    <w:rsid w:val="00AB1153"/>
    <w:rsid w:val="00AB5EA1"/>
    <w:rsid w:val="00AC0CA0"/>
    <w:rsid w:val="00AC15D0"/>
    <w:rsid w:val="00AC2412"/>
    <w:rsid w:val="00AC33AF"/>
    <w:rsid w:val="00AC55B3"/>
    <w:rsid w:val="00AC61B2"/>
    <w:rsid w:val="00AD5355"/>
    <w:rsid w:val="00AD5371"/>
    <w:rsid w:val="00AE5F31"/>
    <w:rsid w:val="00AE6B8A"/>
    <w:rsid w:val="00AF4D85"/>
    <w:rsid w:val="00AF7391"/>
    <w:rsid w:val="00AF7F15"/>
    <w:rsid w:val="00B03C71"/>
    <w:rsid w:val="00B04812"/>
    <w:rsid w:val="00B13CE8"/>
    <w:rsid w:val="00B16FD4"/>
    <w:rsid w:val="00B200A6"/>
    <w:rsid w:val="00B234C6"/>
    <w:rsid w:val="00B26337"/>
    <w:rsid w:val="00B300AC"/>
    <w:rsid w:val="00B30646"/>
    <w:rsid w:val="00B308F3"/>
    <w:rsid w:val="00B37279"/>
    <w:rsid w:val="00B37F15"/>
    <w:rsid w:val="00B43F4E"/>
    <w:rsid w:val="00B44D19"/>
    <w:rsid w:val="00B52E02"/>
    <w:rsid w:val="00B5341C"/>
    <w:rsid w:val="00B66C8A"/>
    <w:rsid w:val="00B67622"/>
    <w:rsid w:val="00B701C4"/>
    <w:rsid w:val="00B71ACC"/>
    <w:rsid w:val="00B743A1"/>
    <w:rsid w:val="00B80746"/>
    <w:rsid w:val="00B81395"/>
    <w:rsid w:val="00B8206A"/>
    <w:rsid w:val="00B82845"/>
    <w:rsid w:val="00B847B0"/>
    <w:rsid w:val="00B851BC"/>
    <w:rsid w:val="00B90D12"/>
    <w:rsid w:val="00B95727"/>
    <w:rsid w:val="00B976FD"/>
    <w:rsid w:val="00B97A88"/>
    <w:rsid w:val="00BA121D"/>
    <w:rsid w:val="00BA1750"/>
    <w:rsid w:val="00BA2835"/>
    <w:rsid w:val="00BB0C9D"/>
    <w:rsid w:val="00BB6C62"/>
    <w:rsid w:val="00BC09BD"/>
    <w:rsid w:val="00BC49C4"/>
    <w:rsid w:val="00BC76D1"/>
    <w:rsid w:val="00BD260D"/>
    <w:rsid w:val="00BD3F2B"/>
    <w:rsid w:val="00BD7CE8"/>
    <w:rsid w:val="00BE02E9"/>
    <w:rsid w:val="00BE0B68"/>
    <w:rsid w:val="00BE1781"/>
    <w:rsid w:val="00BF5274"/>
    <w:rsid w:val="00BF55A1"/>
    <w:rsid w:val="00BF5D2C"/>
    <w:rsid w:val="00C00DC6"/>
    <w:rsid w:val="00C0282B"/>
    <w:rsid w:val="00C13C06"/>
    <w:rsid w:val="00C1417F"/>
    <w:rsid w:val="00C14C9F"/>
    <w:rsid w:val="00C159EF"/>
    <w:rsid w:val="00C20033"/>
    <w:rsid w:val="00C207A4"/>
    <w:rsid w:val="00C22339"/>
    <w:rsid w:val="00C22895"/>
    <w:rsid w:val="00C22EB9"/>
    <w:rsid w:val="00C2350F"/>
    <w:rsid w:val="00C2418E"/>
    <w:rsid w:val="00C24AF8"/>
    <w:rsid w:val="00C24DEE"/>
    <w:rsid w:val="00C26108"/>
    <w:rsid w:val="00C309BB"/>
    <w:rsid w:val="00C33C13"/>
    <w:rsid w:val="00C41877"/>
    <w:rsid w:val="00C4291C"/>
    <w:rsid w:val="00C44E78"/>
    <w:rsid w:val="00C5018F"/>
    <w:rsid w:val="00C50416"/>
    <w:rsid w:val="00C52ADD"/>
    <w:rsid w:val="00C55EC0"/>
    <w:rsid w:val="00C604C8"/>
    <w:rsid w:val="00C609F4"/>
    <w:rsid w:val="00C6173A"/>
    <w:rsid w:val="00C63C12"/>
    <w:rsid w:val="00C65B88"/>
    <w:rsid w:val="00C70396"/>
    <w:rsid w:val="00C71388"/>
    <w:rsid w:val="00C71645"/>
    <w:rsid w:val="00C736EF"/>
    <w:rsid w:val="00C74B50"/>
    <w:rsid w:val="00C81821"/>
    <w:rsid w:val="00C82536"/>
    <w:rsid w:val="00C90023"/>
    <w:rsid w:val="00C90ECA"/>
    <w:rsid w:val="00C9113E"/>
    <w:rsid w:val="00C941BA"/>
    <w:rsid w:val="00C9630C"/>
    <w:rsid w:val="00CA0BF3"/>
    <w:rsid w:val="00CB016F"/>
    <w:rsid w:val="00CB5D69"/>
    <w:rsid w:val="00CC5A4D"/>
    <w:rsid w:val="00CC6258"/>
    <w:rsid w:val="00CC73F2"/>
    <w:rsid w:val="00CD0643"/>
    <w:rsid w:val="00CD3416"/>
    <w:rsid w:val="00CE1D19"/>
    <w:rsid w:val="00CE1E7C"/>
    <w:rsid w:val="00CE7FCE"/>
    <w:rsid w:val="00D004BE"/>
    <w:rsid w:val="00D00856"/>
    <w:rsid w:val="00D01558"/>
    <w:rsid w:val="00D04550"/>
    <w:rsid w:val="00D124BB"/>
    <w:rsid w:val="00D12C51"/>
    <w:rsid w:val="00D13701"/>
    <w:rsid w:val="00D166FD"/>
    <w:rsid w:val="00D21D70"/>
    <w:rsid w:val="00D2256E"/>
    <w:rsid w:val="00D22F0D"/>
    <w:rsid w:val="00D23651"/>
    <w:rsid w:val="00D302CA"/>
    <w:rsid w:val="00D32991"/>
    <w:rsid w:val="00D36658"/>
    <w:rsid w:val="00D41A3D"/>
    <w:rsid w:val="00D43A16"/>
    <w:rsid w:val="00D45C1A"/>
    <w:rsid w:val="00D50E0E"/>
    <w:rsid w:val="00D51A0C"/>
    <w:rsid w:val="00D5211B"/>
    <w:rsid w:val="00D52C57"/>
    <w:rsid w:val="00D55F1C"/>
    <w:rsid w:val="00D56A97"/>
    <w:rsid w:val="00D61F85"/>
    <w:rsid w:val="00D635BC"/>
    <w:rsid w:val="00D63C5D"/>
    <w:rsid w:val="00D649D9"/>
    <w:rsid w:val="00D80419"/>
    <w:rsid w:val="00D822F2"/>
    <w:rsid w:val="00D840CE"/>
    <w:rsid w:val="00D85560"/>
    <w:rsid w:val="00D87043"/>
    <w:rsid w:val="00D90284"/>
    <w:rsid w:val="00D91658"/>
    <w:rsid w:val="00D91BED"/>
    <w:rsid w:val="00D92652"/>
    <w:rsid w:val="00D937C9"/>
    <w:rsid w:val="00D94AC3"/>
    <w:rsid w:val="00D956EA"/>
    <w:rsid w:val="00DA0501"/>
    <w:rsid w:val="00DA1AAF"/>
    <w:rsid w:val="00DA7D80"/>
    <w:rsid w:val="00DB0467"/>
    <w:rsid w:val="00DB0617"/>
    <w:rsid w:val="00DB1E77"/>
    <w:rsid w:val="00DB3695"/>
    <w:rsid w:val="00DB55C5"/>
    <w:rsid w:val="00DB68E7"/>
    <w:rsid w:val="00DB69B5"/>
    <w:rsid w:val="00DC77BB"/>
    <w:rsid w:val="00DD39FB"/>
    <w:rsid w:val="00DE15C6"/>
    <w:rsid w:val="00DE24A6"/>
    <w:rsid w:val="00DE4055"/>
    <w:rsid w:val="00DE4206"/>
    <w:rsid w:val="00DF4BFB"/>
    <w:rsid w:val="00E02DC5"/>
    <w:rsid w:val="00E141D1"/>
    <w:rsid w:val="00E21284"/>
    <w:rsid w:val="00E214A1"/>
    <w:rsid w:val="00E24E1A"/>
    <w:rsid w:val="00E2765F"/>
    <w:rsid w:val="00E35513"/>
    <w:rsid w:val="00E4343C"/>
    <w:rsid w:val="00E45010"/>
    <w:rsid w:val="00E46298"/>
    <w:rsid w:val="00E52516"/>
    <w:rsid w:val="00E55E3B"/>
    <w:rsid w:val="00E664F5"/>
    <w:rsid w:val="00E71B56"/>
    <w:rsid w:val="00E729B6"/>
    <w:rsid w:val="00E819A7"/>
    <w:rsid w:val="00E846DA"/>
    <w:rsid w:val="00E85415"/>
    <w:rsid w:val="00E92CB7"/>
    <w:rsid w:val="00E951FF"/>
    <w:rsid w:val="00E96A6D"/>
    <w:rsid w:val="00EA02D0"/>
    <w:rsid w:val="00EA0D9E"/>
    <w:rsid w:val="00EA56BC"/>
    <w:rsid w:val="00EA644F"/>
    <w:rsid w:val="00EC2C59"/>
    <w:rsid w:val="00EC73DC"/>
    <w:rsid w:val="00ED501B"/>
    <w:rsid w:val="00EE0005"/>
    <w:rsid w:val="00EE3505"/>
    <w:rsid w:val="00EE7444"/>
    <w:rsid w:val="00EF0A98"/>
    <w:rsid w:val="00F02696"/>
    <w:rsid w:val="00F03F92"/>
    <w:rsid w:val="00F151CB"/>
    <w:rsid w:val="00F178A1"/>
    <w:rsid w:val="00F20324"/>
    <w:rsid w:val="00F2044E"/>
    <w:rsid w:val="00F25584"/>
    <w:rsid w:val="00F26BFB"/>
    <w:rsid w:val="00F348B6"/>
    <w:rsid w:val="00F418C0"/>
    <w:rsid w:val="00F41BE6"/>
    <w:rsid w:val="00F475B7"/>
    <w:rsid w:val="00F53344"/>
    <w:rsid w:val="00F53804"/>
    <w:rsid w:val="00F560DE"/>
    <w:rsid w:val="00F57D85"/>
    <w:rsid w:val="00F57F46"/>
    <w:rsid w:val="00F6203C"/>
    <w:rsid w:val="00F631B5"/>
    <w:rsid w:val="00F63394"/>
    <w:rsid w:val="00F75C4C"/>
    <w:rsid w:val="00F90A17"/>
    <w:rsid w:val="00F91265"/>
    <w:rsid w:val="00FA0D5E"/>
    <w:rsid w:val="00FA2480"/>
    <w:rsid w:val="00FA3C7E"/>
    <w:rsid w:val="00FA48E6"/>
    <w:rsid w:val="00FA7BE9"/>
    <w:rsid w:val="00FB0784"/>
    <w:rsid w:val="00FB0EA8"/>
    <w:rsid w:val="00FB786E"/>
    <w:rsid w:val="00FC0951"/>
    <w:rsid w:val="00FD1E33"/>
    <w:rsid w:val="00FD4D83"/>
    <w:rsid w:val="00FD6CDA"/>
    <w:rsid w:val="00FE19A9"/>
    <w:rsid w:val="00FE35E8"/>
    <w:rsid w:val="00FE63AA"/>
    <w:rsid w:val="00FF0383"/>
    <w:rsid w:val="00FF05C7"/>
    <w:rsid w:val="00FF35E5"/>
    <w:rsid w:val="00FF3CDB"/>
    <w:rsid w:val="00FF3D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BDEC9"/>
  <w15:docId w15:val="{49873AA9-7260-4248-A030-7D0AFCA5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1" w:lineRule="auto"/>
      <w:ind w:left="190" w:hanging="10"/>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101" w:line="259" w:lineRule="auto"/>
      <w:ind w:left="186" w:hanging="10"/>
      <w:jc w:val="center"/>
      <w:outlineLvl w:val="0"/>
    </w:pPr>
    <w:rPr>
      <w:rFonts w:ascii="Times New Roman" w:eastAsia="Times New Roman" w:hAnsi="Times New Roman" w:cs="Times New Roman"/>
      <w:b/>
      <w:color w:val="000000"/>
      <w:sz w:val="20"/>
      <w:u w:val="single" w:color="000000"/>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u w:val="single" w:color="000000"/>
    </w:rPr>
  </w:style>
  <w:style w:type="character" w:customStyle="1" w:styleId="Heading2Char">
    <w:name w:val="Heading 2 Char"/>
    <w:link w:val="Heading2"/>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840CE"/>
    <w:rPr>
      <w:sz w:val="16"/>
      <w:szCs w:val="16"/>
    </w:rPr>
  </w:style>
  <w:style w:type="paragraph" w:styleId="CommentText">
    <w:name w:val="annotation text"/>
    <w:basedOn w:val="Normal"/>
    <w:link w:val="CommentTextChar"/>
    <w:uiPriority w:val="99"/>
    <w:unhideWhenUsed/>
    <w:rsid w:val="00D840CE"/>
    <w:pPr>
      <w:spacing w:line="240" w:lineRule="auto"/>
    </w:pPr>
    <w:rPr>
      <w:sz w:val="20"/>
      <w:szCs w:val="20"/>
    </w:rPr>
  </w:style>
  <w:style w:type="character" w:customStyle="1" w:styleId="CommentTextChar">
    <w:name w:val="Comment Text Char"/>
    <w:basedOn w:val="DefaultParagraphFont"/>
    <w:link w:val="CommentText"/>
    <w:uiPriority w:val="99"/>
    <w:rsid w:val="00D840C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840CE"/>
    <w:rPr>
      <w:b/>
      <w:bCs/>
    </w:rPr>
  </w:style>
  <w:style w:type="character" w:customStyle="1" w:styleId="CommentSubjectChar">
    <w:name w:val="Comment Subject Char"/>
    <w:basedOn w:val="CommentTextChar"/>
    <w:link w:val="CommentSubject"/>
    <w:uiPriority w:val="99"/>
    <w:semiHidden/>
    <w:rsid w:val="00D840CE"/>
    <w:rPr>
      <w:rFonts w:ascii="Times New Roman" w:eastAsia="Times New Roman" w:hAnsi="Times New Roman" w:cs="Times New Roman"/>
      <w:b/>
      <w:bCs/>
      <w:color w:val="000000"/>
      <w:sz w:val="20"/>
      <w:szCs w:val="20"/>
    </w:rPr>
  </w:style>
  <w:style w:type="paragraph" w:styleId="ListParagraph">
    <w:name w:val="List Paragraph"/>
    <w:basedOn w:val="Normal"/>
    <w:uiPriority w:val="34"/>
    <w:qFormat/>
    <w:rsid w:val="00EF0A98"/>
    <w:pPr>
      <w:ind w:left="720"/>
      <w:contextualSpacing/>
    </w:pPr>
  </w:style>
  <w:style w:type="character" w:styleId="Hyperlink">
    <w:name w:val="Hyperlink"/>
    <w:basedOn w:val="DefaultParagraphFont"/>
    <w:uiPriority w:val="99"/>
    <w:unhideWhenUsed/>
    <w:rsid w:val="006B3FFD"/>
    <w:rPr>
      <w:color w:val="467886" w:themeColor="hyperlink"/>
      <w:u w:val="single"/>
    </w:rPr>
  </w:style>
  <w:style w:type="character" w:styleId="UnresolvedMention">
    <w:name w:val="Unresolved Mention"/>
    <w:basedOn w:val="DefaultParagraphFont"/>
    <w:uiPriority w:val="99"/>
    <w:semiHidden/>
    <w:unhideWhenUsed/>
    <w:rsid w:val="006B3FFD"/>
    <w:rPr>
      <w:color w:val="605E5C"/>
      <w:shd w:val="clear" w:color="auto" w:fill="E1DFDD"/>
    </w:rPr>
  </w:style>
  <w:style w:type="character" w:styleId="Strong">
    <w:name w:val="Strong"/>
    <w:basedOn w:val="DefaultParagraphFont"/>
    <w:uiPriority w:val="22"/>
    <w:qFormat/>
    <w:rsid w:val="00C02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350784">
      <w:bodyDiv w:val="1"/>
      <w:marLeft w:val="0"/>
      <w:marRight w:val="0"/>
      <w:marTop w:val="0"/>
      <w:marBottom w:val="0"/>
      <w:divBdr>
        <w:top w:val="none" w:sz="0" w:space="0" w:color="auto"/>
        <w:left w:val="none" w:sz="0" w:space="0" w:color="auto"/>
        <w:bottom w:val="none" w:sz="0" w:space="0" w:color="auto"/>
        <w:right w:val="none" w:sz="0" w:space="0" w:color="auto"/>
      </w:divBdr>
    </w:div>
    <w:div w:id="567691037">
      <w:bodyDiv w:val="1"/>
      <w:marLeft w:val="0"/>
      <w:marRight w:val="0"/>
      <w:marTop w:val="0"/>
      <w:marBottom w:val="0"/>
      <w:divBdr>
        <w:top w:val="none" w:sz="0" w:space="0" w:color="auto"/>
        <w:left w:val="none" w:sz="0" w:space="0" w:color="auto"/>
        <w:bottom w:val="none" w:sz="0" w:space="0" w:color="auto"/>
        <w:right w:val="none" w:sz="0" w:space="0" w:color="auto"/>
      </w:divBdr>
    </w:div>
    <w:div w:id="1287463427">
      <w:bodyDiv w:val="1"/>
      <w:marLeft w:val="0"/>
      <w:marRight w:val="0"/>
      <w:marTop w:val="0"/>
      <w:marBottom w:val="0"/>
      <w:divBdr>
        <w:top w:val="none" w:sz="0" w:space="0" w:color="auto"/>
        <w:left w:val="none" w:sz="0" w:space="0" w:color="auto"/>
        <w:bottom w:val="none" w:sz="0" w:space="0" w:color="auto"/>
        <w:right w:val="none" w:sz="0" w:space="0" w:color="auto"/>
      </w:divBdr>
    </w:div>
    <w:div w:id="1361198901">
      <w:bodyDiv w:val="1"/>
      <w:marLeft w:val="0"/>
      <w:marRight w:val="0"/>
      <w:marTop w:val="0"/>
      <w:marBottom w:val="0"/>
      <w:divBdr>
        <w:top w:val="none" w:sz="0" w:space="0" w:color="auto"/>
        <w:left w:val="none" w:sz="0" w:space="0" w:color="auto"/>
        <w:bottom w:val="none" w:sz="0" w:space="0" w:color="auto"/>
        <w:right w:val="none" w:sz="0" w:space="0" w:color="auto"/>
      </w:divBdr>
    </w:div>
    <w:div w:id="1371682722">
      <w:bodyDiv w:val="1"/>
      <w:marLeft w:val="0"/>
      <w:marRight w:val="0"/>
      <w:marTop w:val="0"/>
      <w:marBottom w:val="0"/>
      <w:divBdr>
        <w:top w:val="none" w:sz="0" w:space="0" w:color="auto"/>
        <w:left w:val="none" w:sz="0" w:space="0" w:color="auto"/>
        <w:bottom w:val="none" w:sz="0" w:space="0" w:color="auto"/>
        <w:right w:val="none" w:sz="0" w:space="0" w:color="auto"/>
      </w:divBdr>
    </w:div>
    <w:div w:id="1405301960">
      <w:bodyDiv w:val="1"/>
      <w:marLeft w:val="0"/>
      <w:marRight w:val="0"/>
      <w:marTop w:val="0"/>
      <w:marBottom w:val="0"/>
      <w:divBdr>
        <w:top w:val="none" w:sz="0" w:space="0" w:color="auto"/>
        <w:left w:val="none" w:sz="0" w:space="0" w:color="auto"/>
        <w:bottom w:val="none" w:sz="0" w:space="0" w:color="auto"/>
        <w:right w:val="none" w:sz="0" w:space="0" w:color="auto"/>
      </w:divBdr>
    </w:div>
    <w:div w:id="1639915033">
      <w:bodyDiv w:val="1"/>
      <w:marLeft w:val="0"/>
      <w:marRight w:val="0"/>
      <w:marTop w:val="0"/>
      <w:marBottom w:val="0"/>
      <w:divBdr>
        <w:top w:val="none" w:sz="0" w:space="0" w:color="auto"/>
        <w:left w:val="none" w:sz="0" w:space="0" w:color="auto"/>
        <w:bottom w:val="none" w:sz="0" w:space="0" w:color="auto"/>
        <w:right w:val="none" w:sz="0" w:space="0" w:color="auto"/>
      </w:divBdr>
    </w:div>
    <w:div w:id="16456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kfinance.org.uk/system/files/2025-03/UK%20Public%20and%20Private%20Markets%20report.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dyen.com/en_GB/knowledge-hub/report-insurance-trend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y.com/en_uk/wavespace" TargetMode="External"/><Relationship Id="rId5" Type="http://schemas.openxmlformats.org/officeDocument/2006/relationships/styles" Target="styles.xml"/><Relationship Id="rId15" Type="http://schemas.openxmlformats.org/officeDocument/2006/relationships/hyperlink" Target="https://cdn.wildapricot.com/232578/resources/pages/reports/2023-RTA-Industry-Perspectives-Report.pdf?version=1702599703000&amp;Policy=eyJTdGF0ZW1lbnQiOiBbeyJSZXNvdXJjZSI6Imh0dHBzOi8vY2RuLndpbGRhcHJpY290LmNvbS8yMzI1NzgvcmVzb3VyY2VzL3BhZ2VzL3JlcG9ydHMvMjAyMy1SVEEtSW5kdXN0cnktUGVyc3BlY3RpdmVzLVJlcG9ydC5wZGY~dmVyc2lvbj0xNzAyNTk5NzAzMDAwIiwiQ29uZGl0aW9uIjp7IkRhdGVMZXNzVGhhbiI6eyJBV1M6RXBvY2hUaW1lIjoxNzc2MzQ4NjQ4fSwiSXBBZGRyZXNzIjp7IkFXUzpTb3VyY2VJcCI6IjAuMC4wLjAvMCJ9fX1dfQ__&amp;Signature=NT2AhV-UEn0SuMVHDONu2KAT89MQnCHxzHCP8VeDodrs-84~vIZzIk-aNvHxT8uR9xdDB~glwQ2UtHB-kIi4scQT4HpUIY-cMmaRs7E53OGI6yBxP9~gjRGs-dSt8pZvRa0tO3NxQMQW0PAkhFSWEZynz-Jr~KrUtLgDDY-tLhVK3GwWY~YEtMZmrZkS2nLZkxSfKQgiMmICWqBih76vS9Ok8p-zwjECw~0ZXWV2CvHpXittdQ4gjH9fhbC3uL~vNkCnhgtsgzY1pl~N59QUmDvFwrEZVYTec22rEdlDRGtlE8ri3p597q8h2cAe5ARhHissrjy4Oihmp05Gev3hyA__&amp;Key-Pair-Id=K27MGQSHTHAGGF" TargetMode="External"/><Relationship Id="rId10" Type="http://schemas.openxmlformats.org/officeDocument/2006/relationships/hyperlink" Target="https://yatra.connexdoor.com/" TargetMode="External"/><Relationship Id="rId4" Type="http://schemas.openxmlformats.org/officeDocument/2006/relationships/numbering" Target="numbering.xml"/><Relationship Id="rId9" Type="http://schemas.openxmlformats.org/officeDocument/2006/relationships/hyperlink" Target="mailto:thourani.tanya16@gmail.com" TargetMode="External"/><Relationship Id="rId14" Type="http://schemas.openxmlformats.org/officeDocument/2006/relationships/hyperlink" Target="https://www.ey.com/content/dam/ey-unified-site/ey-com/en-uk/insights/banking-capital-markets/documents/changing-the-face-of-uk-fintec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658E63DC257D4AAE8AD05839F00C39" ma:contentTypeVersion="7" ma:contentTypeDescription="Create a new document." ma:contentTypeScope="" ma:versionID="dfab1ee777a40f102be59b75d584922c">
  <xsd:schema xmlns:xsd="http://www.w3.org/2001/XMLSchema" xmlns:xs="http://www.w3.org/2001/XMLSchema" xmlns:p="http://schemas.microsoft.com/office/2006/metadata/properties" xmlns:ns2="8ab5f2ce-4b1a-47be-ba4b-854cfd195fa3" targetNamespace="http://schemas.microsoft.com/office/2006/metadata/properties" ma:root="true" ma:fieldsID="cada5d1dd957870e38d4001156bd8dff" ns2:_="">
    <xsd:import namespace="8ab5f2ce-4b1a-47be-ba4b-854cfd195f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b5f2ce-4b1a-47be-ba4b-854cfd195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935788-BDD1-44FE-A482-EA555B0EF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b5f2ce-4b1a-47be-ba4b-854cfd195f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23CEA9-CB25-494C-8EBD-99CB90322CC2}">
  <ds:schemaRefs>
    <ds:schemaRef ds:uri="http://schemas.microsoft.com/sharepoint/v3/contenttype/forms"/>
  </ds:schemaRefs>
</ds:datastoreItem>
</file>

<file path=customXml/itemProps3.xml><?xml version="1.0" encoding="utf-8"?>
<ds:datastoreItem xmlns:ds="http://schemas.openxmlformats.org/officeDocument/2006/customXml" ds:itemID="{003A8D5C-4C6D-40AC-99DD-E8B4BB660F7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5821</TotalTime>
  <Pages>3</Pages>
  <Words>2280</Words>
  <Characters>12997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cp:lastModifiedBy>Tanya Thourani</cp:lastModifiedBy>
  <cp:revision>372</cp:revision>
  <cp:lastPrinted>2026-07-06T11:49:00Z</cp:lastPrinted>
  <dcterms:created xsi:type="dcterms:W3CDTF">2026-04-16T17:01:00Z</dcterms:created>
  <dcterms:modified xsi:type="dcterms:W3CDTF">2026-07-06T11:57:00Z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cb1e24-a0e2-4a4c-9340-733297c9cd7c_Enabled">
    <vt:lpwstr>true</vt:lpwstr>
  </property>
  <property fmtid="{D5CDD505-2E9C-101B-9397-08002B2CF9AE}" pid="3" name="MSIP_Label_d0cb1e24-a0e2-4a4c-9340-733297c9cd7c_SetDate">
    <vt:lpwstr>2025-03-23T17:49:12Z</vt:lpwstr>
  </property>
  <property fmtid="{D5CDD505-2E9C-101B-9397-08002B2CF9AE}" pid="4" name="MSIP_Label_d0cb1e24-a0e2-4a4c-9340-733297c9cd7c_Method">
    <vt:lpwstr>Standard</vt:lpwstr>
  </property>
  <property fmtid="{D5CDD505-2E9C-101B-9397-08002B2CF9AE}" pid="5" name="MSIP_Label_d0cb1e24-a0e2-4a4c-9340-733297c9cd7c_Name">
    <vt:lpwstr>Internal</vt:lpwstr>
  </property>
  <property fmtid="{D5CDD505-2E9C-101B-9397-08002B2CF9AE}" pid="6" name="MSIP_Label_d0cb1e24-a0e2-4a4c-9340-733297c9cd7c_SiteId">
    <vt:lpwstr>db1e96a8-a3da-442a-930b-235cac24cd5c</vt:lpwstr>
  </property>
  <property fmtid="{D5CDD505-2E9C-101B-9397-08002B2CF9AE}" pid="7" name="MSIP_Label_d0cb1e24-a0e2-4a4c-9340-733297c9cd7c_ActionId">
    <vt:lpwstr>49f76908-21c6-42b7-905a-7d7b4b3b883b</vt:lpwstr>
  </property>
  <property fmtid="{D5CDD505-2E9C-101B-9397-08002B2CF9AE}" pid="8" name="MSIP_Label_d0cb1e24-a0e2-4a4c-9340-733297c9cd7c_ContentBits">
    <vt:lpwstr>0</vt:lpwstr>
  </property>
  <property fmtid="{D5CDD505-2E9C-101B-9397-08002B2CF9AE}" pid="9" name="ContentTypeId">
    <vt:lpwstr>0x01010012658E63DC257D4AAE8AD05839F00C39</vt:lpwstr>
  </property>
</Properties>
</file>