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6F3" w:rsidRDefault="00E077D6">
      <w:r>
        <w:t>Mã số sinh viên : 22550020</w:t>
      </w:r>
    </w:p>
    <w:p w:rsidR="00E077D6" w:rsidRDefault="00E077D6">
      <w:r>
        <w:t>Họ và Tên : Trần Duy Tân</w:t>
      </w:r>
    </w:p>
    <w:p w:rsidR="00E077D6" w:rsidRDefault="00E077D6" w:rsidP="00E077D6">
      <w:pPr>
        <w:jc w:val="center"/>
        <w:rPr>
          <w:rStyle w:val="fontstyle01"/>
          <w:sz w:val="32"/>
          <w:szCs w:val="32"/>
        </w:rPr>
      </w:pPr>
      <w:r>
        <w:rPr>
          <w:rStyle w:val="fontstyle01"/>
        </w:rPr>
        <w:t>IE103 – QUẢN LÝ THÔNG TIN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01"/>
          <w:sz w:val="32"/>
          <w:szCs w:val="32"/>
        </w:rPr>
        <w:t>Bài thực hành 2.1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>
        <w:rPr>
          <w:rStyle w:val="fontstyle01"/>
          <w:sz w:val="32"/>
          <w:szCs w:val="32"/>
        </w:rPr>
        <w:t>ÔN TẬP NGÔN NGỮ SQL CƠ BẢN (Phần 1)</w:t>
      </w:r>
    </w:p>
    <w:p w:rsidR="00E077D6" w:rsidRDefault="00E077D6" w:rsidP="00E077D6">
      <w:pPr>
        <w:jc w:val="center"/>
        <w:rPr>
          <w:rStyle w:val="fontstyle01"/>
          <w:sz w:val="32"/>
          <w:szCs w:val="32"/>
        </w:rPr>
      </w:pPr>
    </w:p>
    <w:p w:rsidR="00E077D6" w:rsidRDefault="00E077D6" w:rsidP="00E077D6">
      <w:pPr>
        <w:spacing w:line="360" w:lineRule="auto"/>
        <w:rPr>
          <w:rStyle w:val="fontstyle21"/>
        </w:rPr>
      </w:pPr>
      <w:r>
        <w:rPr>
          <w:rStyle w:val="fontstyle01"/>
        </w:rPr>
        <w:t xml:space="preserve">Bài tập 1. </w:t>
      </w:r>
      <w:r>
        <w:rPr>
          <w:rStyle w:val="fontstyle21"/>
        </w:rPr>
        <w:t>Cho lược đồ quan hệ của cơ sở dữ liệu Quản lý bán hàng như sau:</w:t>
      </w:r>
    </w:p>
    <w:p w:rsidR="00E077D6" w:rsidRDefault="00E077D6" w:rsidP="00E077D6">
      <w:pPr>
        <w:spacing w:line="360" w:lineRule="auto"/>
        <w:rPr>
          <w:rFonts w:ascii="TimesNewRomanPSMT" w:hAnsi="TimesNewRomanPSMT"/>
          <w:b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KHACHHANG </w:t>
      </w:r>
      <w:r>
        <w:rPr>
          <w:rStyle w:val="fontstyle21"/>
        </w:rPr>
        <w:t>(MAKH, HOTEN, DCHI, SODT, NGSINH, DOANHSO, NGDK)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Tân từ: Quan hệ khách hàng sẽ lưu trữ thông tin của khách hàng thành viên gồm có các thuộc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21"/>
        </w:rPr>
        <w:t>tính: mã khách hàng, họ tên, địa chỉ, số điện thoại, ngày sinh, ngày đăng ký và doanh số (tổng trị giá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21"/>
        </w:rPr>
        <w:t>các hóa đơn của khách hàng thành viên này).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NHANVIEN </w:t>
      </w:r>
      <w:r>
        <w:rPr>
          <w:rStyle w:val="fontstyle21"/>
        </w:rPr>
        <w:t>(MANV, HOTEN, NGVL, SODT)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Tân từ: Mỗi nhân viên bán hàng cần ghi nhận họ tên, ngày vào làm, điện thọai liên lạc, mỗi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nhân viên phân biệt với nhau bằng mã nhân viên.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SANPHAM </w:t>
      </w:r>
      <w:r>
        <w:rPr>
          <w:rStyle w:val="fontstyle21"/>
        </w:rPr>
        <w:t>(MASP, TENSP, DVT, NUOCSX, GIA)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Tân từ: Mỗi sản phẩm có một mã số, một tên gọi, đơn vị tính, nước sản xuất và một giá bán.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HOADON </w:t>
      </w:r>
      <w:r>
        <w:rPr>
          <w:rStyle w:val="fontstyle21"/>
        </w:rPr>
        <w:t>(SOHD, NGHD, MAKH, MANV, TRIGIA)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Tân từ: Khi mua hàng, mỗi khách hàng sẽ nhận một hóa đơn tính tiền, trong đó sẽ có số hóa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21"/>
        </w:rPr>
        <w:t>đơn, ngày mua, nhân viên nào bán hàng, trị giá của hóa đơn là bao nhiêu và mã số của khách hàng nếu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21"/>
        </w:rPr>
        <w:t>là khách hàng thành viên.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CTHD </w:t>
      </w:r>
      <w:r>
        <w:rPr>
          <w:rStyle w:val="fontstyle21"/>
        </w:rPr>
        <w:t>(SOHD, MASP, SL)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Tân từ: Diễn giải chi tiết mỗi hóa đơn gồm có những sản phẩm gì với số lượng là bao nhiêu.</w:t>
      </w:r>
      <w:r>
        <w:rPr>
          <w:rFonts w:ascii="TimesNewRomanPSMT" w:hAnsi="TimesNewRomanPSMT"/>
          <w:color w:val="000000"/>
          <w:sz w:val="26"/>
          <w:szCs w:val="26"/>
        </w:rPr>
        <w:br/>
      </w:r>
      <w:r w:rsidRPr="00E077D6">
        <w:rPr>
          <w:rStyle w:val="fontstyle01"/>
          <w:b w:val="0"/>
        </w:rPr>
        <w:t>Sử dụng ngôn ngữ SQL và phần mềm SQL Server để thực hiện các yêu cầu sau:</w:t>
      </w:r>
      <w:r w:rsidRPr="00E077D6">
        <w:rPr>
          <w:rFonts w:ascii="TimesNewRomanPSMT" w:hAnsi="TimesNewRomanPSMT"/>
          <w:b/>
          <w:color w:val="000000"/>
          <w:sz w:val="26"/>
          <w:szCs w:val="26"/>
        </w:rPr>
        <w:br/>
      </w:r>
      <w:r w:rsidRPr="00E077D6">
        <w:rPr>
          <w:rStyle w:val="fontstyle21"/>
          <w:b/>
        </w:rPr>
        <w:t>a. Nhóm lệnh định nghĩa dữ liệu:</w:t>
      </w:r>
      <w:r w:rsidRPr="00E077D6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E077D6">
        <w:rPr>
          <w:rStyle w:val="fontstyle31"/>
          <w:b/>
        </w:rPr>
        <w:sym w:font="Symbol" w:char="F0B5"/>
      </w:r>
      <w:r w:rsidRPr="00E077D6">
        <w:rPr>
          <w:rStyle w:val="fontstyle31"/>
          <w:b/>
        </w:rPr>
        <w:t xml:space="preserve"> </w:t>
      </w:r>
      <w:r w:rsidRPr="00E077D6">
        <w:rPr>
          <w:rStyle w:val="fontstyle21"/>
          <w:b/>
        </w:rPr>
        <w:t>Tạo/Xóa cơ sở dữ liệu: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E077D6">
        <w:rPr>
          <w:rStyle w:val="fontstyle21"/>
          <w:b/>
        </w:rPr>
        <w:t xml:space="preserve">a1. </w:t>
      </w:r>
      <w:r w:rsidRPr="00E077D6">
        <w:rPr>
          <w:rStyle w:val="fontstyle01"/>
          <w:b w:val="0"/>
        </w:rPr>
        <w:t>Tạo cơ sở dữ liệu QUANLYBANHANG.</w:t>
      </w:r>
      <w:r w:rsidR="005B4F87" w:rsidRPr="005B4F87">
        <w:rPr>
          <w:rFonts w:ascii="TimesNewRomanPSMT" w:hAnsi="TimesNewRomanPSMT"/>
          <w:b/>
          <w:color w:val="000000"/>
          <w:sz w:val="26"/>
          <w:szCs w:val="26"/>
        </w:rPr>
        <w:t xml:space="preserve"> </w:t>
      </w:r>
      <w:r w:rsidR="005B4F87" w:rsidRPr="005B4F87">
        <w:rPr>
          <w:rFonts w:ascii="TimesNewRomanPSMT" w:hAnsi="TimesNewRomanPSMT"/>
          <w:b/>
          <w:noProof/>
          <w:color w:val="000000"/>
          <w:sz w:val="26"/>
          <w:szCs w:val="26"/>
        </w:rPr>
        <w:drawing>
          <wp:inline distT="0" distB="0" distL="0" distR="0" wp14:anchorId="73FEE79D" wp14:editId="15085C23">
            <wp:extent cx="3970364" cy="2499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87" w:rsidRDefault="005B4F87" w:rsidP="00E077D6">
      <w:pPr>
        <w:spacing w:line="360" w:lineRule="auto"/>
        <w:rPr>
          <w:rFonts w:ascii="TimesNewRomanPSMT" w:hAnsi="TimesNewRomanPSMT"/>
          <w:b/>
          <w:color w:val="000000"/>
          <w:sz w:val="26"/>
          <w:szCs w:val="26"/>
        </w:rPr>
      </w:pPr>
    </w:p>
    <w:p w:rsidR="005B4F87" w:rsidRDefault="005B4F87" w:rsidP="00E077D6">
      <w:pPr>
        <w:spacing w:line="360" w:lineRule="auto"/>
        <w:rPr>
          <w:rStyle w:val="fontstyle01"/>
          <w:b w:val="0"/>
        </w:rPr>
      </w:pPr>
      <w:r w:rsidRPr="005B4F87">
        <w:rPr>
          <w:rStyle w:val="fontstyle01"/>
          <w:b w:val="0"/>
          <w:noProof/>
        </w:rPr>
        <w:drawing>
          <wp:inline distT="0" distB="0" distL="0" distR="0" wp14:anchorId="3311E50B" wp14:editId="2E9F3A3F">
            <wp:extent cx="4076511" cy="17830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8501" cy="178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87" w:rsidRDefault="00E077D6" w:rsidP="00E077D6">
      <w:pPr>
        <w:spacing w:line="360" w:lineRule="auto"/>
        <w:rPr>
          <w:rStyle w:val="fontstyle01"/>
          <w:b w:val="0"/>
        </w:rPr>
      </w:pPr>
      <w:r w:rsidRPr="00E077D6">
        <w:rPr>
          <w:rFonts w:ascii="TimesNewRomanPSMT" w:hAnsi="TimesNewRomanPSMT"/>
          <w:b/>
          <w:color w:val="000000"/>
          <w:sz w:val="26"/>
          <w:szCs w:val="26"/>
        </w:rPr>
        <w:br/>
      </w:r>
      <w:r w:rsidRPr="00E077D6">
        <w:rPr>
          <w:rStyle w:val="fontstyle21"/>
          <w:b/>
        </w:rPr>
        <w:t xml:space="preserve">a2. </w:t>
      </w:r>
      <w:r w:rsidRPr="00E077D6">
        <w:rPr>
          <w:rStyle w:val="fontstyle01"/>
          <w:b w:val="0"/>
        </w:rPr>
        <w:t>Xóa cơ sở dữ liệu QUANLYBANHANG vừa tạo.</w:t>
      </w:r>
    </w:p>
    <w:p w:rsidR="005B4F87" w:rsidRDefault="005B4F87" w:rsidP="00E077D6">
      <w:pPr>
        <w:spacing w:line="360" w:lineRule="auto"/>
        <w:rPr>
          <w:rStyle w:val="fontstyle01"/>
          <w:b w:val="0"/>
        </w:rPr>
      </w:pPr>
      <w:r w:rsidRPr="005B4F87">
        <w:rPr>
          <w:rStyle w:val="fontstyle01"/>
          <w:b w:val="0"/>
          <w:noProof/>
        </w:rPr>
        <w:drawing>
          <wp:inline distT="0" distB="0" distL="0" distR="0" wp14:anchorId="1CB33E09" wp14:editId="32A3202B">
            <wp:extent cx="3909399" cy="233954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87" w:rsidRDefault="005B4F87" w:rsidP="00E077D6">
      <w:pPr>
        <w:spacing w:line="360" w:lineRule="auto"/>
        <w:rPr>
          <w:rStyle w:val="fontstyle01"/>
          <w:b w:val="0"/>
        </w:rPr>
      </w:pPr>
      <w:r>
        <w:rPr>
          <w:rStyle w:val="fontstyle01"/>
          <w:b w:val="0"/>
        </w:rPr>
        <w:t>Drop Database thành công.</w:t>
      </w:r>
    </w:p>
    <w:p w:rsidR="005B4F87" w:rsidRDefault="005B4F87" w:rsidP="00E077D6">
      <w:pPr>
        <w:spacing w:line="360" w:lineRule="auto"/>
        <w:rPr>
          <w:rStyle w:val="fontstyle01"/>
          <w:b w:val="0"/>
        </w:rPr>
      </w:pPr>
      <w:r w:rsidRPr="005B4F87">
        <w:rPr>
          <w:rFonts w:ascii="TimesNewRomanPSMT" w:hAnsi="TimesNewRomanPSMT"/>
          <w:b/>
          <w:noProof/>
          <w:color w:val="000000"/>
          <w:sz w:val="26"/>
          <w:szCs w:val="26"/>
        </w:rPr>
        <w:drawing>
          <wp:inline distT="0" distB="0" distL="0" distR="0" wp14:anchorId="57F5D03D" wp14:editId="29B7A338">
            <wp:extent cx="3955046" cy="23241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982" cy="232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7D6" w:rsidRPr="00E077D6">
        <w:rPr>
          <w:rFonts w:ascii="TimesNewRomanPSMT" w:hAnsi="TimesNewRomanPSMT"/>
          <w:b/>
          <w:color w:val="000000"/>
          <w:sz w:val="26"/>
          <w:szCs w:val="26"/>
        </w:rPr>
        <w:br/>
      </w:r>
      <w:r w:rsidR="00E077D6" w:rsidRPr="00E077D6">
        <w:rPr>
          <w:rStyle w:val="fontstyle21"/>
          <w:b/>
        </w:rPr>
        <w:t xml:space="preserve">a3. </w:t>
      </w:r>
      <w:r w:rsidR="00E077D6" w:rsidRPr="00E077D6">
        <w:rPr>
          <w:rStyle w:val="fontstyle01"/>
          <w:b w:val="0"/>
        </w:rPr>
        <w:t>Tạo lại cơ sở dữ liệu QUANLYBANHANG.</w:t>
      </w:r>
    </w:p>
    <w:p w:rsidR="005B4F87" w:rsidRDefault="005B4F87" w:rsidP="00E077D6">
      <w:pPr>
        <w:spacing w:line="360" w:lineRule="auto"/>
        <w:rPr>
          <w:rStyle w:val="fontstyle31"/>
          <w:b/>
        </w:rPr>
      </w:pPr>
      <w:r w:rsidRPr="005B4F87">
        <w:rPr>
          <w:rFonts w:ascii="TimesNewRomanPSMT" w:hAnsi="TimesNewRomanPSMT"/>
          <w:b/>
          <w:noProof/>
          <w:color w:val="000000"/>
          <w:sz w:val="26"/>
          <w:szCs w:val="26"/>
        </w:rPr>
        <w:drawing>
          <wp:inline distT="0" distB="0" distL="0" distR="0" wp14:anchorId="37FFD224" wp14:editId="6C2D817F">
            <wp:extent cx="3970364" cy="24995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D6" w:rsidRDefault="005B4F87" w:rsidP="00E077D6">
      <w:pPr>
        <w:spacing w:line="360" w:lineRule="auto"/>
        <w:rPr>
          <w:rStyle w:val="fontstyle01"/>
          <w:b w:val="0"/>
        </w:rPr>
      </w:pPr>
      <w:r w:rsidRPr="005B4F87">
        <w:rPr>
          <w:rStyle w:val="fontstyle01"/>
          <w:b w:val="0"/>
          <w:noProof/>
        </w:rPr>
        <w:drawing>
          <wp:inline distT="0" distB="0" distL="0" distR="0" wp14:anchorId="275BF19C" wp14:editId="0D50B921">
            <wp:extent cx="4076511" cy="1783080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8501" cy="178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7D6">
        <w:rPr>
          <w:rFonts w:ascii="TimesNewRomanPSMT" w:hAnsi="TimesNewRomanPSMT"/>
          <w:color w:val="000000"/>
          <w:sz w:val="26"/>
          <w:szCs w:val="26"/>
        </w:rPr>
        <w:br/>
      </w:r>
      <w:r w:rsidR="00E077D6" w:rsidRPr="00E077D6">
        <w:rPr>
          <w:rStyle w:val="fontstyle31"/>
          <w:b/>
        </w:rPr>
        <w:sym w:font="Symbol" w:char="F0B5"/>
      </w:r>
      <w:r w:rsidR="00E077D6" w:rsidRPr="00E077D6">
        <w:rPr>
          <w:rStyle w:val="fontstyle31"/>
          <w:b/>
        </w:rPr>
        <w:t xml:space="preserve"> </w:t>
      </w:r>
      <w:r w:rsidR="00E077D6" w:rsidRPr="00E077D6">
        <w:rPr>
          <w:rStyle w:val="fontstyle21"/>
          <w:b/>
        </w:rPr>
        <w:t>Tạo bảng:</w:t>
      </w:r>
      <w:r w:rsidR="00E077D6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="00E077D6" w:rsidRPr="00E077D6">
        <w:rPr>
          <w:rStyle w:val="fontstyle21"/>
          <w:b/>
        </w:rPr>
        <w:t xml:space="preserve">a4. </w:t>
      </w:r>
      <w:r w:rsidR="00E077D6" w:rsidRPr="00E077D6">
        <w:rPr>
          <w:rStyle w:val="fontstyle01"/>
          <w:b w:val="0"/>
        </w:rPr>
        <w:t>Tạo các bảng trong cơ sở dữ liệu với các thông tin đây. Khai báo khóa chính, khóa ngoại</w:t>
      </w:r>
      <w:r>
        <w:rPr>
          <w:rFonts w:ascii="TimesNewRomanPSMT" w:hAnsi="TimesNewRomanPSMT"/>
          <w:b/>
          <w:color w:val="000000"/>
          <w:sz w:val="26"/>
          <w:szCs w:val="26"/>
        </w:rPr>
        <w:t xml:space="preserve"> </w:t>
      </w:r>
      <w:r w:rsidR="00E077D6" w:rsidRPr="00E077D6">
        <w:rPr>
          <w:rStyle w:val="fontstyle01"/>
          <w:b w:val="0"/>
        </w:rPr>
        <w:t>của các quan hệ</w:t>
      </w:r>
      <w:r>
        <w:rPr>
          <w:rStyle w:val="fontstyle01"/>
          <w:b w:val="0"/>
        </w:rPr>
        <w:t xml:space="preserve">. 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QUANLYBANHANG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QUANLYBANHANG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MAKH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HOTEN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DCHI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SODT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B77D10">
        <w:rPr>
          <w:rFonts w:ascii="Consolas" w:hAnsi="Consolas" w:cs="Consolas"/>
          <w:color w:val="000000"/>
          <w:sz w:val="19"/>
          <w:szCs w:val="19"/>
        </w:rPr>
        <w:t>NGSINH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DOANHSO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NGDK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HOTEN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SODT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NGVL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TENSP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DVT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NUOCSX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GIA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SOHD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NGHD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MAKH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TRIGIA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SOHD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HOADON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HOADON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F87" w:rsidRDefault="00AE69E4" w:rsidP="00AE69E4">
      <w:pPr>
        <w:spacing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9E4" w:rsidRDefault="00746978" w:rsidP="00AE69E4">
      <w:pPr>
        <w:spacing w:line="360" w:lineRule="auto"/>
        <w:rPr>
          <w:rFonts w:ascii="TimesNewRomanPS-BoldMT" w:hAnsi="TimesNewRomanPS-BoldMT"/>
          <w:bCs/>
          <w:color w:val="000000"/>
          <w:sz w:val="28"/>
          <w:szCs w:val="28"/>
        </w:rPr>
      </w:pPr>
      <w:r w:rsidRPr="00746978">
        <w:rPr>
          <w:rFonts w:ascii="TimesNewRomanPS-BoldMT" w:hAnsi="TimesNewRomanPS-BoldMT"/>
          <w:bCs/>
          <w:noProof/>
          <w:color w:val="000000"/>
          <w:sz w:val="28"/>
          <w:szCs w:val="28"/>
        </w:rPr>
        <w:drawing>
          <wp:inline distT="0" distB="0" distL="0" distR="0" wp14:anchorId="583BBBE9" wp14:editId="37B61D9B">
            <wp:extent cx="6873836" cy="611939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3836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3E" w:rsidRDefault="001F7F3E" w:rsidP="001F7F3E">
      <w:pPr>
        <w:spacing w:line="360" w:lineRule="auto"/>
        <w:rPr>
          <w:rStyle w:val="fontstyle21"/>
        </w:rPr>
      </w:pPr>
      <w:r>
        <w:rPr>
          <w:rStyle w:val="fontstyle01"/>
        </w:rPr>
        <w:t xml:space="preserve">a5. </w:t>
      </w:r>
      <w:r>
        <w:rPr>
          <w:rStyle w:val="fontstyle21"/>
        </w:rPr>
        <w:t>Thêm vào thuộc tính GHICHU có kiểu dữ liệu varchar(20) cho quan hệ SANPHAM.</w:t>
      </w:r>
    </w:p>
    <w:p w:rsidR="001F7F3E" w:rsidRDefault="001F7F3E" w:rsidP="001F7F3E">
      <w:pPr>
        <w:spacing w:line="360" w:lineRule="auto"/>
        <w:rPr>
          <w:rStyle w:val="fontstyle21"/>
        </w:rPr>
      </w:pPr>
      <w:r w:rsidRPr="001F7F3E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1B110468" wp14:editId="722D7B9A">
            <wp:extent cx="5464013" cy="125740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a6. </w:t>
      </w:r>
      <w:r>
        <w:rPr>
          <w:rStyle w:val="fontstyle21"/>
        </w:rPr>
        <w:t>Thêm vào thuộc tính LOAIKH có kiểu dữ liệu là tinyint cho quan hệ KHACHHANG.</w:t>
      </w:r>
    </w:p>
    <w:p w:rsidR="001F7F3E" w:rsidRDefault="001F7F3E" w:rsidP="001F7F3E">
      <w:pPr>
        <w:spacing w:line="360" w:lineRule="auto"/>
        <w:rPr>
          <w:rStyle w:val="fontstyle21"/>
        </w:rPr>
      </w:pPr>
      <w:r w:rsidRPr="001F7F3E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72996936" wp14:editId="0174CF72">
            <wp:extent cx="5943600" cy="14052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a7. </w:t>
      </w:r>
      <w:r>
        <w:rPr>
          <w:rStyle w:val="fontstyle21"/>
        </w:rPr>
        <w:t>Thêm vào thuộc tính CMND có kiểu dữ liệu varchar(9) cho quan hệ KHACHHANG.</w:t>
      </w:r>
    </w:p>
    <w:p w:rsidR="001F7F3E" w:rsidRDefault="001F7F3E" w:rsidP="001F7F3E">
      <w:pPr>
        <w:spacing w:line="360" w:lineRule="auto"/>
        <w:rPr>
          <w:rStyle w:val="fontstyle21"/>
        </w:rPr>
      </w:pPr>
      <w:r w:rsidRPr="001F7F3E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3DE3BF4E" wp14:editId="51E684B2">
            <wp:extent cx="5814564" cy="14936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Sửa kiểu dữ liệu của thuộc tính: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01"/>
        </w:rPr>
        <w:t xml:space="preserve">a8. </w:t>
      </w:r>
      <w:r>
        <w:rPr>
          <w:rStyle w:val="fontstyle21"/>
        </w:rPr>
        <w:t>Sửa kiểu dữ liệu của thuộc tính GHICHU trong quan hệ SANPHAM thành varchar(100).</w:t>
      </w:r>
    </w:p>
    <w:p w:rsidR="007D4FAE" w:rsidRDefault="007D4FAE" w:rsidP="001F7F3E">
      <w:pPr>
        <w:spacing w:line="360" w:lineRule="auto"/>
        <w:rPr>
          <w:rStyle w:val="fontstyle21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SANPHAM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 GHICHU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7F3E" w:rsidRDefault="007D4FAE" w:rsidP="001F7F3E">
      <w:pPr>
        <w:spacing w:line="360" w:lineRule="auto"/>
        <w:rPr>
          <w:rStyle w:val="fontstyle21"/>
        </w:rPr>
      </w:pPr>
      <w:r w:rsidRPr="007D4FAE">
        <w:rPr>
          <w:rStyle w:val="fontstyle21"/>
          <w:noProof/>
        </w:rPr>
        <w:drawing>
          <wp:inline distT="0" distB="0" distL="0" distR="0" wp14:anchorId="2E5FF78E" wp14:editId="20CFE1FB">
            <wp:extent cx="4892464" cy="192802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3E" w:rsidRDefault="001F7F3E" w:rsidP="001F7F3E">
      <w:pPr>
        <w:spacing w:line="360" w:lineRule="auto"/>
        <w:rPr>
          <w:rStyle w:val="fontstyle2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a9. </w:t>
      </w:r>
      <w:r>
        <w:rPr>
          <w:rStyle w:val="fontstyle21"/>
        </w:rPr>
        <w:t>Sửa kiểu dữ liệu của thuộc tính CMND trong quan hệ KHACHHANG thành varchar(12)</w:t>
      </w:r>
    </w:p>
    <w:p w:rsidR="007D4FAE" w:rsidRDefault="007D4FAE" w:rsidP="001F7F3E">
      <w:pPr>
        <w:spacing w:line="360" w:lineRule="auto"/>
        <w:rPr>
          <w:rStyle w:val="fontstyle21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KHACHHANG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 CMND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4FAE" w:rsidRDefault="007D4FAE" w:rsidP="001F7F3E">
      <w:pPr>
        <w:spacing w:line="360" w:lineRule="auto"/>
        <w:rPr>
          <w:rFonts w:ascii="TimesNewRomanPS-BoldMT" w:hAnsi="TimesNewRomanPS-BoldMT"/>
          <w:bCs/>
          <w:color w:val="000000"/>
          <w:sz w:val="28"/>
          <w:szCs w:val="28"/>
        </w:rPr>
      </w:pPr>
      <w:r w:rsidRPr="007D4FAE">
        <w:rPr>
          <w:rFonts w:ascii="TimesNewRomanPS-BoldMT" w:hAnsi="TimesNewRomanPS-BoldMT"/>
          <w:bCs/>
          <w:noProof/>
          <w:color w:val="000000"/>
          <w:sz w:val="28"/>
          <w:szCs w:val="28"/>
        </w:rPr>
        <w:drawing>
          <wp:inline distT="0" distB="0" distL="0" distR="0" wp14:anchorId="62B2BF30" wp14:editId="6BF887C9">
            <wp:extent cx="4854361" cy="261388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AE" w:rsidRDefault="007D4FAE" w:rsidP="007D4FAE">
      <w:pPr>
        <w:spacing w:line="360" w:lineRule="auto"/>
        <w:rPr>
          <w:rStyle w:val="fontstyle21"/>
        </w:rPr>
      </w:pPr>
      <w:r>
        <w:rPr>
          <w:rStyle w:val="fontstyle01"/>
        </w:rPr>
        <w:t>Xóa thuộc tính: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01"/>
        </w:rPr>
        <w:t xml:space="preserve">a10. </w:t>
      </w:r>
      <w:r>
        <w:rPr>
          <w:rStyle w:val="fontstyle21"/>
        </w:rPr>
        <w:t>Xóa thuộc tính GHICHU trong quan hệ SANPHAM.</w:t>
      </w:r>
    </w:p>
    <w:p w:rsidR="007D4FAE" w:rsidRDefault="007D4FAE" w:rsidP="007D4FAE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GHICHU</w:t>
      </w:r>
    </w:p>
    <w:p w:rsidR="007D4FAE" w:rsidRDefault="007D4FAE" w:rsidP="007D4FAE">
      <w:pPr>
        <w:spacing w:line="360" w:lineRule="auto"/>
        <w:rPr>
          <w:rStyle w:val="fontstyle21"/>
        </w:rPr>
      </w:pPr>
      <w:r w:rsidRPr="007D4FAE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1225E87D" wp14:editId="764359C0">
            <wp:extent cx="4961050" cy="18289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a11. </w:t>
      </w:r>
      <w:r>
        <w:rPr>
          <w:rStyle w:val="fontstyle21"/>
        </w:rPr>
        <w:t>Xóa thuộc tính LOAIKH trong quan hệ KHACHHANG</w:t>
      </w:r>
    </w:p>
    <w:p w:rsidR="007D4FAE" w:rsidRDefault="00746978" w:rsidP="007D4FAE">
      <w:pPr>
        <w:spacing w:line="360" w:lineRule="auto"/>
        <w:rPr>
          <w:rFonts w:ascii="TimesNewRomanPS-BoldMT" w:hAnsi="TimesNewRomanPS-BoldMT"/>
          <w:bCs/>
          <w:color w:val="000000"/>
          <w:sz w:val="28"/>
          <w:szCs w:val="28"/>
        </w:rPr>
      </w:pPr>
      <w:r w:rsidRPr="00746978">
        <w:rPr>
          <w:rFonts w:ascii="TimesNewRomanPS-BoldMT" w:hAnsi="TimesNewRomanPS-BoldMT"/>
          <w:bCs/>
          <w:noProof/>
          <w:color w:val="000000"/>
          <w:sz w:val="28"/>
          <w:szCs w:val="28"/>
        </w:rPr>
        <w:drawing>
          <wp:inline distT="0" distB="0" distL="0" distR="0" wp14:anchorId="7E20B936" wp14:editId="1C1FECEF">
            <wp:extent cx="4816257" cy="1729890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4E" w:rsidRDefault="00F94A4E" w:rsidP="00F94A4E">
      <w:pPr>
        <w:spacing w:line="360" w:lineRule="auto"/>
        <w:rPr>
          <w:rStyle w:val="fontstyle21"/>
        </w:rPr>
      </w:pPr>
      <w:r>
        <w:rPr>
          <w:rStyle w:val="fontstyle01"/>
        </w:rPr>
        <w:t>Thêm ràng buộc toàn vẹn: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01"/>
        </w:rPr>
        <w:t>‒ Ràng buộc khóa chính, khóa ngoại: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01"/>
        </w:rPr>
        <w:t xml:space="preserve">a12. </w:t>
      </w:r>
      <w:r>
        <w:rPr>
          <w:rStyle w:val="fontstyle21"/>
        </w:rPr>
        <w:t>Thêm ràng buộc khóa chính cho quan hệ CTHD</w:t>
      </w:r>
    </w:p>
    <w:p w:rsidR="00F94A4E" w:rsidRDefault="00F94A4E" w:rsidP="00F9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SOHD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94A4E" w:rsidRDefault="00F94A4E" w:rsidP="00F9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MASP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94A4E" w:rsidRDefault="00F94A4E" w:rsidP="00F94A4E">
      <w:pPr>
        <w:spacing w:line="360" w:lineRule="auto"/>
        <w:rPr>
          <w:rStyle w:val="fontstyle21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PK_CT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4A4E" w:rsidRDefault="00F94A4E" w:rsidP="00F94A4E">
      <w:pPr>
        <w:spacing w:line="360" w:lineRule="auto"/>
        <w:rPr>
          <w:rStyle w:val="fontstyle21"/>
        </w:rPr>
      </w:pPr>
      <w:r w:rsidRPr="00F94A4E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0C59E63B" wp14:editId="183B1089">
            <wp:extent cx="4968671" cy="150127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a13. </w:t>
      </w:r>
      <w:r>
        <w:rPr>
          <w:rStyle w:val="fontstyle21"/>
        </w:rPr>
        <w:t>Thêm ràng buộc khóa ngoại cho quan hệ HOADON, CTHD.</w:t>
      </w:r>
    </w:p>
    <w:p w:rsidR="00F94A4E" w:rsidRDefault="00F94A4E" w:rsidP="00F9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HOADON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4A4E" w:rsidRDefault="00F94A4E" w:rsidP="00F9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HOADON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4A4E" w:rsidRDefault="00F94A4E" w:rsidP="00F9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4A4E" w:rsidRDefault="00F94A4E" w:rsidP="00F94A4E">
      <w:pPr>
        <w:spacing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4A4E" w:rsidRDefault="00746978" w:rsidP="00F94A4E">
      <w:pPr>
        <w:spacing w:line="360" w:lineRule="auto"/>
        <w:rPr>
          <w:rFonts w:ascii="Consolas" w:hAnsi="Consolas" w:cs="Consolas"/>
          <w:color w:val="808080"/>
          <w:sz w:val="19"/>
          <w:szCs w:val="19"/>
        </w:rPr>
      </w:pPr>
      <w:r w:rsidRPr="00746978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0CCA4245" wp14:editId="445F5D9A">
            <wp:extent cx="6950042" cy="5799323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0042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A3" w:rsidRDefault="00C925A3" w:rsidP="00C925A3">
      <w:pPr>
        <w:spacing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Style w:val="fontstyle01"/>
        </w:rPr>
        <w:t>Ràng buộc “tồn tại duy nhất”: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01"/>
        </w:rPr>
        <w:t xml:space="preserve">a14. </w:t>
      </w:r>
      <w:r>
        <w:rPr>
          <w:rStyle w:val="fontstyle21"/>
        </w:rPr>
        <w:t>Thêm ràng buộc: “Mã khách hàng (MAKH) của mỗi khách hàng là duy nhất” cho quan hệ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KHACHHANG</w:t>
      </w:r>
    </w:p>
    <w:p w:rsidR="00F94A4E" w:rsidRDefault="00C925A3" w:rsidP="00F94A4E">
      <w:pPr>
        <w:spacing w:line="360" w:lineRule="auto"/>
        <w:rPr>
          <w:rFonts w:ascii="TimesNewRomanPS-BoldMT" w:hAnsi="TimesNewRomanPS-BoldMT"/>
          <w:bCs/>
          <w:color w:val="000000"/>
          <w:sz w:val="28"/>
          <w:szCs w:val="28"/>
        </w:rPr>
      </w:pPr>
      <w:r w:rsidRPr="00C925A3">
        <w:rPr>
          <w:rFonts w:ascii="TimesNewRomanPS-BoldMT" w:hAnsi="TimesNewRomanPS-BoldMT"/>
          <w:bCs/>
          <w:noProof/>
          <w:color w:val="000000"/>
          <w:sz w:val="28"/>
          <w:szCs w:val="28"/>
        </w:rPr>
        <w:drawing>
          <wp:inline distT="0" distB="0" distL="0" distR="0" wp14:anchorId="69F5ED81" wp14:editId="30A6CB17">
            <wp:extent cx="5943600" cy="23501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A3" w:rsidRDefault="00C925A3" w:rsidP="00C925A3">
      <w:pPr>
        <w:spacing w:line="360" w:lineRule="auto"/>
        <w:rPr>
          <w:rStyle w:val="fontstyle21"/>
        </w:rPr>
      </w:pPr>
      <w:r>
        <w:rPr>
          <w:rStyle w:val="fontstyle01"/>
        </w:rPr>
        <w:t xml:space="preserve">a15. </w:t>
      </w:r>
      <w:r>
        <w:rPr>
          <w:rStyle w:val="fontstyle21"/>
        </w:rPr>
        <w:t>Thêm ràng buộc: “Số CMND (CMND) của mỗi khách hàng là duy nhất” cho quan hệ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21"/>
        </w:rPr>
        <w:t>KHACHHANG</w:t>
      </w:r>
    </w:p>
    <w:p w:rsidR="00C925A3" w:rsidRDefault="00C925A3" w:rsidP="00C925A3">
      <w:pPr>
        <w:spacing w:line="360" w:lineRule="auto"/>
        <w:rPr>
          <w:rFonts w:ascii="TimesNewRomanPS-BoldMT" w:hAnsi="TimesNewRomanPS-BoldMT"/>
          <w:bCs/>
          <w:color w:val="000000"/>
          <w:sz w:val="28"/>
          <w:szCs w:val="28"/>
        </w:rPr>
      </w:pPr>
      <w:r w:rsidRPr="00C925A3">
        <w:rPr>
          <w:rFonts w:ascii="TimesNewRomanPS-BoldMT" w:hAnsi="TimesNewRomanPS-BoldMT"/>
          <w:bCs/>
          <w:noProof/>
          <w:color w:val="000000"/>
          <w:sz w:val="28"/>
          <w:szCs w:val="28"/>
        </w:rPr>
        <w:drawing>
          <wp:inline distT="0" distB="0" distL="0" distR="0" wp14:anchorId="019063F2" wp14:editId="2C4A6F04">
            <wp:extent cx="5943600" cy="3048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A3" w:rsidRDefault="00C925A3" w:rsidP="00C925A3">
      <w:pPr>
        <w:spacing w:line="360" w:lineRule="auto"/>
        <w:rPr>
          <w:rStyle w:val="fontstyle21"/>
        </w:rPr>
      </w:pPr>
      <w:r>
        <w:rPr>
          <w:rStyle w:val="fontstyle01"/>
        </w:rPr>
        <w:t>‒ Ràng buộc “kiểm tra điều kiện”: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01"/>
        </w:rPr>
        <w:t xml:space="preserve">a16. </w:t>
      </w:r>
      <w:r>
        <w:rPr>
          <w:rStyle w:val="fontstyle21"/>
        </w:rPr>
        <w:t>Thêm ràng buộc: “Giá bán của sản phẩm (GIA) từ 500 đồng trở lên” cho quan hệ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SANPHAM.</w:t>
      </w:r>
    </w:p>
    <w:p w:rsidR="00CF05B0" w:rsidRDefault="00CF05B0" w:rsidP="00C925A3">
      <w:pPr>
        <w:spacing w:line="360" w:lineRule="auto"/>
        <w:rPr>
          <w:rStyle w:val="fontstyle21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CHK_GIA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GIA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05B0" w:rsidRDefault="00CF05B0" w:rsidP="00C925A3">
      <w:pPr>
        <w:spacing w:line="360" w:lineRule="auto"/>
        <w:rPr>
          <w:rStyle w:val="fontstyle21"/>
        </w:rPr>
      </w:pPr>
      <w:r w:rsidRPr="00CF05B0">
        <w:rPr>
          <w:rStyle w:val="fontstyle21"/>
          <w:noProof/>
        </w:rPr>
        <w:drawing>
          <wp:inline distT="0" distB="0" distL="0" distR="0" wp14:anchorId="7C00C97E" wp14:editId="16C45917">
            <wp:extent cx="5677392" cy="4092295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A3" w:rsidRDefault="00C925A3" w:rsidP="00C925A3">
      <w:pPr>
        <w:spacing w:line="360" w:lineRule="auto"/>
        <w:rPr>
          <w:rStyle w:val="fontstyle2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a17. </w:t>
      </w:r>
      <w:r>
        <w:rPr>
          <w:rStyle w:val="fontstyle21"/>
        </w:rPr>
        <w:t>Thêm ràng buộc: “Đơn vị tính của sản phẩm (DVT) chỉ có thể là (“cay”,“hop”,“cai”,“quyen”, “chuc”)” cho quan hệ SANPHAM.</w:t>
      </w:r>
    </w:p>
    <w:p w:rsidR="00CF05B0" w:rsidRDefault="00CF05B0" w:rsidP="00C925A3">
      <w:pPr>
        <w:spacing w:line="360" w:lineRule="auto"/>
        <w:rPr>
          <w:rStyle w:val="fontstyle21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CHK_DVT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DVT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'chuc'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925A3" w:rsidRDefault="00C925A3" w:rsidP="00C925A3">
      <w:pPr>
        <w:spacing w:line="360" w:lineRule="auto"/>
        <w:rPr>
          <w:rStyle w:val="fontstyle21"/>
        </w:rPr>
      </w:pPr>
    </w:p>
    <w:p w:rsidR="00C925A3" w:rsidRDefault="00C925A3" w:rsidP="00C925A3">
      <w:pPr>
        <w:spacing w:line="360" w:lineRule="auto"/>
        <w:rPr>
          <w:rFonts w:ascii="TimesNewRomanPS-BoldMT" w:hAnsi="TimesNewRomanPS-BoldMT"/>
          <w:bCs/>
          <w:color w:val="000000"/>
          <w:sz w:val="28"/>
          <w:szCs w:val="28"/>
        </w:rPr>
      </w:pPr>
      <w:r w:rsidRPr="00C925A3">
        <w:rPr>
          <w:rFonts w:ascii="TimesNewRomanPS-BoldMT" w:hAnsi="TimesNewRomanPS-BoldMT"/>
          <w:bCs/>
          <w:noProof/>
          <w:color w:val="000000"/>
          <w:sz w:val="28"/>
          <w:szCs w:val="28"/>
        </w:rPr>
        <w:drawing>
          <wp:inline distT="0" distB="0" distL="0" distR="0" wp14:anchorId="0CCD28FE" wp14:editId="29803076">
            <wp:extent cx="5654530" cy="4122777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B0" w:rsidRDefault="00CF05B0" w:rsidP="00CF05B0">
      <w:pPr>
        <w:spacing w:line="360" w:lineRule="auto"/>
        <w:rPr>
          <w:rStyle w:val="fontstyle21"/>
        </w:rPr>
      </w:pPr>
      <w:r>
        <w:rPr>
          <w:rStyle w:val="fontstyle01"/>
        </w:rPr>
        <w:t xml:space="preserve">a18. </w:t>
      </w:r>
      <w:r>
        <w:rPr>
          <w:rStyle w:val="fontstyle21"/>
        </w:rPr>
        <w:t>Thêm ràng buộc: “Ngày khách hàng đăng ký thành viên (NGDK) phải lớn hơn ngày sinh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21"/>
        </w:rPr>
        <w:t>của người đó (NGSINH)” cho quan hệ KHACHHANG.</w:t>
      </w:r>
    </w:p>
    <w:p w:rsidR="00BD5AAB" w:rsidRDefault="00BD5AAB" w:rsidP="00BD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5AAB" w:rsidRDefault="00BD5AAB" w:rsidP="00BD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5AAB" w:rsidRDefault="00BD5AAB" w:rsidP="00BD5AAB">
      <w:pPr>
        <w:spacing w:line="360" w:lineRule="auto"/>
        <w:rPr>
          <w:rStyle w:val="fontstyle21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CHK_NGDK_NGSINH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NGDK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NGSINH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Pr="00BD5AAB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7B64AEE7" wp14:editId="1382CFF6">
            <wp:extent cx="5433060" cy="2819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3546" cy="281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5B0">
        <w:rPr>
          <w:rFonts w:ascii="TimesNewRomanPSMT" w:hAnsi="TimesNewRomanPSMT"/>
          <w:color w:val="000000"/>
          <w:sz w:val="26"/>
          <w:szCs w:val="26"/>
        </w:rPr>
        <w:br/>
      </w:r>
      <w:r w:rsidR="00CF05B0">
        <w:rPr>
          <w:rStyle w:val="fontstyle01"/>
        </w:rPr>
        <w:t>Xóa ràng buộc toàn vẹn:</w:t>
      </w:r>
      <w:r w:rsidR="00CF05B0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="00CF05B0">
        <w:rPr>
          <w:rStyle w:val="fontstyle01"/>
        </w:rPr>
        <w:t xml:space="preserve">a19. </w:t>
      </w:r>
      <w:r w:rsidR="00CF05B0">
        <w:rPr>
          <w:rStyle w:val="fontstyle21"/>
        </w:rPr>
        <w:t>Xóa ràng buộc: “Giá bán của sản phẩm (GIA) từ 500 đồng trở lên” trong quan hệ</w:t>
      </w:r>
      <w:r w:rsidR="00CF05B0">
        <w:rPr>
          <w:rFonts w:ascii="TimesNewRomanPSMT" w:hAnsi="TimesNewRomanPSMT"/>
          <w:color w:val="000000"/>
          <w:sz w:val="26"/>
          <w:szCs w:val="26"/>
        </w:rPr>
        <w:br/>
      </w:r>
      <w:r w:rsidR="00CF05B0">
        <w:rPr>
          <w:rStyle w:val="fontstyle21"/>
        </w:rPr>
        <w:t>SANPHAM.</w:t>
      </w:r>
    </w:p>
    <w:p w:rsidR="00BD5AAB" w:rsidRDefault="00BD5AAB" w:rsidP="00CF05B0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CHK_GIA</w:t>
      </w:r>
    </w:p>
    <w:p w:rsidR="00BD5AAB" w:rsidRDefault="00BD5AAB" w:rsidP="00CF05B0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BD5AAB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878F509" wp14:editId="1826E9D1">
            <wp:extent cx="2301439" cy="3208298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B0" w:rsidRDefault="00CF05B0" w:rsidP="00CF05B0">
      <w:pPr>
        <w:spacing w:line="360" w:lineRule="auto"/>
        <w:rPr>
          <w:rStyle w:val="fontstyle2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a20. </w:t>
      </w:r>
      <w:r>
        <w:rPr>
          <w:rStyle w:val="fontstyle21"/>
        </w:rPr>
        <w:t>Xóa ràng buộc: “Số CMND (CMND) của mỗi khách hàng là duy nhất” trong quan hệ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21"/>
        </w:rPr>
        <w:t>KHACHHANG, sau đó xóa thuộc tính CMND trong quan hệ KHACHHANG.</w:t>
      </w:r>
    </w:p>
    <w:p w:rsidR="00490BFF" w:rsidRDefault="00490BFF" w:rsidP="00CF05B0">
      <w:pPr>
        <w:spacing w:line="360" w:lineRule="auto"/>
        <w:rPr>
          <w:rStyle w:val="fontstyle21"/>
        </w:rPr>
      </w:pPr>
      <w:r w:rsidRPr="00490BFF">
        <w:rPr>
          <w:rStyle w:val="fontstyle21"/>
          <w:noProof/>
        </w:rPr>
        <w:drawing>
          <wp:inline distT="0" distB="0" distL="0" distR="0" wp14:anchorId="02365BF2" wp14:editId="2D88BB50">
            <wp:extent cx="3863675" cy="2057578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C9" w:rsidRDefault="00490BFF" w:rsidP="00490BFF">
      <w:pPr>
        <w:spacing w:line="360" w:lineRule="auto"/>
        <w:rPr>
          <w:rStyle w:val="fontstyle31"/>
        </w:rPr>
      </w:pPr>
      <w:r w:rsidRPr="00490BFF">
        <w:rPr>
          <w:rStyle w:val="fontstyle01"/>
          <w:b w:val="0"/>
        </w:rPr>
        <w:sym w:font="Symbol" w:char="F0B5"/>
      </w:r>
      <w:r w:rsidRPr="00490BFF">
        <w:rPr>
          <w:rStyle w:val="fontstyle01"/>
          <w:b w:val="0"/>
        </w:rPr>
        <w:t xml:space="preserve"> </w:t>
      </w:r>
      <w:r w:rsidRPr="00490BFF">
        <w:rPr>
          <w:rStyle w:val="fontstyle21"/>
          <w:b/>
        </w:rPr>
        <w:t>Xóa bảng: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490BFF">
        <w:rPr>
          <w:rStyle w:val="fontstyle21"/>
          <w:b/>
        </w:rPr>
        <w:t>a21</w:t>
      </w:r>
      <w:r>
        <w:rPr>
          <w:rStyle w:val="fontstyle21"/>
        </w:rPr>
        <w:t xml:space="preserve">. </w:t>
      </w:r>
      <w:r>
        <w:rPr>
          <w:rStyle w:val="fontstyle31"/>
        </w:rPr>
        <w:t>Xóa bảng CTHD.</w:t>
      </w:r>
    </w:p>
    <w:p w:rsidR="004E7EC9" w:rsidRDefault="004E7EC9" w:rsidP="00490BFF">
      <w:pPr>
        <w:spacing w:line="360" w:lineRule="auto"/>
        <w:rPr>
          <w:rStyle w:val="fontstyle31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ab/>
        <w:t>CTHD</w:t>
      </w:r>
    </w:p>
    <w:p w:rsidR="004E7EC9" w:rsidRDefault="004E7EC9" w:rsidP="00490BFF">
      <w:pPr>
        <w:spacing w:line="360" w:lineRule="auto"/>
        <w:rPr>
          <w:rStyle w:val="fontstyle31"/>
        </w:rPr>
      </w:pPr>
      <w:r w:rsidRPr="004E7EC9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7B93D0B6" wp14:editId="01A17522">
            <wp:extent cx="2194750" cy="304064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BFF">
        <w:rPr>
          <w:rFonts w:ascii="TimesNewRomanPSMT" w:hAnsi="TimesNewRomanPSMT"/>
          <w:color w:val="000000"/>
          <w:sz w:val="26"/>
          <w:szCs w:val="26"/>
        </w:rPr>
        <w:br/>
      </w:r>
      <w:r w:rsidR="00490BFF" w:rsidRPr="00490BFF">
        <w:rPr>
          <w:rStyle w:val="fontstyle21"/>
          <w:b/>
        </w:rPr>
        <w:t>a22.</w:t>
      </w:r>
      <w:r w:rsidR="00490BFF">
        <w:rPr>
          <w:rStyle w:val="fontstyle21"/>
        </w:rPr>
        <w:t xml:space="preserve"> </w:t>
      </w:r>
      <w:r w:rsidR="00490BFF">
        <w:rPr>
          <w:rStyle w:val="fontstyle31"/>
        </w:rPr>
        <w:t>Tạo lại bảng CTHD và khai báo ràng buộc khóa chính, khóa ngoại như ban đầu.</w:t>
      </w:r>
    </w:p>
    <w:p w:rsidR="004E7EC9" w:rsidRDefault="004E7EC9" w:rsidP="004E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</w:p>
    <w:p w:rsidR="004E7EC9" w:rsidRDefault="004E7EC9" w:rsidP="004E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7EC9" w:rsidRDefault="004E7EC9" w:rsidP="004E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SOHD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7EC9" w:rsidRDefault="004E7EC9" w:rsidP="004E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E7EC9" w:rsidRDefault="004E7EC9" w:rsidP="004E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E7EC9" w:rsidRDefault="004E7EC9" w:rsidP="004E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7EC9" w:rsidRDefault="004E7EC9" w:rsidP="004E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7EC9" w:rsidRDefault="004E7EC9" w:rsidP="004E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5AAB" w:rsidRDefault="004E7EC9" w:rsidP="004E7EC9">
      <w:pPr>
        <w:spacing w:line="360" w:lineRule="auto"/>
        <w:rPr>
          <w:rStyle w:val="fontstyle31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 w:rsidR="00490BFF">
        <w:rPr>
          <w:rFonts w:ascii="TimesNewRomanPSMT" w:hAnsi="TimesNewRomanPSMT"/>
          <w:color w:val="000000"/>
          <w:sz w:val="26"/>
          <w:szCs w:val="26"/>
        </w:rPr>
        <w:br/>
      </w:r>
      <w:r w:rsidR="00490BFF">
        <w:rPr>
          <w:rStyle w:val="fontstyle21"/>
        </w:rPr>
        <w:t xml:space="preserve">b. </w:t>
      </w:r>
      <w:r w:rsidR="00490BFF">
        <w:rPr>
          <w:rStyle w:val="fontstyle31"/>
        </w:rPr>
        <w:t>Chụp lại lược đồ biểu diễn cơ sở dữ liệu (Database Diagram) của cơ sở dữ liệu đã xây dựng</w:t>
      </w:r>
      <w:r w:rsidR="00490BFF">
        <w:rPr>
          <w:rFonts w:ascii="TimesNewRomanPSMT" w:hAnsi="TimesNewRomanPSMT"/>
          <w:color w:val="000000"/>
          <w:sz w:val="26"/>
          <w:szCs w:val="26"/>
        </w:rPr>
        <w:br/>
      </w:r>
      <w:r w:rsidR="00490BFF">
        <w:rPr>
          <w:rStyle w:val="fontstyle31"/>
        </w:rPr>
        <w:t>trong SQL Server</w:t>
      </w:r>
    </w:p>
    <w:p w:rsidR="004E7EC9" w:rsidRDefault="00746978" w:rsidP="004E7EC9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746978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10B5338A" wp14:editId="6A7A48BB">
            <wp:extent cx="6950042" cy="5799323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0042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9B" w:rsidRDefault="00091A9B" w:rsidP="00091A9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 w:rsidRPr="00091A9B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>c. Nhóm lệnh thao tác dữ liệu:</w:t>
      </w:r>
      <w:r w:rsidRPr="00091A9B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br/>
      </w:r>
      <w:r w:rsidRPr="00091A9B">
        <w:rPr>
          <w:rFonts w:ascii="Wingdings-Regular" w:eastAsia="Times New Roman" w:hAnsi="Wingdings-Regular" w:cs="Times New Roman"/>
          <w:color w:val="000000"/>
          <w:sz w:val="26"/>
          <w:szCs w:val="26"/>
        </w:rPr>
        <w:sym w:font="Symbol" w:char="F0B5"/>
      </w:r>
      <w:r w:rsidRPr="00091A9B">
        <w:rPr>
          <w:rFonts w:ascii="Wingdings-Regular" w:eastAsia="Times New Roman" w:hAnsi="Wingdings-Regular" w:cs="Times New Roman"/>
          <w:color w:val="000000"/>
          <w:sz w:val="26"/>
          <w:szCs w:val="26"/>
        </w:rPr>
        <w:t xml:space="preserve"> </w:t>
      </w:r>
      <w:r w:rsidRPr="00091A9B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>Thêm dữ liệu:</w:t>
      </w:r>
      <w:r w:rsidRPr="00091A9B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br/>
        <w:t xml:space="preserve">c1. </w:t>
      </w:r>
      <w:r w:rsidRPr="00091A9B">
        <w:rPr>
          <w:rFonts w:ascii="TimesNewRomanPSMT" w:eastAsia="Times New Roman" w:hAnsi="TimesNewRomanPSMT" w:cs="Times New Roman"/>
          <w:color w:val="000000"/>
          <w:sz w:val="26"/>
          <w:szCs w:val="26"/>
        </w:rPr>
        <w:t>Nhập dữ liệu cho các quan hệ trên (Gợi ý: Có thể sử dụng Excel để nhập liệu nhanh).</w:t>
      </w:r>
    </w:p>
    <w:p w:rsidR="00091A9B" w:rsidRPr="00091A9B" w:rsidRDefault="00091A9B" w:rsidP="00091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1A9B" w:rsidRDefault="00091A9B" w:rsidP="004E7EC9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NHÂN VIÊN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NGVL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 Nhu Nhut'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'0927345678'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 Thi Phi 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'0987567390'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 Van 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'0997047382'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'Ngo Thanh Tuan'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'0913758498'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 Thi Truc Thanh'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'0918590387'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28A2" w:rsidRDefault="00DD50BD" w:rsidP="004E7EC9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DD50BD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2A370E4A" wp14:editId="58061316">
            <wp:extent cx="3779848" cy="4511431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BD" w:rsidRDefault="00DD50BD" w:rsidP="004E7EC9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KHÁCH HÀNG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CHK_NGDK_NGSINH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NGDK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 Van 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'731 Tran Hung Dao, Q5,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'08823451'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NGDK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 Ngoc 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'23/5 Nguyen Trai, Q5,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'0908256478'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NGDK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 Ngoc Linh'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 Nguyen Canh Chan, Q1,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'0938776266'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3860000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NGDK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 Minh Long'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'50/34 Le Dai Hanh, Q10, TpHCM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'0917325476'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NGDK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 Nhat Minh'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 Truong Dinh, Q3,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'08246108'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NGDK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 Hoai Thuong'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'227 Nguyen Van Cu, Q5,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'08631738'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NGDK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 Van Tam'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'32/3 Tran Binh Trong, Q5,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'0916783565'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NGDK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'Phan Thi Thanh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'45/2 An Duong Vuong, Q5,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'0938435756'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NGDK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 Ha Vinh'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'873 Le Hong Phong, Q5,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'08654763'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NGDK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 Duy Lap'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'34/34B Nguyen Trai, Q1,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'08768904'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67500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BD" w:rsidRDefault="00DD50BD" w:rsidP="004E7EC9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DD50BD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1FEF95AC" wp14:editId="510D1532">
            <wp:extent cx="7811177" cy="228619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81117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BD" w:rsidRDefault="00DD50BD" w:rsidP="004E7EC9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HÓA ĐƠN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TRIGIA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840000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3800000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2430000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440000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5200000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3150000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910000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67500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spacing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0BD" w:rsidRDefault="00DD50BD" w:rsidP="00DD50BD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DD50BD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04340098" wp14:editId="697F8CEA">
            <wp:extent cx="4176122" cy="389415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BD" w:rsidRDefault="00DD50BD" w:rsidP="00DD50BD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NHÂN VIÊN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NGVL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 Nhu Nhut'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'0927345678'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 Thi Phi 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'0987567390'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 Van 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'0997047382'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'Ngo Thanh Tuan'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'0913758498'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 Thi Truc Thanh'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'0918590387'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0BD" w:rsidRDefault="00DD50BD" w:rsidP="00DD50BD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</w:p>
    <w:p w:rsidR="00DD50BD" w:rsidRDefault="00DD50BD" w:rsidP="00DD50BD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DD50BD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4B178178" wp14:editId="09F4BD0E">
            <wp:extent cx="5639289" cy="207282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118">
        <w:rPr>
          <w:rFonts w:ascii="TimesNewRomanPSMT" w:hAnsi="TimesNewRomanPSMT"/>
          <w:color w:val="000000"/>
          <w:sz w:val="26"/>
          <w:szCs w:val="26"/>
        </w:rPr>
        <w:t>\</w:t>
      </w:r>
    </w:p>
    <w:p w:rsidR="00CB0118" w:rsidRDefault="00CB0118" w:rsidP="00DD50BD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CTHD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'BC01'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'BC02'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'BC04'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'BB01'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'BB03'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'TV04'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'TV05'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'TV06'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'TV07'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'TV07'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'BC02'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'BC04'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'BB01'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'BB03'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'TV04'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0118" w:rsidRDefault="00CB0118" w:rsidP="00DD50BD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CB0118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02ACE257" wp14:editId="7912E4EA">
            <wp:extent cx="2034716" cy="3932261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4E" w:rsidRDefault="007E2B4E" w:rsidP="00DD50BD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SẢN PHẨM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'BC01'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'But 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'Singapore'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'BC02'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'But 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'Singapore'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'BC03'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'But 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'BC04'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'But 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'BB01'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'But 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'But 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'Trung Quoc'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'BB03'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'But 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'Thai 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'Tap 100 giay mong'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'Trung Quoc'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'Tap 200 giay mong'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'Trung Quoc'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'Tap 200 giay mong'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'Trung Quoc'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'TV04'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'Tap 100 giay tot'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'TV05'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'Tap 100 trang'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'chuc'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'TV06'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'Tap 200 trang'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'chuc'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'TV07'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'Tap 100 trang'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'chuc'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'Trung Quoc'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 tay 500 trang'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'Trung Quoc'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 tay loai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 tay loai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 tay'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'Thai 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 tay mong'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'Thai 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'Phan viet bang'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'Phan khong bui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'Bong bang'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'But long'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spacing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'But long'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'Trung Quoc'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7E2B4E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2837949A" wp14:editId="159E0EB4">
            <wp:extent cx="4900085" cy="4054191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EF" w:rsidRDefault="00A578EF" w:rsidP="00A578EF">
      <w:pPr>
        <w:spacing w:line="360" w:lineRule="auto"/>
        <w:rPr>
          <w:rStyle w:val="fontstyle31"/>
        </w:rPr>
      </w:pPr>
      <w:r>
        <w:rPr>
          <w:rStyle w:val="fontstyle01"/>
        </w:rPr>
        <w:sym w:font="Symbol" w:char="F0B5"/>
      </w:r>
      <w:r>
        <w:rPr>
          <w:rStyle w:val="fontstyle01"/>
        </w:rPr>
        <w:t xml:space="preserve"> </w:t>
      </w:r>
      <w:r>
        <w:rPr>
          <w:rStyle w:val="fontstyle21"/>
        </w:rPr>
        <w:t>Tạo bảng mới từ bảng đã chứa dữ liệu: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21"/>
        </w:rPr>
        <w:t xml:space="preserve">c2. </w:t>
      </w:r>
      <w:r>
        <w:rPr>
          <w:rStyle w:val="fontstyle31"/>
        </w:rPr>
        <w:t>Tạo quan hệ SANPHAM1 chứa toàn bộ dữ liệu của quan hệ SANPHAM.</w:t>
      </w:r>
    </w:p>
    <w:p w:rsidR="00A578EF" w:rsidRDefault="00A578EF" w:rsidP="00A578EF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A578EF" w:rsidRDefault="003054ED" w:rsidP="00A578EF">
      <w:pPr>
        <w:spacing w:line="360" w:lineRule="auto"/>
        <w:rPr>
          <w:rStyle w:val="fontstyle31"/>
        </w:rPr>
      </w:pPr>
      <w:r w:rsidRPr="003054ED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30C3AC37" wp14:editId="24AA4A50">
            <wp:extent cx="4633362" cy="309398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8EF">
        <w:rPr>
          <w:rFonts w:ascii="TimesNewRomanPSMT" w:hAnsi="TimesNewRomanPSMT"/>
          <w:color w:val="000000"/>
          <w:sz w:val="26"/>
          <w:szCs w:val="26"/>
        </w:rPr>
        <w:br/>
      </w:r>
      <w:r w:rsidR="00A578EF">
        <w:rPr>
          <w:rStyle w:val="fontstyle21"/>
        </w:rPr>
        <w:t xml:space="preserve">c3. </w:t>
      </w:r>
      <w:r w:rsidR="00A578EF">
        <w:rPr>
          <w:rStyle w:val="fontstyle31"/>
        </w:rPr>
        <w:t>Tạo quan hệ KHACHHANG1 chứa toàn bộ dữ liệu của quan hệ KHACHHANG</w:t>
      </w:r>
    </w:p>
    <w:p w:rsidR="00A578EF" w:rsidRDefault="00A578EF" w:rsidP="00A578EF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03D31">
        <w:rPr>
          <w:rFonts w:ascii="Consolas" w:hAnsi="Consolas" w:cs="Consolas"/>
          <w:color w:val="000000"/>
          <w:sz w:val="19"/>
          <w:szCs w:val="19"/>
        </w:rPr>
        <w:t>KHACHHANG</w:t>
      </w:r>
    </w:p>
    <w:p w:rsidR="003054ED" w:rsidRDefault="003054ED" w:rsidP="00A578EF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3054ED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1CADCCC2" wp14:editId="38397672">
            <wp:extent cx="4633362" cy="309398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EB" w:rsidRDefault="008101EB" w:rsidP="008101EB">
      <w:pPr>
        <w:spacing w:line="360" w:lineRule="auto"/>
        <w:rPr>
          <w:rStyle w:val="fontstyle31"/>
        </w:rPr>
      </w:pPr>
      <w:r>
        <w:rPr>
          <w:rStyle w:val="fontstyle01"/>
        </w:rPr>
        <w:sym w:font="Symbol" w:char="F0B5"/>
      </w:r>
      <w:r>
        <w:rPr>
          <w:rStyle w:val="fontstyle01"/>
        </w:rPr>
        <w:t xml:space="preserve"> </w:t>
      </w:r>
      <w:r>
        <w:rPr>
          <w:rStyle w:val="fontstyle21"/>
        </w:rPr>
        <w:t>Sửa dữ liệu: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21"/>
        </w:rPr>
        <w:t xml:space="preserve">c4. </w:t>
      </w:r>
      <w:r>
        <w:rPr>
          <w:rStyle w:val="fontstyle31"/>
        </w:rPr>
        <w:t>Cập nhật giá (GIA) tăng 5% đối với những sản phẩm do “Thai Lan” sản xuất (NUOCSX)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cho quan hệ SANPHAM1.</w:t>
      </w:r>
    </w:p>
    <w:p w:rsidR="008101EB" w:rsidRDefault="008101EB" w:rsidP="008101EB">
      <w:pPr>
        <w:spacing w:line="360" w:lineRule="auto"/>
        <w:rPr>
          <w:rStyle w:val="fontstyle31"/>
        </w:rPr>
      </w:pPr>
      <w:r w:rsidRPr="008101EB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2714601A" wp14:editId="4B12B1FA">
            <wp:extent cx="8169348" cy="2270957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169348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 xml:space="preserve">c5. </w:t>
      </w:r>
      <w:r>
        <w:rPr>
          <w:rStyle w:val="fontstyle31"/>
        </w:rPr>
        <w:t>Cập nhật giá (GIA) giảm 5% đối với những sản phẩm do “Trung Quoc” sản xuất (NUOCSX)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có giá (GIA) từ 10000 trở xuống cho quan hệ SANPHAM1</w:t>
      </w:r>
    </w:p>
    <w:p w:rsidR="008101EB" w:rsidRDefault="008101EB" w:rsidP="008101EB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8101EB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670DF6A5" wp14:editId="5CEFA46B">
            <wp:extent cx="4816257" cy="2667231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EB" w:rsidRDefault="008101EB" w:rsidP="008101EB">
      <w:pPr>
        <w:spacing w:line="360" w:lineRule="auto"/>
        <w:rPr>
          <w:rStyle w:val="fontstyle21"/>
        </w:rPr>
      </w:pPr>
      <w:r>
        <w:rPr>
          <w:rStyle w:val="fontstyle01"/>
        </w:rPr>
        <w:t>Xóa dữ liệu: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01"/>
        </w:rPr>
        <w:t xml:space="preserve">c6. </w:t>
      </w:r>
      <w:r>
        <w:rPr>
          <w:rStyle w:val="fontstyle21"/>
        </w:rPr>
        <w:t>Xóa những sản phẩm do Trung Quốc sản xuất (NUOCSX) có giá (GIA) thấp hơn 10000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trong bảng SANPHAM1.</w:t>
      </w:r>
    </w:p>
    <w:p w:rsidR="00703D31" w:rsidRDefault="00703D31" w:rsidP="008101EB">
      <w:pPr>
        <w:spacing w:line="360" w:lineRule="auto"/>
        <w:rPr>
          <w:rStyle w:val="fontstyle21"/>
        </w:rPr>
      </w:pPr>
      <w:r w:rsidRPr="00703D31">
        <w:rPr>
          <w:rStyle w:val="fontstyle21"/>
        </w:rPr>
        <w:drawing>
          <wp:inline distT="0" distB="0" distL="0" distR="0" wp14:anchorId="183BB76A" wp14:editId="1B3EDAE3">
            <wp:extent cx="8420830" cy="188230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42083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31" w:rsidRDefault="008101EB" w:rsidP="008101EB">
      <w:pPr>
        <w:spacing w:line="360" w:lineRule="auto"/>
        <w:rPr>
          <w:rStyle w:val="fontstyle2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c7. </w:t>
      </w:r>
      <w:r>
        <w:rPr>
          <w:rStyle w:val="fontstyle21"/>
        </w:rPr>
        <w:t>Xóa những khách hàng có doanh số (DOANHSO) thấp hơn 1000000 trong bảng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KHACHHANG1.</w:t>
      </w:r>
    </w:p>
    <w:p w:rsidR="005F5DB4" w:rsidRDefault="005F5DB4" w:rsidP="008101EB">
      <w:pPr>
        <w:spacing w:line="360" w:lineRule="auto"/>
        <w:rPr>
          <w:rStyle w:val="fontstyle21"/>
        </w:rPr>
      </w:pPr>
      <w:r w:rsidRPr="005F5DB4">
        <w:rPr>
          <w:rStyle w:val="fontstyle21"/>
        </w:rPr>
        <w:drawing>
          <wp:inline distT="0" distB="0" distL="0" distR="0" wp14:anchorId="240F21CB" wp14:editId="7D29CAC3">
            <wp:extent cx="6591871" cy="15698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9187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B4" w:rsidRDefault="008101EB" w:rsidP="008101EB">
      <w:pPr>
        <w:spacing w:line="360" w:lineRule="auto"/>
        <w:rPr>
          <w:rStyle w:val="fontstyle2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c8. </w:t>
      </w:r>
      <w:r>
        <w:rPr>
          <w:rStyle w:val="fontstyle21"/>
        </w:rPr>
        <w:t>Xóa toàn bộ dữ liệu trong bảng KHACHHANG1.</w:t>
      </w:r>
    </w:p>
    <w:p w:rsidR="008101EB" w:rsidRDefault="005F5DB4" w:rsidP="008101EB">
      <w:pPr>
        <w:spacing w:line="360" w:lineRule="auto"/>
        <w:rPr>
          <w:rStyle w:val="fontstyle21"/>
        </w:rPr>
      </w:pPr>
      <w:r w:rsidRPr="005F5DB4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0B4A8572" wp14:editId="78E22F08">
            <wp:extent cx="4663844" cy="156223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1EB">
        <w:rPr>
          <w:rFonts w:ascii="TimesNewRomanPSMT" w:hAnsi="TimesNewRomanPSMT"/>
          <w:color w:val="000000"/>
          <w:sz w:val="26"/>
          <w:szCs w:val="26"/>
        </w:rPr>
        <w:br/>
      </w:r>
      <w:r w:rsidR="008101EB">
        <w:rPr>
          <w:rStyle w:val="fontstyle01"/>
        </w:rPr>
        <w:t xml:space="preserve">c9. </w:t>
      </w:r>
      <w:r w:rsidR="008101EB">
        <w:rPr>
          <w:rStyle w:val="fontstyle21"/>
        </w:rPr>
        <w:t>Xóa bảng KHACHHANG1 và bảng SANPHAM1</w:t>
      </w:r>
    </w:p>
    <w:p w:rsidR="005F5DB4" w:rsidRDefault="005F5DB4" w:rsidP="005F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KHACHHANG1</w:t>
      </w:r>
    </w:p>
    <w:p w:rsidR="005F5DB4" w:rsidRDefault="005F5DB4" w:rsidP="005F5DB4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SANPHAM1</w:t>
      </w:r>
    </w:p>
    <w:p w:rsidR="005F5DB4" w:rsidRDefault="005F5DB4" w:rsidP="005F5DB4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5F5DB4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31636AFB" wp14:editId="20E54B1C">
            <wp:extent cx="2339543" cy="3200677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B4" w:rsidRDefault="005F5DB4" w:rsidP="005F5DB4">
      <w:pPr>
        <w:spacing w:line="360" w:lineRule="auto"/>
        <w:rPr>
          <w:rStyle w:val="fontstyle21"/>
        </w:rPr>
      </w:pPr>
      <w:r>
        <w:rPr>
          <w:rStyle w:val="fontstyle01"/>
        </w:rPr>
        <w:t>d. Nhóm lệnh truy vấn dữ liệu: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01"/>
        </w:rPr>
        <w:t xml:space="preserve">d1. </w:t>
      </w:r>
      <w:r>
        <w:rPr>
          <w:rStyle w:val="fontstyle21"/>
        </w:rPr>
        <w:t>In ra danh sách khách hàng (MAKH, HOTEN, DCHI, SODT, NGSINH, NGDK).</w:t>
      </w:r>
    </w:p>
    <w:p w:rsidR="005F5DB4" w:rsidRDefault="005F5DB4" w:rsidP="005F5DB4">
      <w:pPr>
        <w:spacing w:line="360" w:lineRule="auto"/>
        <w:rPr>
          <w:rStyle w:val="fontstyle21"/>
        </w:rPr>
      </w:pPr>
      <w:r>
        <w:rPr>
          <w:rStyle w:val="fontstyle01"/>
        </w:rPr>
        <w:t xml:space="preserve">d2. </w:t>
      </w:r>
      <w:r>
        <w:rPr>
          <w:rStyle w:val="fontstyle21"/>
        </w:rPr>
        <w:t>In ra danh sách các sản phẩm (MASP, TENSP) do “Trung Quoc” sản xuất (NUOCSX).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d3. </w:t>
      </w:r>
      <w:r>
        <w:rPr>
          <w:rStyle w:val="fontstyle21"/>
        </w:rPr>
        <w:t>In ra danh sách các sản phẩm (MASP, TENSP) có đơn vị tính (DVT) là “cay” hoặc “quyen”.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d4. </w:t>
      </w:r>
      <w:r>
        <w:rPr>
          <w:rStyle w:val="fontstyle21"/>
        </w:rPr>
        <w:t>In ra danh sách các sản phẩm (MASP, TENSP) do “Trung Quoc” sản xuất (NUOCSX) có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giá (GIA) từ 30000 đến 40000.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d5. </w:t>
      </w:r>
      <w:r>
        <w:rPr>
          <w:rStyle w:val="fontstyle21"/>
        </w:rPr>
        <w:t>In ra danh sách các sản phẩm (MASP, TENSP) do “Trung Quoc” hoặc “Thai Lan” sản xuất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(NUOCSX) có giá (GIA) từ 30000 đến 40000.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d6. </w:t>
      </w:r>
      <w:r>
        <w:rPr>
          <w:rStyle w:val="fontstyle21"/>
        </w:rPr>
        <w:t>Tìm các số hóa đơn (SOHD) đã mua sản phẩm có mã số “BB01” hoặc “BB02” (MASP).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d7. </w:t>
      </w:r>
      <w:r>
        <w:rPr>
          <w:rStyle w:val="fontstyle21"/>
        </w:rPr>
        <w:t>In ra các số hóa đơn (SOHD), trị giá hóa đơn (TRIGIA) bán ra trong ngày 01/01/2007 hoặc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02/01/2007 (NGHD).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d8. </w:t>
      </w:r>
      <w:r>
        <w:rPr>
          <w:rStyle w:val="fontstyle21"/>
        </w:rPr>
        <w:t>In ra danh sách nhân viên (MANV, HOTEN) nhưng đặt lại tên hai cột trong kết quả là “Ma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so nhan vien” và “Ho ten nhan vien”.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d9. </w:t>
      </w:r>
      <w:r>
        <w:rPr>
          <w:rStyle w:val="fontstyle21"/>
        </w:rPr>
        <w:t>In ra danh sách các khách hàng (MAKH, HOTEN) đã mua hàng trong ngày 01/01/2007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(NGHD).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d10. </w:t>
      </w:r>
      <w:r>
        <w:rPr>
          <w:rStyle w:val="fontstyle21"/>
        </w:rPr>
        <w:t>In ra số hóa đơn (SOHD), trị giá (TRIGIA) các hóa đơn do nhân viên có tên “Nguyen Van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B” (HOTEN) lập trong ngày 28/10/2006 (NGHD).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d11. </w:t>
      </w:r>
      <w:r>
        <w:rPr>
          <w:rStyle w:val="fontstyle21"/>
        </w:rPr>
        <w:t>In ra danh sách nhân viên (MANV, HOTEN) của cửa hàng và số hóa đơn (SOHD) mà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nhân viên đó thanh toán (nếu có).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d12. </w:t>
      </w:r>
      <w:r>
        <w:rPr>
          <w:rStyle w:val="fontstyle21"/>
        </w:rPr>
        <w:t>In ra danh sách tất cả các hóa đơn (SOHD) và họ tên (HOTEN) của khách hàng mua hóa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đơn đó (nếu có).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d13. </w:t>
      </w:r>
      <w:r>
        <w:rPr>
          <w:rStyle w:val="fontstyle21"/>
        </w:rPr>
        <w:t>In ra danh sách khách hàng với tất cả các thuộc tính của bảng KHACHHANG.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d14. </w:t>
      </w:r>
      <w:r>
        <w:rPr>
          <w:rStyle w:val="fontstyle21"/>
        </w:rPr>
        <w:t>In ra danh sách các nước (NUOCSX) cung cấp sản phẩm cho cửa hàng (Lưu ý: Không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được trùng nhau).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d15. </w:t>
      </w:r>
      <w:r>
        <w:rPr>
          <w:rStyle w:val="fontstyle21"/>
        </w:rPr>
        <w:t>Cho biết số lượng sản phẩm khác nhau được bán ra trong năm 2006.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d16. </w:t>
      </w:r>
      <w:r>
        <w:rPr>
          <w:rStyle w:val="fontstyle21"/>
        </w:rPr>
        <w:t>In ra danh sách khách hàng (MAKH, HOTEN, NGSINH) đã được sắp xếp theo thứ tự ngày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sinh (NGSINH) tăng dần.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d17. </w:t>
      </w:r>
      <w:r>
        <w:rPr>
          <w:rStyle w:val="fontstyle21"/>
        </w:rPr>
        <w:t>In ra danh sách 3 khách hàng đầu tiên (MAKH, HOTEN) sắp xếp theo doanh số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(DOANHSO) giảm dần.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d18. </w:t>
      </w:r>
      <w:r>
        <w:rPr>
          <w:rStyle w:val="fontstyle21"/>
        </w:rPr>
        <w:t>In ra các số hóa đơn (SOHD), trị giá hóa đơn (TRIGIA) trong tháng 01/2007 (NGHD), sắp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xếp theo trị giá của hóa đơn (TRIGIA) giảm dần.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d19. </w:t>
      </w:r>
      <w:r>
        <w:rPr>
          <w:rStyle w:val="fontstyle21"/>
        </w:rPr>
        <w:t>In ra danh sách hóa đơn (SOHD) không có thông tin về khách hàng (MAKH).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d20. </w:t>
      </w:r>
      <w:r>
        <w:rPr>
          <w:rStyle w:val="fontstyle21"/>
        </w:rPr>
        <w:t>In ra danh sách hóa đơn (SOHD) có thông tin về nhân viên bán hàng (MANV).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d21. </w:t>
      </w:r>
      <w:r>
        <w:rPr>
          <w:rStyle w:val="fontstyle21"/>
        </w:rPr>
        <w:t>In ra danh sách các sản phẩm (MASP, TENSP) đã được bán ra.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d22. </w:t>
      </w:r>
      <w:r>
        <w:rPr>
          <w:rStyle w:val="fontstyle21"/>
        </w:rPr>
        <w:t>In ra danh sách các sản phẩm (MASP, TENSP) không bán được.</w:t>
      </w:r>
    </w:p>
    <w:p w:rsidR="005F5DB4" w:rsidRPr="00CF05B0" w:rsidRDefault="005F5DB4" w:rsidP="005F5DB4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Style w:val="fontstyle01"/>
        </w:rPr>
        <w:t xml:space="preserve">d23. </w:t>
      </w:r>
      <w:r>
        <w:rPr>
          <w:rStyle w:val="fontstyle21"/>
        </w:rPr>
        <w:t>In ra danh sách tên các sản phẩm (TENSP) có mã sản phẩm (MASP) có dạng “TV_ _”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(Hai ký tự đầu là “T” và “V”, hai ký tự sau bất kỳ).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d24. </w:t>
      </w:r>
      <w:r>
        <w:rPr>
          <w:rStyle w:val="fontstyle21"/>
        </w:rPr>
        <w:t>In ra danh sách các khách hàng (MAKH, HOTEN) có họ là “Tran”.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d25. </w:t>
      </w:r>
      <w:r>
        <w:rPr>
          <w:rStyle w:val="fontstyle21"/>
        </w:rPr>
        <w:t>In ra danh sách các sản phẩm (MASP, TENSP) có mã sản phẩm (MASP) bắt đầu là “B”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và kết thúc là “01”.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d26. </w:t>
      </w:r>
      <w:r>
        <w:rPr>
          <w:rStyle w:val="fontstyle21"/>
        </w:rPr>
        <w:t>Cho biết trị giá hóa đơn (TRIGIA) cao nhất, thấp nhất.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d27. </w:t>
      </w:r>
      <w:r>
        <w:rPr>
          <w:rStyle w:val="fontstyle21"/>
        </w:rPr>
        <w:t>Cho biết trị giá trung bình của tất cả các hóa đơn được cửa hàng bán ra.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d28. </w:t>
      </w:r>
      <w:r>
        <w:rPr>
          <w:rStyle w:val="fontstyle21"/>
        </w:rPr>
        <w:t>Tính tổng doanh thu bán hàng trong năm 2006.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d29. </w:t>
      </w:r>
      <w:r>
        <w:rPr>
          <w:rStyle w:val="fontstyle21"/>
        </w:rPr>
        <w:t>Tính tổng số lượng sản phẩm do “Trung Quoc” sản xuất (NUOCSX).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d30. </w:t>
      </w:r>
      <w:r>
        <w:rPr>
          <w:rStyle w:val="fontstyle21"/>
        </w:rPr>
        <w:t>Cho biết danh sách khách hàng (MAKH, HOTEN) của khách hàng có doanh số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(DOANHSO) cao nhất, thấp nhất.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d31. </w:t>
      </w:r>
      <w:r>
        <w:rPr>
          <w:rStyle w:val="fontstyle21"/>
        </w:rPr>
        <w:t>Cho biết danh sách khách hàng (MAKH, HOTEN) của khách hàng có năm sinh lớn nhất,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nhỏ nhất.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d32. </w:t>
      </w:r>
      <w:r>
        <w:rPr>
          <w:rStyle w:val="fontstyle21"/>
        </w:rPr>
        <w:t>Với từng nước sản xuất (NUOCSX), tìm giá bán (GIA) cao nhất, thấp nhất, trung bình của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các sản phẩm.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d33. </w:t>
      </w:r>
      <w:r>
        <w:rPr>
          <w:rStyle w:val="fontstyle21"/>
        </w:rPr>
        <w:t>Tìm số hóa đơn (SOHD) có trị giá (TRIGIA) cao nhất trong năm 2006.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d34. </w:t>
      </w:r>
      <w:r>
        <w:rPr>
          <w:rStyle w:val="fontstyle21"/>
        </w:rPr>
        <w:t>Tính tổng số lượng sản phẩm do từng nước sản xuất (NUOCSX).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d35. </w:t>
      </w:r>
      <w:r>
        <w:rPr>
          <w:rStyle w:val="fontstyle21"/>
        </w:rPr>
        <w:t>Tính doanh thu bán hàng của từng tháng trong năm 2006</w:t>
      </w:r>
      <w:bookmarkStart w:id="0" w:name="_GoBack"/>
      <w:bookmarkEnd w:id="0"/>
    </w:p>
    <w:sectPr w:rsidR="005F5DB4" w:rsidRPr="00CF0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D6"/>
    <w:rsid w:val="00091A9B"/>
    <w:rsid w:val="0010758E"/>
    <w:rsid w:val="001F7F3E"/>
    <w:rsid w:val="002F3353"/>
    <w:rsid w:val="003054ED"/>
    <w:rsid w:val="004428A2"/>
    <w:rsid w:val="00490BFF"/>
    <w:rsid w:val="004E7EC9"/>
    <w:rsid w:val="005B4F87"/>
    <w:rsid w:val="005F5DB4"/>
    <w:rsid w:val="00703D31"/>
    <w:rsid w:val="00746978"/>
    <w:rsid w:val="007D4FAE"/>
    <w:rsid w:val="007E2B4E"/>
    <w:rsid w:val="008101EB"/>
    <w:rsid w:val="00A578EF"/>
    <w:rsid w:val="00AE69E4"/>
    <w:rsid w:val="00B77D10"/>
    <w:rsid w:val="00BD16F3"/>
    <w:rsid w:val="00BD5AAB"/>
    <w:rsid w:val="00C925A3"/>
    <w:rsid w:val="00CB0118"/>
    <w:rsid w:val="00CF05B0"/>
    <w:rsid w:val="00DD50BD"/>
    <w:rsid w:val="00E077D6"/>
    <w:rsid w:val="00F9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83EB"/>
  <w15:chartTrackingRefBased/>
  <w15:docId w15:val="{EA2B0598-ABA8-40C6-9874-D893ADE1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77D6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077D6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E077D6"/>
    <w:rPr>
      <w:rFonts w:ascii="Wingdings-Regular" w:hAnsi="Wingdings-Regular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BD5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604DB-C5E8-46B9-92A4-817FEEAD1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2546</Words>
  <Characters>14516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15</cp:revision>
  <dcterms:created xsi:type="dcterms:W3CDTF">2022-10-14T05:45:00Z</dcterms:created>
  <dcterms:modified xsi:type="dcterms:W3CDTF">2022-10-17T06:56:00Z</dcterms:modified>
</cp:coreProperties>
</file>