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39FD4BC7" w:rsidR="00D077E9" w:rsidRDefault="00D077E9" w:rsidP="00D70D02"/>
    <w:tbl>
      <w:tblPr>
        <w:tblpPr w:leftFromText="180" w:rightFromText="180" w:vertAnchor="text" w:horzAnchor="margin" w:tblpY="-7"/>
        <w:tblW w:w="10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650"/>
      </w:tblGrid>
      <w:tr w:rsidR="0046337B" w14:paraId="2E4C6197" w14:textId="09F1F5E4" w:rsidTr="717E5B85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CA85CCC" w14:textId="0490FCDB" w:rsidR="717E5B85" w:rsidRDefault="717E5B85" w:rsidP="717E5B85">
            <w:pPr>
              <w:pStyle w:val="Title"/>
              <w:rPr>
                <w:rFonts w:ascii="Arial" w:hAnsi="Arial"/>
                <w:sz w:val="40"/>
                <w:szCs w:val="40"/>
              </w:rPr>
            </w:pPr>
            <w:r w:rsidRPr="717E5B85">
              <w:rPr>
                <w:sz w:val="40"/>
                <w:szCs w:val="40"/>
              </w:rPr>
              <w:t>Crowdfunding Analysis &amp; Recommendations for Fever</w:t>
            </w:r>
          </w:p>
          <w:p w14:paraId="1C6F5C1E" w14:textId="48F5078F" w:rsidR="0046337B" w:rsidRDefault="717E5B85" w:rsidP="717E5B85">
            <w:pPr>
              <w:pStyle w:val="Title"/>
              <w:spacing w:after="0"/>
              <w:rPr>
                <w:sz w:val="40"/>
                <w:szCs w:val="40"/>
              </w:rPr>
            </w:pPr>
            <w:r w:rsidRPr="717E5B85">
              <w:rPr>
                <w:sz w:val="40"/>
                <w:szCs w:val="40"/>
              </w:rPr>
              <w:t>2021</w:t>
            </w:r>
          </w:p>
          <w:p w14:paraId="772DACD5" w14:textId="77777777" w:rsidR="0046337B" w:rsidRDefault="0046337B" w:rsidP="005D55B2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>
                    <v:line id="Straight Connector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#082a75 [3215]" strokeweight="3pt" from="0,0" to="109.5pt,0" w14:anchorId="75DE71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PuxhvuYBAAAiBAAADgAAAAAAAAAAAAAAAAAuAgAAZHJzL2Uyb0RvYy54bWxQSwECLQAUAAYA&#10;CAAAACEA7s9BdtYAAAACAQAADwAAAAAAAAAAAAAAAABABAAAZHJzL2Rvd25yZXYueG1sUEsFBgAA&#10;AAAEAAQA8wAAAEMFAAAAAA==&#10;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650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86945" w:rsidRDefault="0046337B" w:rsidP="005D55B2"/>
        </w:tc>
      </w:tr>
      <w:tr w:rsidR="0046337B" w14:paraId="5377AA7B" w14:textId="2E99A63B" w:rsidTr="717E5B85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3489B39" w14:textId="77777777" w:rsidR="0046337B" w:rsidRDefault="0046337B" w:rsidP="005D55B2">
            <w:pPr>
              <w:rPr>
                <w:noProof/>
              </w:rPr>
            </w:pPr>
          </w:p>
        </w:tc>
        <w:tc>
          <w:tcPr>
            <w:tcW w:w="4650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Default="0046337B" w:rsidP="005D55B2">
            <w:pPr>
              <w:rPr>
                <w:noProof/>
              </w:rPr>
            </w:pPr>
          </w:p>
        </w:tc>
      </w:tr>
      <w:tr w:rsidR="0046337B" w14:paraId="4E2CD257" w14:textId="071D1863" w:rsidTr="717E5B85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27D5EAA" w14:textId="46E3A32D" w:rsidR="717E5B85" w:rsidRDefault="717E5B85" w:rsidP="717E5B85">
            <w:pPr>
              <w:rPr>
                <w:rStyle w:val="SubtitleChar"/>
                <w:rFonts w:ascii="Calibri" w:hAnsi="Calibri"/>
                <w:bCs/>
                <w:sz w:val="28"/>
                <w:szCs w:val="28"/>
              </w:rPr>
            </w:pPr>
            <w:r w:rsidRPr="717E5B85">
              <w:rPr>
                <w:rStyle w:val="SubtitleChar"/>
                <w:b w:val="0"/>
              </w:rPr>
              <w:t>July 1, 2021</w:t>
            </w:r>
          </w:p>
          <w:p w14:paraId="508AD506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D92614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svg="http://schemas.microsoft.com/office/drawing/2016/SVG/main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      <w:pict>
                    <v:line id="Straight Connector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Text divider" o:spid="_x0000_s1026" strokecolor="#082a75 [3215]" strokeweight="3pt" from="0,0" to="117.65pt,0" w14:anchorId="2207E6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SQ1WvucBAAAiBAAADgAAAAAAAAAAAAAAAAAuAgAAZHJzL2Uyb0RvYy54bWxQSwECLQAU&#10;AAYACAAAACEAXfQJ4dgAAAACAQAADwAAAAAAAAAAAAAAAABBBAAAZHJzL2Rvd25yZXYueG1sUEsF&#10;BgAAAAAEAAQA8wAAAEYFAAAAAA==&#10;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</w:p>
          <w:p w14:paraId="23C56C59" w14:textId="77777777" w:rsidR="0046337B" w:rsidRDefault="0046337B" w:rsidP="005D55B2">
            <w:pPr>
              <w:rPr>
                <w:noProof/>
                <w:sz w:val="10"/>
                <w:szCs w:val="10"/>
              </w:rPr>
            </w:pPr>
          </w:p>
          <w:p w14:paraId="5CCEEA3B" w14:textId="3CB97962" w:rsidR="717E5B85" w:rsidRDefault="717E5B85" w:rsidP="717E5B85">
            <w:pPr>
              <w:rPr>
                <w:rFonts w:ascii="Calibri" w:hAnsi="Calibri"/>
                <w:bCs/>
                <w:szCs w:val="28"/>
              </w:rPr>
            </w:pPr>
            <w:r>
              <w:t>Data Analytics Boot Camp</w:t>
            </w:r>
          </w:p>
          <w:p w14:paraId="3F583DF8" w14:textId="151A5EFF" w:rsidR="0046337B" w:rsidRDefault="717E5B85" w:rsidP="005D55B2">
            <w:r>
              <w:t>Authored by: Tally Anter-Rupa</w:t>
            </w:r>
          </w:p>
          <w:p w14:paraId="374E33FA" w14:textId="77777777" w:rsidR="0046337B" w:rsidRPr="00D86945" w:rsidRDefault="0046337B" w:rsidP="005D55B2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650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0FE12AF9" w:rsidR="0046337B" w:rsidRDefault="0046337B" w:rsidP="717E5B85">
            <w:pPr>
              <w:jc w:val="right"/>
              <w:rPr>
                <w:rFonts w:ascii="Calibri" w:hAnsi="Calibri"/>
                <w:bCs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9E9CF00" wp14:editId="1920956D">
                  <wp:extent cx="2943013" cy="2249034"/>
                  <wp:effectExtent l="0" t="0" r="0" b="0"/>
                  <wp:docPr id="236630582" name="Picture 236630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013" cy="22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2940" w14:textId="5DD0A587" w:rsidR="00D077E9" w:rsidRDefault="00D077E9">
      <w:pPr>
        <w:spacing w:after="200"/>
      </w:pPr>
    </w:p>
    <w:p w14:paraId="61F5CB5F" w14:textId="5E9757EF" w:rsidR="717E5B85" w:rsidRDefault="717E5B85" w:rsidP="717E5B85">
      <w:pPr>
        <w:pStyle w:val="Heading1"/>
        <w:spacing w:after="200"/>
        <w:rPr>
          <w:rFonts w:ascii="Arial" w:hAnsi="Arial"/>
          <w:bCs/>
          <w:szCs w:val="52"/>
        </w:rPr>
      </w:pPr>
      <w:r>
        <w:lastRenderedPageBreak/>
        <w:t>Supporting Fever – Crowdfunding Analysis &amp; Recommendation</w:t>
      </w: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769"/>
        <w:gridCol w:w="8461"/>
        <w:gridCol w:w="769"/>
      </w:tblGrid>
      <w:tr w:rsidR="00D077E9" w14:paraId="23D3196F" w14:textId="77777777" w:rsidTr="717E5B85">
        <w:trPr>
          <w:trHeight w:hRule="exact" w:val="3542"/>
        </w:trPr>
        <w:tc>
          <w:tcPr>
            <w:tcW w:w="9999" w:type="dxa"/>
            <w:gridSpan w:val="3"/>
          </w:tcPr>
          <w:p w14:paraId="64A673DC" w14:textId="32542508" w:rsidR="717E5B85" w:rsidRDefault="717E5B85" w:rsidP="717E5B85">
            <w:pPr>
              <w:pStyle w:val="Heading2"/>
              <w:rPr>
                <w:rFonts w:ascii="Calibri" w:hAnsi="Calibri"/>
                <w:szCs w:val="36"/>
              </w:rPr>
            </w:pPr>
            <w:r>
              <w:t>Purpose:</w:t>
            </w:r>
          </w:p>
          <w:p w14:paraId="48B9A38C" w14:textId="77777777" w:rsidR="00DF027C" w:rsidRDefault="00DF027C" w:rsidP="00DF027C"/>
          <w:p w14:paraId="361B5697" w14:textId="2A659E14" w:rsidR="717E5B85" w:rsidRDefault="717E5B85" w:rsidP="717E5B85">
            <w:pPr>
              <w:pStyle w:val="Content"/>
              <w:rPr>
                <w:rFonts w:ascii="Calibri" w:hAnsi="Calibri"/>
                <w:szCs w:val="28"/>
              </w:rPr>
            </w:pPr>
            <w:r>
              <w:t>This report is designed to providing historical analysis on past crowdfunding projects and through analysis provide recommendations based on the most successful outcomes using data provided.</w:t>
            </w:r>
          </w:p>
          <w:p w14:paraId="3FBF86AD" w14:textId="77777777" w:rsidR="00DF027C" w:rsidRDefault="00DF027C" w:rsidP="00DF027C"/>
          <w:p w14:paraId="319E5FEF" w14:textId="6F45DDF4" w:rsidR="00DF027C" w:rsidRDefault="00DF027C" w:rsidP="00DF027C">
            <w:pPr>
              <w:pStyle w:val="Content"/>
            </w:pPr>
          </w:p>
        </w:tc>
      </w:tr>
      <w:tr w:rsidR="00002F00" w14:paraId="74EC3ADE" w14:textId="77777777" w:rsidTr="717E5B85">
        <w:trPr>
          <w:trHeight w:hRule="exact" w:val="1901"/>
        </w:trPr>
        <w:tc>
          <w:tcPr>
            <w:tcW w:w="769" w:type="dxa"/>
            <w:shd w:val="clear" w:color="auto" w:fill="F2F2F2" w:themeFill="background1" w:themeFillShade="F2"/>
            <w:vAlign w:val="center"/>
          </w:tcPr>
          <w:p w14:paraId="1B37EA20" w14:textId="77777777" w:rsidR="00002F00" w:rsidRPr="00DF027C" w:rsidRDefault="00002F00" w:rsidP="00DF027C">
            <w:pPr>
              <w:pStyle w:val="EmphasisText"/>
              <w:jc w:val="center"/>
            </w:pPr>
          </w:p>
        </w:tc>
        <w:tc>
          <w:tcPr>
            <w:tcW w:w="8461" w:type="dxa"/>
            <w:shd w:val="clear" w:color="auto" w:fill="F2F2F2" w:themeFill="background1" w:themeFillShade="F2"/>
            <w:vAlign w:val="center"/>
          </w:tcPr>
          <w:p w14:paraId="4B1D8406" w14:textId="4F180A0A" w:rsidR="00002F00" w:rsidRPr="00DF027C" w:rsidRDefault="05C88CAE" w:rsidP="717E5B85">
            <w:pPr>
              <w:jc w:val="center"/>
              <w:rPr>
                <w:i/>
                <w:iCs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AA4018D" wp14:editId="2B083F83">
                  <wp:extent cx="2174133" cy="1800383"/>
                  <wp:effectExtent l="0" t="0" r="0" b="0"/>
                  <wp:docPr id="1135866064" name="Picture 1135866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133" cy="180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" w:type="dxa"/>
            <w:shd w:val="clear" w:color="auto" w:fill="F2F2F2" w:themeFill="background1" w:themeFillShade="F2"/>
            <w:vAlign w:val="center"/>
          </w:tcPr>
          <w:p w14:paraId="74838758" w14:textId="51CC0711" w:rsidR="00002F00" w:rsidRPr="00DF027C" w:rsidRDefault="00002F00" w:rsidP="00DF027C">
            <w:pPr>
              <w:pStyle w:val="EmphasisText"/>
              <w:jc w:val="center"/>
            </w:pPr>
          </w:p>
        </w:tc>
      </w:tr>
      <w:tr w:rsidR="00DF027C" w14:paraId="10CFEB63" w14:textId="77777777" w:rsidTr="717E5B85">
        <w:trPr>
          <w:trHeight w:hRule="exact" w:val="5933"/>
        </w:trPr>
        <w:tc>
          <w:tcPr>
            <w:tcW w:w="9999" w:type="dxa"/>
            <w:gridSpan w:val="3"/>
          </w:tcPr>
          <w:p w14:paraId="259B5940" w14:textId="77777777" w:rsidR="00DF027C" w:rsidRDefault="00DF027C" w:rsidP="717E5B85">
            <w:pPr>
              <w:pStyle w:val="EmphasisText"/>
              <w:rPr>
                <w:i/>
                <w:iCs/>
                <w:sz w:val="36"/>
                <w:szCs w:val="36"/>
              </w:rPr>
            </w:pPr>
          </w:p>
          <w:p w14:paraId="2C2728F4" w14:textId="720FE9F5" w:rsidR="717E5B85" w:rsidRDefault="717E5B85" w:rsidP="717E5B85">
            <w:pPr>
              <w:pStyle w:val="Heading2"/>
              <w:rPr>
                <w:rFonts w:ascii="Calibri" w:hAnsi="Calibri"/>
                <w:szCs w:val="36"/>
              </w:rPr>
            </w:pPr>
            <w:r>
              <w:t>Background:</w:t>
            </w:r>
          </w:p>
          <w:p w14:paraId="0076EC94" w14:textId="77777777" w:rsidR="717E5B85" w:rsidRDefault="717E5B85"/>
          <w:p w14:paraId="4ADAEBC6" w14:textId="32FF5130" w:rsidR="717E5B85" w:rsidRDefault="717E5B85" w:rsidP="717E5B85">
            <w:pPr>
              <w:pStyle w:val="Content"/>
            </w:pPr>
            <w:r>
              <w:t xml:space="preserve">Louise has a funding short fall for her play Fever and has requested a report in order to measure the success of various campaigns based on funding goal and launch </w:t>
            </w:r>
            <w:proofErr w:type="gramStart"/>
            <w:r>
              <w:t>date .</w:t>
            </w:r>
            <w:proofErr w:type="gramEnd"/>
          </w:p>
          <w:p w14:paraId="753FC3BD" w14:textId="33480AB9" w:rsidR="717E5B85" w:rsidRDefault="717E5B85" w:rsidP="717E5B85">
            <w:pPr>
              <w:pStyle w:val="EmphasisText"/>
              <w:rPr>
                <w:rFonts w:ascii="Calibri" w:hAnsi="Calibri"/>
                <w:bCs/>
                <w:szCs w:val="28"/>
              </w:rPr>
            </w:pPr>
          </w:p>
          <w:p w14:paraId="7ACF6080" w14:textId="4DBE59D6" w:rsidR="717E5B85" w:rsidRDefault="717E5B85" w:rsidP="717E5B85">
            <w:pPr>
              <w:pStyle w:val="Content"/>
              <w:rPr>
                <w:rFonts w:ascii="Calibri" w:hAnsi="Calibri"/>
                <w:szCs w:val="28"/>
              </w:rPr>
            </w:pPr>
            <w:r>
              <w:t xml:space="preserve">The analysis was completed using crowdfunding data provided from May 17, </w:t>
            </w:r>
            <w:proofErr w:type="gramStart"/>
            <w:r>
              <w:t>2009</w:t>
            </w:r>
            <w:proofErr w:type="gramEnd"/>
            <w:r>
              <w:t xml:space="preserve"> to March 15, 2017.  Raw data was analyzed in order to provide recommendations regarding most successful funding goals, campaign launch date and length of campaign with a focus on theater crowdfunding.</w:t>
            </w:r>
          </w:p>
          <w:p w14:paraId="6360CC68" w14:textId="77777777" w:rsidR="00DF027C" w:rsidRDefault="00DF027C" w:rsidP="00DF027C">
            <w:pPr>
              <w:pStyle w:val="Content"/>
            </w:pPr>
          </w:p>
          <w:p w14:paraId="3788A933" w14:textId="6660CD54" w:rsidR="00DF027C" w:rsidRDefault="00DF027C" w:rsidP="05C88CAE">
            <w:pPr>
              <w:pStyle w:val="Content"/>
              <w:rPr>
                <w:i/>
                <w:iCs/>
                <w:sz w:val="36"/>
                <w:szCs w:val="36"/>
              </w:rPr>
            </w:pPr>
          </w:p>
        </w:tc>
      </w:tr>
    </w:tbl>
    <w:p w14:paraId="1385F0FC" w14:textId="77777777" w:rsidR="0087605E" w:rsidRPr="00D70D02" w:rsidRDefault="0087605E" w:rsidP="00DF027C"/>
    <w:p w14:paraId="7ACF077F" w14:textId="054A3DCC" w:rsidR="717E5B85" w:rsidRDefault="717E5B85" w:rsidP="717E5B85">
      <w:pPr>
        <w:rPr>
          <w:rFonts w:ascii="Calibri" w:hAnsi="Calibri"/>
          <w:bCs/>
          <w:szCs w:val="28"/>
        </w:rPr>
      </w:pPr>
    </w:p>
    <w:p w14:paraId="323183C9" w14:textId="7848C66E" w:rsidR="717E5B85" w:rsidRDefault="717E5B85" w:rsidP="717E5B85">
      <w:pPr>
        <w:pStyle w:val="Heading2"/>
        <w:rPr>
          <w:rFonts w:ascii="Calibri" w:hAnsi="Calibri"/>
          <w:szCs w:val="36"/>
        </w:rPr>
      </w:pPr>
      <w:r>
        <w:t>Analysis:</w:t>
      </w:r>
    </w:p>
    <w:p w14:paraId="183B1748" w14:textId="77777777" w:rsidR="717E5B85" w:rsidRDefault="717E5B85"/>
    <w:p w14:paraId="0DBD65CB" w14:textId="3CED57D1" w:rsidR="717E5B85" w:rsidRDefault="717E5B85" w:rsidP="717E5B85">
      <w:pPr>
        <w:pStyle w:val="Content"/>
        <w:rPr>
          <w:rFonts w:ascii="Calibri" w:hAnsi="Calibri"/>
          <w:szCs w:val="28"/>
        </w:rPr>
      </w:pPr>
      <w:r>
        <w:t>Crowdfunding data was analyzed in order to understand the success rates of campaigns based on funding goals and launch date.</w:t>
      </w:r>
    </w:p>
    <w:p w14:paraId="4E17F284" w14:textId="73054DE3" w:rsidR="717E5B85" w:rsidRDefault="717E5B85" w:rsidP="717E5B85">
      <w:pPr>
        <w:pStyle w:val="Content"/>
        <w:rPr>
          <w:rFonts w:ascii="Calibri" w:hAnsi="Calibri"/>
          <w:szCs w:val="28"/>
        </w:rPr>
      </w:pPr>
    </w:p>
    <w:p w14:paraId="6CE39A83" w14:textId="1676676E" w:rsidR="717E5B85" w:rsidRDefault="717E5B85" w:rsidP="717E5B85">
      <w:pPr>
        <w:pStyle w:val="Content"/>
        <w:rPr>
          <w:rFonts w:ascii="Calibri" w:hAnsi="Calibri"/>
          <w:b/>
          <w:bCs/>
          <w:szCs w:val="28"/>
        </w:rPr>
      </w:pPr>
      <w:r w:rsidRPr="717E5B85">
        <w:rPr>
          <w:rFonts w:ascii="Calibri" w:hAnsi="Calibri"/>
          <w:b/>
          <w:bCs/>
          <w:szCs w:val="28"/>
        </w:rPr>
        <w:t>Campaign Launch Date:</w:t>
      </w:r>
    </w:p>
    <w:p w14:paraId="5AEBF17C" w14:textId="3C0F0B45" w:rsidR="717E5B85" w:rsidRDefault="717E5B85" w:rsidP="717E5B85">
      <w:pPr>
        <w:pStyle w:val="Content"/>
        <w:rPr>
          <w:rFonts w:ascii="Calibri" w:hAnsi="Calibri"/>
          <w:szCs w:val="28"/>
        </w:rPr>
      </w:pPr>
    </w:p>
    <w:p w14:paraId="26D9F6E8" w14:textId="11B0F475" w:rsidR="717E5B85" w:rsidRDefault="717E5B85" w:rsidP="717E5B85">
      <w:pPr>
        <w:pStyle w:val="Content"/>
        <w:rPr>
          <w:rFonts w:ascii="Calibri" w:hAnsi="Calibri"/>
          <w:sz w:val="24"/>
          <w:szCs w:val="24"/>
        </w:rPr>
      </w:pPr>
      <w:r w:rsidRPr="717E5B85">
        <w:rPr>
          <w:rFonts w:ascii="Calibri" w:hAnsi="Calibri"/>
          <w:sz w:val="24"/>
          <w:szCs w:val="24"/>
        </w:rPr>
        <w:t>Campaign succuss was analyzed and measured based on launch date.  The most successful month to launch theater crowdfunding campaign is assessed to be in May, when 111/166 campaigns launched were successful – this a success rate of 66.9%.</w:t>
      </w:r>
    </w:p>
    <w:p w14:paraId="707E28CE" w14:textId="604BB0AE" w:rsidR="717E5B85" w:rsidRDefault="717E5B85" w:rsidP="717E5B85">
      <w:pPr>
        <w:pStyle w:val="Content"/>
        <w:rPr>
          <w:rFonts w:ascii="Calibri" w:hAnsi="Calibri"/>
          <w:szCs w:val="28"/>
        </w:rPr>
      </w:pPr>
    </w:p>
    <w:p w14:paraId="4CE84EA0" w14:textId="4856DECB" w:rsidR="717E5B85" w:rsidRDefault="717E5B85" w:rsidP="717E5B85">
      <w:pPr>
        <w:pStyle w:val="Content"/>
        <w:rPr>
          <w:rFonts w:ascii="Calibri" w:hAnsi="Calibri"/>
          <w:szCs w:val="28"/>
        </w:rPr>
      </w:pPr>
      <w:r>
        <w:rPr>
          <w:noProof/>
        </w:rPr>
        <w:drawing>
          <wp:inline distT="0" distB="0" distL="0" distR="0" wp14:anchorId="4260BE35" wp14:editId="66293CF2">
            <wp:extent cx="4734000" cy="2505075"/>
            <wp:effectExtent l="0" t="0" r="0" b="0"/>
            <wp:docPr id="1696588466" name="Picture 16965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7CF7" w14:textId="426772B0" w:rsidR="717E5B85" w:rsidRDefault="717E5B85" w:rsidP="717E5B85">
      <w:pPr>
        <w:rPr>
          <w:rFonts w:ascii="Calibri" w:hAnsi="Calibri"/>
          <w:bCs/>
          <w:szCs w:val="28"/>
        </w:rPr>
      </w:pPr>
    </w:p>
    <w:p w14:paraId="41F5E5D7" w14:textId="039FC869" w:rsidR="717E5B85" w:rsidRDefault="717E5B85" w:rsidP="717E5B85">
      <w:pPr>
        <w:rPr>
          <w:rFonts w:ascii="Calibri" w:hAnsi="Calibri"/>
          <w:bCs/>
          <w:szCs w:val="28"/>
        </w:rPr>
      </w:pPr>
    </w:p>
    <w:p w14:paraId="2F56F8EE" w14:textId="04563E7B" w:rsidR="717E5B85" w:rsidRDefault="717E5B85" w:rsidP="717E5B85">
      <w:pPr>
        <w:rPr>
          <w:rFonts w:ascii="Calibri" w:hAnsi="Calibri"/>
          <w:bCs/>
          <w:szCs w:val="28"/>
        </w:rPr>
      </w:pPr>
    </w:p>
    <w:p w14:paraId="05D4493A" w14:textId="09C8E9A5" w:rsidR="717E5B85" w:rsidRDefault="717E5B85" w:rsidP="717E5B85">
      <w:pPr>
        <w:rPr>
          <w:rFonts w:ascii="Calibri" w:hAnsi="Calibri"/>
          <w:bCs/>
          <w:szCs w:val="28"/>
        </w:rPr>
      </w:pPr>
    </w:p>
    <w:p w14:paraId="6037CEB1" w14:textId="2BAA5446" w:rsidR="717E5B85" w:rsidRDefault="717E5B85" w:rsidP="717E5B85">
      <w:pPr>
        <w:rPr>
          <w:rFonts w:ascii="Calibri" w:hAnsi="Calibri"/>
          <w:bCs/>
          <w:szCs w:val="28"/>
        </w:rPr>
      </w:pPr>
    </w:p>
    <w:p w14:paraId="32DA76AC" w14:textId="519BE5B5" w:rsidR="717E5B85" w:rsidRDefault="717E5B85" w:rsidP="717E5B85">
      <w:pPr>
        <w:rPr>
          <w:rFonts w:ascii="Calibri" w:hAnsi="Calibri"/>
          <w:bCs/>
          <w:szCs w:val="28"/>
        </w:rPr>
      </w:pPr>
    </w:p>
    <w:p w14:paraId="23DD2DEA" w14:textId="3E7E473D" w:rsidR="717E5B85" w:rsidRDefault="717E5B85" w:rsidP="717E5B85">
      <w:pPr>
        <w:rPr>
          <w:rFonts w:ascii="Calibri" w:hAnsi="Calibri"/>
          <w:bCs/>
          <w:szCs w:val="28"/>
        </w:rPr>
      </w:pPr>
    </w:p>
    <w:p w14:paraId="243CC937" w14:textId="13D62167" w:rsidR="717E5B85" w:rsidRDefault="717E5B85" w:rsidP="717E5B85">
      <w:pPr>
        <w:rPr>
          <w:rFonts w:ascii="Calibri" w:hAnsi="Calibri"/>
          <w:bCs/>
          <w:szCs w:val="28"/>
        </w:rPr>
      </w:pPr>
    </w:p>
    <w:p w14:paraId="711C5E3E" w14:textId="045A64A0" w:rsidR="717E5B85" w:rsidRDefault="717E5B85" w:rsidP="717E5B85">
      <w:pPr>
        <w:rPr>
          <w:rFonts w:ascii="Calibri" w:hAnsi="Calibri"/>
          <w:bCs/>
          <w:szCs w:val="28"/>
        </w:rPr>
      </w:pPr>
    </w:p>
    <w:p w14:paraId="04AF96EE" w14:textId="712F465C" w:rsidR="717E5B85" w:rsidRDefault="717E5B85" w:rsidP="717E5B85">
      <w:pPr>
        <w:rPr>
          <w:rFonts w:ascii="Calibri" w:hAnsi="Calibri"/>
          <w:bCs/>
          <w:szCs w:val="28"/>
        </w:rPr>
      </w:pPr>
    </w:p>
    <w:p w14:paraId="40F0F20C" w14:textId="28D13B53" w:rsidR="717E5B85" w:rsidRDefault="717E5B85" w:rsidP="717E5B85">
      <w:pPr>
        <w:rPr>
          <w:rFonts w:ascii="Calibri" w:hAnsi="Calibri"/>
          <w:bCs/>
          <w:szCs w:val="28"/>
        </w:rPr>
      </w:pPr>
    </w:p>
    <w:p w14:paraId="4E51C1D0" w14:textId="3A311947" w:rsidR="717E5B85" w:rsidRDefault="717E5B85" w:rsidP="717E5B85">
      <w:pPr>
        <w:rPr>
          <w:rFonts w:ascii="Calibri" w:hAnsi="Calibri"/>
          <w:bCs/>
          <w:szCs w:val="28"/>
        </w:rPr>
      </w:pPr>
      <w:r w:rsidRPr="717E5B85">
        <w:rPr>
          <w:rFonts w:ascii="Calibri" w:hAnsi="Calibri"/>
          <w:bCs/>
          <w:szCs w:val="28"/>
        </w:rPr>
        <w:t>Recommended Goal:</w:t>
      </w:r>
    </w:p>
    <w:p w14:paraId="5DA2041E" w14:textId="430A532E" w:rsidR="717E5B85" w:rsidRDefault="717E5B85" w:rsidP="717E5B85">
      <w:pPr>
        <w:rPr>
          <w:rFonts w:ascii="Calibri" w:hAnsi="Calibri"/>
          <w:bCs/>
          <w:szCs w:val="28"/>
        </w:rPr>
      </w:pPr>
    </w:p>
    <w:p w14:paraId="68F437C8" w14:textId="6FBA28DD" w:rsidR="717E5B85" w:rsidRDefault="717E5B85" w:rsidP="717E5B85">
      <w:pPr>
        <w:rPr>
          <w:rFonts w:ascii="Calibri" w:hAnsi="Calibri"/>
          <w:b w:val="0"/>
          <w:sz w:val="24"/>
          <w:szCs w:val="24"/>
        </w:rPr>
      </w:pPr>
      <w:r w:rsidRPr="717E5B85">
        <w:rPr>
          <w:rFonts w:ascii="Calibri" w:hAnsi="Calibri"/>
          <w:b w:val="0"/>
          <w:sz w:val="24"/>
          <w:szCs w:val="24"/>
        </w:rPr>
        <w:t>The recommended goal for the Fever project is between $10,000 and $14,999, based on analysis of funding goal success of 84% - which is the highest success rate of all funding goals reviewed.</w:t>
      </w:r>
    </w:p>
    <w:p w14:paraId="17C0B75D" w14:textId="0952434D" w:rsidR="717E5B85" w:rsidRDefault="717E5B85" w:rsidP="717E5B85">
      <w:pPr>
        <w:rPr>
          <w:rFonts w:ascii="Calibri" w:hAnsi="Calibri"/>
          <w:bCs/>
          <w:szCs w:val="28"/>
        </w:rPr>
      </w:pPr>
    </w:p>
    <w:p w14:paraId="1403D017" w14:textId="73AEC3DC" w:rsidR="717E5B85" w:rsidRDefault="717E5B85" w:rsidP="717E5B85">
      <w:pPr>
        <w:rPr>
          <w:rFonts w:ascii="Calibri" w:hAnsi="Calibri"/>
          <w:bCs/>
          <w:szCs w:val="28"/>
        </w:rPr>
      </w:pPr>
    </w:p>
    <w:p w14:paraId="7385677F" w14:textId="453670A3" w:rsidR="717E5B85" w:rsidRDefault="717E5B85" w:rsidP="717E5B85">
      <w:r>
        <w:rPr>
          <w:noProof/>
        </w:rPr>
        <w:drawing>
          <wp:inline distT="0" distB="0" distL="0" distR="0" wp14:anchorId="189A46DC" wp14:editId="436D4FC6">
            <wp:extent cx="4747172" cy="2591165"/>
            <wp:effectExtent l="0" t="0" r="0" b="0"/>
            <wp:docPr id="248525117" name="Picture 24852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72" cy="25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A7E" w14:textId="0BDA4935" w:rsidR="717E5B85" w:rsidRDefault="717E5B85" w:rsidP="717E5B85">
      <w:pPr>
        <w:rPr>
          <w:rFonts w:ascii="Calibri" w:hAnsi="Calibri"/>
          <w:bCs/>
          <w:szCs w:val="28"/>
        </w:rPr>
      </w:pPr>
    </w:p>
    <w:p w14:paraId="03CEDE14" w14:textId="6484CFA0" w:rsidR="717E5B85" w:rsidRDefault="717E5B85" w:rsidP="717E5B85">
      <w:pPr>
        <w:rPr>
          <w:rFonts w:ascii="Calibri" w:hAnsi="Calibri"/>
          <w:bCs/>
          <w:szCs w:val="28"/>
        </w:rPr>
      </w:pPr>
      <w:r w:rsidRPr="717E5B85">
        <w:rPr>
          <w:rFonts w:ascii="Calibri" w:hAnsi="Calibri"/>
          <w:bCs/>
          <w:szCs w:val="28"/>
        </w:rPr>
        <w:t>Additional Recommendations:</w:t>
      </w:r>
    </w:p>
    <w:p w14:paraId="3B5EDE5F" w14:textId="6A48A5F0" w:rsidR="717E5B85" w:rsidRDefault="717E5B85" w:rsidP="717E5B85">
      <w:pPr>
        <w:rPr>
          <w:rFonts w:ascii="Calibri" w:hAnsi="Calibri"/>
          <w:bCs/>
          <w:szCs w:val="28"/>
        </w:rPr>
      </w:pPr>
    </w:p>
    <w:p w14:paraId="171E40EB" w14:textId="2440F488" w:rsidR="717E5B85" w:rsidRDefault="717E5B85" w:rsidP="717E5B85">
      <w:pPr>
        <w:rPr>
          <w:rFonts w:ascii="Calibri" w:hAnsi="Calibri"/>
          <w:bCs/>
          <w:szCs w:val="28"/>
        </w:rPr>
      </w:pPr>
      <w:r w:rsidRPr="717E5B85">
        <w:rPr>
          <w:rFonts w:ascii="Calibri" w:hAnsi="Calibri"/>
          <w:b w:val="0"/>
          <w:sz w:val="24"/>
          <w:szCs w:val="24"/>
        </w:rPr>
        <w:t>The average donation to successful crowdfunding theater campaigns was $82.16, indicating requesting smaller donations may make the campaign accessible to more donors.</w:t>
      </w:r>
    </w:p>
    <w:sectPr w:rsidR="717E5B85" w:rsidSect="005D55B2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39BAB" w14:textId="77777777" w:rsidR="00557740" w:rsidRDefault="00557740">
      <w:r>
        <w:separator/>
      </w:r>
    </w:p>
    <w:p w14:paraId="5C37B733" w14:textId="77777777" w:rsidR="00557740" w:rsidRDefault="00557740"/>
  </w:endnote>
  <w:endnote w:type="continuationSeparator" w:id="0">
    <w:p w14:paraId="1358EBF0" w14:textId="77777777" w:rsidR="00557740" w:rsidRDefault="00557740">
      <w:r>
        <w:continuationSeparator/>
      </w:r>
    </w:p>
    <w:p w14:paraId="55601859" w14:textId="77777777" w:rsidR="00557740" w:rsidRDefault="005577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67F8F4A6" w:rsidR="00DF027C" w:rsidRDefault="00002F0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</w:p>
  <w:p w14:paraId="009671B5" w14:textId="77777777" w:rsidR="00DF027C" w:rsidRDefault="00DF02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angle 11" style="position:absolute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Colored rectangle" o:spid="_x0000_s1026" fillcolor="#34aba2 [3206]" stroked="f" strokeweight="2pt" w14:anchorId="153B97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AF1F9" w14:textId="77777777" w:rsidR="00557740" w:rsidRDefault="00557740">
      <w:r>
        <w:separator/>
      </w:r>
    </w:p>
    <w:p w14:paraId="10219488" w14:textId="77777777" w:rsidR="00557740" w:rsidRDefault="00557740"/>
  </w:footnote>
  <w:footnote w:type="continuationSeparator" w:id="0">
    <w:p w14:paraId="42B4A647" w14:textId="77777777" w:rsidR="00557740" w:rsidRDefault="00557740">
      <w:r>
        <w:continuationSeparator/>
      </w:r>
    </w:p>
    <w:p w14:paraId="275BD214" w14:textId="77777777" w:rsidR="00557740" w:rsidRDefault="0055774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Header"/>
          </w:pPr>
        </w:p>
      </w:tc>
    </w:tr>
  </w:tbl>
  <w:p w14:paraId="59860303" w14:textId="77777777" w:rsidR="00D077E9" w:rsidRDefault="00D077E9" w:rsidP="00D077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rect id="Rectangle 13" style="position:absolute;margin-left:-14.85pt;margin-top:36pt;width:310.2pt;height:65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White rectangle for text on cover" o:spid="_x0000_s1026" fillcolor="white [3212]" stroked="f" strokeweight="2pt" w14:anchorId="5386B4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2F"/>
    <w:rsid w:val="00002F00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156A"/>
    <w:rsid w:val="00243EBC"/>
    <w:rsid w:val="00246A35"/>
    <w:rsid w:val="00284348"/>
    <w:rsid w:val="002F51F5"/>
    <w:rsid w:val="00312137"/>
    <w:rsid w:val="00330359"/>
    <w:rsid w:val="0033762F"/>
    <w:rsid w:val="00366C7E"/>
    <w:rsid w:val="003778F7"/>
    <w:rsid w:val="00384EA3"/>
    <w:rsid w:val="003A39A1"/>
    <w:rsid w:val="003C2191"/>
    <w:rsid w:val="003D3863"/>
    <w:rsid w:val="004110DE"/>
    <w:rsid w:val="0044085A"/>
    <w:rsid w:val="0046337B"/>
    <w:rsid w:val="004B21A5"/>
    <w:rsid w:val="005037F0"/>
    <w:rsid w:val="00516A86"/>
    <w:rsid w:val="005275F6"/>
    <w:rsid w:val="00557740"/>
    <w:rsid w:val="00572102"/>
    <w:rsid w:val="005D55B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51FF"/>
    <w:rsid w:val="008B1FEE"/>
    <w:rsid w:val="00903C32"/>
    <w:rsid w:val="00916B16"/>
    <w:rsid w:val="009173B9"/>
    <w:rsid w:val="0093335D"/>
    <w:rsid w:val="0093613E"/>
    <w:rsid w:val="00943026"/>
    <w:rsid w:val="00966B81"/>
    <w:rsid w:val="009A24C3"/>
    <w:rsid w:val="009C7720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06D8"/>
    <w:rsid w:val="00D86945"/>
    <w:rsid w:val="00D90290"/>
    <w:rsid w:val="00DD152F"/>
    <w:rsid w:val="00DE213F"/>
    <w:rsid w:val="00DF027C"/>
    <w:rsid w:val="00E00A32"/>
    <w:rsid w:val="00E057CF"/>
    <w:rsid w:val="00E22ACD"/>
    <w:rsid w:val="00E36A9E"/>
    <w:rsid w:val="00E620B0"/>
    <w:rsid w:val="00E81B40"/>
    <w:rsid w:val="00EF555B"/>
    <w:rsid w:val="00F027BB"/>
    <w:rsid w:val="00F11DCF"/>
    <w:rsid w:val="00F162EA"/>
    <w:rsid w:val="00F25458"/>
    <w:rsid w:val="00F52D27"/>
    <w:rsid w:val="00F83527"/>
    <w:rsid w:val="00FD583F"/>
    <w:rsid w:val="00FD7488"/>
    <w:rsid w:val="00FE479A"/>
    <w:rsid w:val="00FF16B4"/>
    <w:rsid w:val="05C88CAE"/>
    <w:rsid w:val="51406870"/>
    <w:rsid w:val="717E5B85"/>
    <w:rsid w:val="764E213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4E21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D55B2"/>
    <w:rPr>
      <w:sz w:val="22"/>
    </w:rPr>
  </w:style>
  <w:style w:type="character" w:customStyle="1" w:styleId="HeaderChar">
    <w:name w:val="Header Char"/>
    <w:basedOn w:val="DefaultParagraphFont"/>
    <w:link w:val="Header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2021-07-01T20:35:00Z</dcterms:created>
  <dcterms:modified xsi:type="dcterms:W3CDTF">2021-07-01T20:35:00Z</dcterms:modified>
  <cp:version/>
</cp:coreProperties>
</file>