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Corpus 1+2 - 40 Topics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03-a LDA topics and their words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0: Inuit communities in Canada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1: International conventions for the marine environment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2: Scientific perspectives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3: Indigenous development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4: Warming oceans and ice, changing climate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5: Junk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6: Junk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7: Food security and economy in Nunavut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8: Co2 emissions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9: Junk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10: Junk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11: Renewable energy and EU policy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12: Diamond mining and indigenous communities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13: Resource development and international politics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14: junk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15: Junk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16: Environmental management and scientific research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17: Pollution and international regulations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18: Economic development and transportation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19: Tourism and wildlife in Svalbard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20: Climate change and sustainable development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21: Salmon and food in Norway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22: Responsible land use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23: Faroese variations (keep in to show the relational presence of the Faroese actors)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24: Tundra seasons and plants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25: Icelandic geothermal energy as international example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26: Danske variationer (keep in to show the relational presence of the Danish sites)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27: Svalbard global seed vault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28: Federal agreements on indigenous development in Canada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29: Junk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30: Junk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31: Plastic and environmental monitoring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32: Oil, security and the Arctic Council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33: Tourism and sustainable development in Iceland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34: Junk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35: Junk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36: Junk (repetitive)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37: Sustainable business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38: Health and Pollution of humans, air and water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39: Mining in Nunavut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