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Corpus 1: Faroe Islands – 15 topics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03-a LDA Topics and their words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0: Junk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1: Sustainable business and climate change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2: Fishing and environmental monitoring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3: Green growth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4: International regulation of marine environments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5: Junk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6: Environmental laws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7: Junk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8: Green growth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9: Plastic in the marine environment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10: Climate change impacts on society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11: Construction and energy sources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12: junk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13: Junk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14: Salmon and aquaculture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