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2221" w:tblpY="316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390"/>
        <w:gridCol w:w="3207"/>
        <w:gridCol w:w="2753"/>
      </w:tblGrid>
      <w:tr w:rsidR="00B83DF1" w14:paraId="4B800F58" w14:textId="77777777" w:rsidTr="00B83DF1">
        <w:trPr>
          <w:trHeight w:val="388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69CA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44D2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B83DF1" w14:paraId="0354AB30" w14:textId="77777777" w:rsidTr="00B83DF1">
        <w:trPr>
          <w:trHeight w:val="388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81C2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9A56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kê</w:t>
            </w:r>
            <w:proofErr w:type="spellEnd"/>
          </w:p>
        </w:tc>
      </w:tr>
      <w:tr w:rsidR="00B83DF1" w14:paraId="2E6BDB79" w14:textId="77777777" w:rsidTr="00B83DF1">
        <w:trPr>
          <w:trHeight w:val="388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1106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(s):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030D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Nhân viên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lý</w:t>
            </w:r>
            <w:proofErr w:type="spellEnd"/>
          </w:p>
        </w:tc>
      </w:tr>
      <w:tr w:rsidR="00B83DF1" w14:paraId="5D200B48" w14:textId="77777777" w:rsidTr="00B83DF1">
        <w:trPr>
          <w:trHeight w:val="798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6AF3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Maturity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  <w:p w14:paraId="0246DCC0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Facade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Focused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/….)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5796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 &amp; Focused</w:t>
            </w:r>
          </w:p>
        </w:tc>
      </w:tr>
      <w:tr w:rsidR="00B83DF1" w14:paraId="54BE9237" w14:textId="77777777" w:rsidTr="00B83DF1">
        <w:trPr>
          <w:trHeight w:val="388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A864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Summary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D8FF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thông tin,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viên,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yêu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doanh thu,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thuê.</w:t>
            </w:r>
          </w:p>
        </w:tc>
      </w:tr>
      <w:tr w:rsidR="00B83DF1" w14:paraId="29A35326" w14:textId="77777777" w:rsidTr="00B83DF1">
        <w:trPr>
          <w:trHeight w:val="455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FC3142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Basis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Course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Events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6C52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Actor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  <w:p w14:paraId="281A5A3C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7E79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Response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  <w:p w14:paraId="4574B728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3DF1" w14:paraId="27B5F305" w14:textId="77777777" w:rsidTr="00B83DF1">
        <w:trPr>
          <w:trHeight w:val="1325"/>
        </w:trPr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99591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E7CA" w14:textId="5EDBBAF3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1. </w:t>
            </w:r>
            <w:r>
              <w:rPr>
                <w:rFonts w:ascii="Calibri" w:hAnsi="Calibri" w:cs="Calibri"/>
                <w:sz w:val="32"/>
                <w:szCs w:val="32"/>
              </w:rPr>
              <w:t>A</w:t>
            </w:r>
            <w:r w:rsidR="00504749">
              <w:rPr>
                <w:rFonts w:ascii="Calibri" w:hAnsi="Calibri" w:cs="Calibri"/>
                <w:sz w:val="32"/>
                <w:szCs w:val="32"/>
              </w:rPr>
              <w:t>ctor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tiến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hành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đăng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nhập</w:t>
            </w:r>
            <w:proofErr w:type="spellEnd"/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vào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hệ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</w:p>
          <w:p w14:paraId="60E823FF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D1E4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</w:tr>
      <w:tr w:rsidR="00B83DF1" w14:paraId="4A498CF2" w14:textId="77777777" w:rsidTr="00B83DF1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8BC78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FD2B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2F97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2. </w:t>
            </w:r>
            <w:proofErr w:type="spellStart"/>
            <w:r>
              <w:rPr>
                <w:sz w:val="32"/>
                <w:szCs w:val="32"/>
                <w:lang w:val="vi-VN"/>
              </w:rPr>
              <w:t>Hệ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thống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sẽ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hiển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thị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trang </w:t>
            </w:r>
            <w:proofErr w:type="spellStart"/>
            <w:r>
              <w:rPr>
                <w:sz w:val="32"/>
                <w:szCs w:val="32"/>
                <w:lang w:val="vi-VN"/>
              </w:rPr>
              <w:t>chủ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cùng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với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những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chức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năng </w:t>
            </w:r>
            <w:proofErr w:type="spellStart"/>
            <w:r>
              <w:rPr>
                <w:sz w:val="32"/>
                <w:szCs w:val="32"/>
                <w:lang w:val="vi-VN"/>
              </w:rPr>
              <w:t>chính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cho </w:t>
            </w:r>
            <w:proofErr w:type="spellStart"/>
            <w:r>
              <w:rPr>
                <w:sz w:val="32"/>
                <w:szCs w:val="32"/>
                <w:lang w:val="vi-VN"/>
              </w:rPr>
              <w:t>actor</w:t>
            </w:r>
            <w:proofErr w:type="spellEnd"/>
            <w:r>
              <w:rPr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vi-VN"/>
              </w:rPr>
              <w:t>chọn</w:t>
            </w:r>
            <w:proofErr w:type="spellEnd"/>
            <w:r>
              <w:rPr>
                <w:sz w:val="32"/>
                <w:szCs w:val="32"/>
                <w:lang w:val="vi-VN"/>
              </w:rPr>
              <w:t>.</w:t>
            </w:r>
          </w:p>
        </w:tc>
      </w:tr>
      <w:tr w:rsidR="00B83DF1" w14:paraId="5B5B4854" w14:textId="77777777" w:rsidTr="00B83DF1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0F8A2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14B9" w14:textId="761BF893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32"/>
                <w:szCs w:val="32"/>
                <w:lang w:val="vi-VN"/>
              </w:rPr>
              <w:t>Use</w:t>
            </w:r>
            <w:proofErr w:type="spellEnd"/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 ca</w:t>
            </w:r>
            <w:r>
              <w:rPr>
                <w:rFonts w:ascii="Calibri" w:hAnsi="Calibri" w:cs="Calibri"/>
                <w:sz w:val="32"/>
                <w:szCs w:val="32"/>
              </w:rPr>
              <w:t>se</w:t>
            </w:r>
            <w:r w:rsidR="00504749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  <w:lang w:val="vi-VN"/>
              </w:rPr>
              <w:t>bắt</w:t>
            </w:r>
            <w:proofErr w:type="spellEnd"/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  <w:lang w:val="vi-VN"/>
              </w:rPr>
              <w:t>đầu</w:t>
            </w:r>
            <w:proofErr w:type="spellEnd"/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 khi </w:t>
            </w:r>
            <w:proofErr w:type="spellStart"/>
            <w:r>
              <w:rPr>
                <w:rFonts w:ascii="Calibri" w:hAnsi="Calibri" w:cs="Calibri"/>
                <w:sz w:val="32"/>
                <w:szCs w:val="32"/>
                <w:lang w:val="vi-VN"/>
              </w:rPr>
              <w:t>actor</w:t>
            </w:r>
            <w:proofErr w:type="spellEnd"/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  <w:lang w:val="vi-VN"/>
              </w:rPr>
              <w:t>ấn</w:t>
            </w:r>
            <w:proofErr w:type="spellEnd"/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  <w:lang w:val="vi-VN"/>
              </w:rPr>
              <w:t>vào</w:t>
            </w:r>
            <w:proofErr w:type="spellEnd"/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EE0D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B83DF1" w14:paraId="35320D5F" w14:textId="77777777" w:rsidTr="00B83DF1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B606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F985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2808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Hệ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sẽ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hiển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thị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giao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diện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bao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gồm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:</w:t>
            </w:r>
          </w:p>
          <w:p w14:paraId="05FE5DAD" w14:textId="77777777" w:rsidR="00B83DF1" w:rsidRDefault="00B83DF1" w:rsidP="0093269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Bảng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chọn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lọc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theo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Lọc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theo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Ngày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/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Tháng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/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Quý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/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Năm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</w:t>
            </w:r>
          </w:p>
          <w:p w14:paraId="0A5C741E" w14:textId="77777777" w:rsidR="00B83DF1" w:rsidRDefault="00B83DF1" w:rsidP="0093269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Khách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Hàng</w:t>
            </w:r>
            <w:proofErr w:type="spellEnd"/>
          </w:p>
          <w:p w14:paraId="17DF5434" w14:textId="77777777" w:rsidR="00B83DF1" w:rsidRDefault="00B83DF1" w:rsidP="0093269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phòng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dụng</w:t>
            </w:r>
            <w:proofErr w:type="spellEnd"/>
          </w:p>
          <w:p w14:paraId="6DAE164B" w14:textId="77777777" w:rsidR="00B83DF1" w:rsidRDefault="00B83DF1" w:rsidP="0093269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dịch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vụ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dụng</w:t>
            </w:r>
            <w:proofErr w:type="spellEnd"/>
          </w:p>
          <w:p w14:paraId="4A9A3F6B" w14:textId="77777777" w:rsidR="00B83DF1" w:rsidRDefault="00B83DF1" w:rsidP="0093269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doanh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thu</w:t>
            </w:r>
            <w:proofErr w:type="spellEnd"/>
          </w:p>
          <w:p w14:paraId="1A7FD599" w14:textId="77777777" w:rsidR="00B83DF1" w:rsidRDefault="00B83DF1" w:rsidP="0093269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phí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dụng</w:t>
            </w:r>
            <w:proofErr w:type="spellEnd"/>
          </w:p>
        </w:tc>
      </w:tr>
      <w:tr w:rsidR="00B83DF1" w14:paraId="473B0EAA" w14:textId="77777777" w:rsidTr="00B83DF1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37D797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B324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5. Actor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chỉnh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bảng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chọn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Lọc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theo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ngày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tháng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quý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năm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4C83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83DF1" w14:paraId="55E2CACE" w14:textId="77777777" w:rsidTr="00B83DF1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57C4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C309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F906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6.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Hệ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sẽ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hiển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thị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giao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diện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gồm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:</w:t>
            </w:r>
          </w:p>
          <w:p w14:paraId="7B3D4354" w14:textId="77777777" w:rsidR="00B83DF1" w:rsidRDefault="00B83DF1" w:rsidP="0093269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Bảng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tổng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quát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và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của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Khách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Hàng</w:t>
            </w:r>
            <w:proofErr w:type="spellEnd"/>
          </w:p>
          <w:p w14:paraId="784CD9C9" w14:textId="77777777" w:rsidR="00B83DF1" w:rsidRDefault="00B83DF1" w:rsidP="0093269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Bảng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tổng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quát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và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phòng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dụng</w:t>
            </w:r>
            <w:proofErr w:type="spellEnd"/>
          </w:p>
          <w:p w14:paraId="374BDFFE" w14:textId="77777777" w:rsidR="00B83DF1" w:rsidRDefault="00B83DF1" w:rsidP="0093269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Bảng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tổng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quát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và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dịch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vụ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dụng</w:t>
            </w:r>
            <w:proofErr w:type="spellEnd"/>
          </w:p>
          <w:p w14:paraId="74DCE35E" w14:textId="77777777" w:rsidR="00B83DF1" w:rsidRDefault="00B83DF1" w:rsidP="0093269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n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Bảng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tổng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quát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và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doanh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thu</w:t>
            </w:r>
            <w:proofErr w:type="spellEnd"/>
          </w:p>
          <w:p w14:paraId="590B9405" w14:textId="77777777" w:rsidR="00B83DF1" w:rsidRDefault="00B83DF1" w:rsidP="0093269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Bảng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tổng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quát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và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lastRenderedPageBreak/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phí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dụng</w:t>
            </w:r>
            <w:proofErr w:type="spellEnd"/>
          </w:p>
          <w:p w14:paraId="2C3A5BDC" w14:textId="77777777" w:rsidR="00B83DF1" w:rsidRDefault="00B83DF1">
            <w:pPr>
              <w:spacing w:line="240" w:lineRule="auto"/>
              <w:ind w:left="360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83DF1" w14:paraId="32C5C3C8" w14:textId="77777777" w:rsidTr="00B83DF1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3067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CB05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7. Actor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có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thể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ấn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vào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một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trong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các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khách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hàng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”,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Phòng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dụng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”,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dịch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vụ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dụng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”,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doanh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thu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”,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phí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sử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dụng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2BFF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83DF1" w14:paraId="3DD6A44C" w14:textId="77777777" w:rsidTr="00B83DF1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A9F1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7E09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DFEF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8.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Tùy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vào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hành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động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của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Actor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mà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hệ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sẽ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hiển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thị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bảng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tiết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theo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mà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Actor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ấn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vào</w:t>
            </w:r>
            <w:proofErr w:type="spellEnd"/>
          </w:p>
        </w:tc>
      </w:tr>
      <w:tr w:rsidR="00B83DF1" w14:paraId="3A2E5370" w14:textId="77777777" w:rsidTr="00B83DF1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D498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B504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9. Actor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có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thể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ấn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In ở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mỗi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giao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diện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để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có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thể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mình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cần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giấy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4693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B83DF1" w14:paraId="0BF40EFB" w14:textId="77777777" w:rsidTr="00504749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3C7F5" w14:textId="77777777" w:rsidR="00B83DF1" w:rsidRDefault="00B83DF1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B46F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C32B" w14:textId="77777777" w:rsidR="00B83DF1" w:rsidRDefault="00B83DF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10.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Hệ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xác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nhận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lại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với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Actor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rồi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Actor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đã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chọn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giấy</w:t>
            </w:r>
            <w:proofErr w:type="spellEnd"/>
          </w:p>
        </w:tc>
      </w:tr>
      <w:tr w:rsidR="00504749" w14:paraId="4140E94C" w14:textId="77777777" w:rsidTr="00504749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FBFC" w14:textId="77777777" w:rsidR="00504749" w:rsidRDefault="00504749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BAC7" w14:textId="28371746" w:rsidR="00504749" w:rsidRPr="00A11BE1" w:rsidRDefault="00504749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11. Actor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kế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toán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có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thể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lựa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chọn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</w:t>
            </w:r>
            <w:r w:rsidR="00A11BE1">
              <w:rPr>
                <w:rFonts w:ascii="Calibri" w:hAnsi="Calibri" w:cs="Calibri"/>
                <w:sz w:val="32"/>
                <w:szCs w:val="32"/>
              </w:rPr>
              <w:t>ập</w:t>
            </w:r>
            <w:proofErr w:type="spellEnd"/>
            <w:r w:rsidR="00A11BE1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Calibri" w:hAnsi="Calibri" w:cs="Calibri"/>
                <w:sz w:val="32"/>
                <w:szCs w:val="32"/>
              </w:rPr>
              <w:t>nhật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</w:t>
            </w:r>
            <w:r w:rsidR="00A11BE1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A11BE1" w:rsidRPr="00A11BE1">
              <w:rPr>
                <w:rFonts w:ascii="Calibri" w:hAnsi="Calibri" w:cs="Calibri"/>
                <w:b/>
                <w:bCs/>
                <w:sz w:val="32"/>
                <w:szCs w:val="32"/>
              </w:rPr>
              <w:t>(T1</w:t>
            </w:r>
            <w:r w:rsidR="00E97485">
              <w:rPr>
                <w:rFonts w:ascii="Calibri" w:hAnsi="Calibri" w:cs="Calibri"/>
                <w:b/>
                <w:bCs/>
                <w:sz w:val="32"/>
                <w:szCs w:val="32"/>
              </w:rPr>
              <w:t>,T2</w:t>
            </w:r>
            <w:r w:rsidR="00A11BE1" w:rsidRPr="00A11BE1">
              <w:rPr>
                <w:rFonts w:ascii="Calibri" w:hAnsi="Calibri" w:cs="Calibr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207" w14:textId="77777777" w:rsidR="00504749" w:rsidRDefault="00504749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504749" w14:paraId="5509512B" w14:textId="77777777" w:rsidTr="00504749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773E" w14:textId="77777777" w:rsidR="00504749" w:rsidRDefault="00504749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746B" w14:textId="77777777" w:rsidR="00504749" w:rsidRDefault="00504749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23D" w14:textId="77777777" w:rsidR="00504749" w:rsidRDefault="00504749">
            <w:pPr>
              <w:spacing w:line="240" w:lineRule="auto"/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12. </w:t>
            </w:r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>Hệ</w:t>
            </w:r>
            <w:proofErr w:type="spellEnd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>thống</w:t>
            </w:r>
            <w:proofErr w:type="spellEnd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>sẽ</w:t>
            </w:r>
            <w:proofErr w:type="spellEnd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>hiển</w:t>
            </w:r>
            <w:proofErr w:type="spellEnd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>thị</w:t>
            </w:r>
            <w:proofErr w:type="spellEnd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giao </w:t>
            </w:r>
            <w:proofErr w:type="spellStart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>diện</w:t>
            </w:r>
            <w:proofErr w:type="spellEnd"/>
            <w:r w:rsidR="00A11BE1" w:rsidRPr="008F3F30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danh </w:t>
            </w:r>
            <w:proofErr w:type="spellStart"/>
            <w:r w:rsidR="00A11BE1" w:rsidRPr="008F3F30">
              <w:rPr>
                <w:rFonts w:ascii="Calibri" w:hAnsi="Calibri" w:cs="Calibri"/>
                <w:sz w:val="32"/>
                <w:szCs w:val="32"/>
                <w:lang w:val="vi-VN"/>
              </w:rPr>
              <w:t>sách</w:t>
            </w:r>
            <w:proofErr w:type="spellEnd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proofErr w:type="spellStart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>gồm</w:t>
            </w:r>
            <w:proofErr w:type="spellEnd"/>
            <w:r w:rsidR="00A11BE1" w:rsidRPr="00435177">
              <w:rPr>
                <w:rFonts w:ascii="Calibri" w:hAnsi="Calibri" w:cs="Calibri"/>
                <w:sz w:val="32"/>
                <w:szCs w:val="32"/>
                <w:lang w:val="vi-VN"/>
              </w:rPr>
              <w:t>:</w:t>
            </w:r>
          </w:p>
          <w:p w14:paraId="648D22AA" w14:textId="77777777" w:rsidR="00A11BE1" w:rsidRDefault="00A11BE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 - Form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báo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cáo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)</w:t>
            </w:r>
          </w:p>
          <w:p w14:paraId="1258001F" w14:textId="5D2B22C2" w:rsidR="00A11BE1" w:rsidRDefault="00A11BE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Tên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báo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cáo</w:t>
            </w:r>
            <w:proofErr w:type="spellEnd"/>
          </w:p>
        </w:tc>
      </w:tr>
      <w:tr w:rsidR="00504749" w14:paraId="3D4A9C51" w14:textId="77777777" w:rsidTr="00504749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E8CE" w14:textId="77777777" w:rsidR="00504749" w:rsidRDefault="00504749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EBD8" w14:textId="720106A3" w:rsidR="00504749" w:rsidRDefault="00A11BE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13. Actor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kế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toán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có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thể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ấn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nút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Lưu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>”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ADF0" w14:textId="77777777" w:rsidR="00504749" w:rsidRDefault="00504749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504749" w14:paraId="18F46276" w14:textId="77777777" w:rsidTr="00504749">
        <w:trPr>
          <w:trHeight w:val="2987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D3BA" w14:textId="77777777" w:rsidR="00504749" w:rsidRDefault="00504749">
            <w:pPr>
              <w:tabs>
                <w:tab w:val="left" w:pos="280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8294" w14:textId="3B3C2DB0" w:rsidR="00504749" w:rsidRPr="00A11BE1" w:rsidRDefault="00504749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32D8" w14:textId="05D32364" w:rsidR="00504749" w:rsidRDefault="00A11BE1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14.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Hệ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sẽ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hiển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thị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thông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báo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thêm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thống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kê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thành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công</w:t>
            </w:r>
            <w:proofErr w:type="spellEnd"/>
          </w:p>
        </w:tc>
      </w:tr>
      <w:tr w:rsidR="00B83DF1" w14:paraId="629EA32F" w14:textId="77777777" w:rsidTr="00504749">
        <w:trPr>
          <w:trHeight w:val="388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7C2A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Alternative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Paths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2DF2" w14:textId="25EC7E2C" w:rsidR="00B83DF1" w:rsidRPr="00A11BE1" w:rsidRDefault="00E9748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="00A11B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Actor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”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trở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A11BE1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A1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B83DF1" w14:paraId="10B38AD3" w14:textId="77777777" w:rsidTr="00B83DF1">
        <w:trPr>
          <w:trHeight w:val="388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2F17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Exception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Paths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1DC3" w14:textId="0337F567" w:rsidR="00B83DF1" w:rsidRPr="00E97485" w:rsidRDefault="00E9748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T2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database. Sau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Basic Course of Events</w:t>
            </w:r>
          </w:p>
        </w:tc>
      </w:tr>
      <w:tr w:rsidR="00B83DF1" w14:paraId="0DA6B861" w14:textId="77777777" w:rsidTr="00B83DF1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70FB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Extension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Points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2D18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B83DF1" w14:paraId="1803B97D" w14:textId="77777777" w:rsidTr="00B83DF1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1FBA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Triggers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0F25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thông kê</w:t>
            </w:r>
          </w:p>
        </w:tc>
      </w:tr>
      <w:tr w:rsidR="00B83DF1" w14:paraId="270BF1AC" w14:textId="77777777" w:rsidTr="00B83DF1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A8FB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Assumption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8458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loại</w:t>
            </w:r>
            <w:proofErr w:type="spellEnd"/>
          </w:p>
        </w:tc>
      </w:tr>
      <w:tr w:rsidR="00B83DF1" w14:paraId="470527CB" w14:textId="77777777" w:rsidTr="00B83DF1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314D3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Precondition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A51C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(chi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đó</w:t>
            </w:r>
            <w:proofErr w:type="spellEnd"/>
          </w:p>
        </w:tc>
      </w:tr>
      <w:tr w:rsidR="00B83DF1" w14:paraId="042D3C39" w14:textId="77777777" w:rsidTr="00B83DF1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8411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Post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Condition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5A8B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công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thông kê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lí</w:t>
            </w:r>
            <w:proofErr w:type="spellEnd"/>
          </w:p>
        </w:tc>
      </w:tr>
      <w:tr w:rsidR="00B83DF1" w14:paraId="17864B8D" w14:textId="77777777" w:rsidTr="00B83DF1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1340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Reference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Business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Rules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4F1A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B83DF1" w14:paraId="4A238632" w14:textId="77777777" w:rsidTr="00B83DF1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0F0E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Reference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Risks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53B9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B83DF1" w14:paraId="2FD47185" w14:textId="77777777" w:rsidTr="00B83DF1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0986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Author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(s):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3FF5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</w:p>
        </w:tc>
      </w:tr>
      <w:tr w:rsidR="00B83DF1" w14:paraId="749E8888" w14:textId="77777777" w:rsidTr="00B83DF1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DB27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: 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26DC" w14:textId="77777777" w:rsidR="00B83DF1" w:rsidRDefault="00B83DF1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29/10/2020</w:t>
            </w:r>
          </w:p>
        </w:tc>
      </w:tr>
    </w:tbl>
    <w:p w14:paraId="00E8B59B" w14:textId="77777777" w:rsidR="00980207" w:rsidRDefault="00980207"/>
    <w:sectPr w:rsidR="0098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C6ECA"/>
    <w:multiLevelType w:val="hybridMultilevel"/>
    <w:tmpl w:val="85629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90070"/>
    <w:multiLevelType w:val="hybridMultilevel"/>
    <w:tmpl w:val="DEA88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F1"/>
    <w:rsid w:val="00504749"/>
    <w:rsid w:val="0095221C"/>
    <w:rsid w:val="00980207"/>
    <w:rsid w:val="00A11BE1"/>
    <w:rsid w:val="00B83DF1"/>
    <w:rsid w:val="00E9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D79B"/>
  <w15:chartTrackingRefBased/>
  <w15:docId w15:val="{0071A74C-5017-4BF0-9D16-5A526422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D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F1"/>
    <w:pPr>
      <w:ind w:left="720"/>
      <w:contextualSpacing/>
    </w:pPr>
  </w:style>
  <w:style w:type="table" w:styleId="TableGrid">
    <w:name w:val="Table Grid"/>
    <w:basedOn w:val="TableNormal"/>
    <w:rsid w:val="00B83DF1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Duy Dinh Le</dc:creator>
  <cp:keywords/>
  <dc:description/>
  <cp:lastModifiedBy>Duc Duy Dinh Le</cp:lastModifiedBy>
  <cp:revision>3</cp:revision>
  <dcterms:created xsi:type="dcterms:W3CDTF">2020-11-03T11:37:00Z</dcterms:created>
  <dcterms:modified xsi:type="dcterms:W3CDTF">2020-11-03T12:07:00Z</dcterms:modified>
</cp:coreProperties>
</file>