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DRAFT - Recommendation letter ask for Tom Hadley</w:t>
      </w:r>
    </w:p>
    <w:p/>
    <w:p>
      <w:r>
        <w:rPr>
          <w:sz w:val="22"/>
        </w:rPr>
        <w:t>Note to self: send this to Tom as a starting point, he can edit.</w:t>
      </w:r>
    </w:p>
    <w:p>
      <w:r>
        <w:rPr>
          <w:sz w:val="22"/>
        </w:rPr>
      </w:r>
    </w:p>
    <w:p>
      <w:r>
        <w:rPr>
          <w:sz w:val="22"/>
        </w:rPr>
        <w:t>To Whom It May Concern:</w:t>
      </w:r>
    </w:p>
    <w:p>
      <w:r>
        <w:rPr>
          <w:sz w:val="22"/>
        </w:rPr>
      </w:r>
    </w:p>
    <w:p>
      <w:r>
        <w:rPr>
          <w:sz w:val="22"/>
        </w:rPr>
        <w:t>I am writing in support of Andrea Kaminski's application for the [PROGRAM] MBA program. Andrea has been a Marketing Analyst on my team at Crestline Analytics for nearly four years, and over that time I have watched her develop from a competent junior analyst into one of our most reliable client-facing analytical voices.</w:t>
      </w:r>
    </w:p>
    <w:p>
      <w:r>
        <w:rPr>
          <w:sz w:val="22"/>
        </w:rPr>
      </w:r>
    </w:p>
    <w:p>
      <w:r>
        <w:rPr>
          <w:sz w:val="22"/>
        </w:rPr>
        <w:t>Andrea's strongest asset is her judgment about what numbers actually mean. She does not just produce dashboards - she translates the underlying patterns into specific decisions our clients can act on. Her Q4 benchmarking work last year reshaped how we present mid-market B2B campaign performance to clients, and the framework she developed is now used across our team.</w:t>
      </w:r>
    </w:p>
    <w:p>
      <w:r>
        <w:rPr>
          <w:sz w:val="22"/>
        </w:rPr>
      </w:r>
    </w:p>
    <w:p>
      <w:r>
        <w:rPr>
          <w:sz w:val="22"/>
        </w:rPr>
        <w:t>Beyond her analytical depth, Andrea is the team member most other analysts go to with quiet questions. She is patient, dry-humored, and direct. She does not perform, and she does not waste anyone's time.</w:t>
      </w:r>
    </w:p>
    <w:p>
      <w:r>
        <w:rPr>
          <w:sz w:val="22"/>
        </w:rPr>
      </w:r>
    </w:p>
    <w:p>
      <w:r>
        <w:rPr>
          <w:sz w:val="22"/>
        </w:rPr>
        <w:t>I support her MBA application without reservation and will be sorry to lose her if her plans take her away from us, though I expect she will continue to be one of the people I respect most in this industry regardless of where she lands.</w:t>
      </w:r>
    </w:p>
    <w:p>
      <w:r>
        <w:rPr>
          <w:sz w:val="22"/>
        </w:rPr>
      </w:r>
    </w:p>
    <w:p>
      <w:r>
        <w:rPr>
          <w:sz w:val="22"/>
        </w:rPr>
        <w:t>Sincerely,</w:t>
      </w:r>
    </w:p>
    <w:p>
      <w:r>
        <w:rPr>
          <w:sz w:val="22"/>
        </w:rPr>
        <w:t>Tom Hadley</w:t>
      </w:r>
    </w:p>
    <w:p>
      <w:r>
        <w:rPr>
          <w:sz w:val="22"/>
        </w:rPr>
        <w:t>Director of Analytics, Crestline Analytics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