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2F7D32"/>
          <w:sz w:val="72"/>
        </w:rPr>
        <w:t>OptiCrop</w:t>
      </w:r>
    </w:p>
    <w:p>
      <w:pPr>
        <w:jc w:val="center"/>
      </w:pPr>
      <w:r>
        <w:rPr>
          <w:rFonts w:ascii="Arial" w:hAnsi="Arial"/>
          <w:b/>
          <w:color w:val="1F2A24"/>
          <w:sz w:val="40"/>
        </w:rPr>
        <w:t>Smart Agricultural Production Optimization Engine</w:t>
      </w:r>
    </w:p>
    <w:p>
      <w:pPr>
        <w:jc w:val="center"/>
      </w:pPr>
      <w:r>
        <w:rPr>
          <w:rFonts w:ascii="Arial" w:hAnsi="Arial"/>
          <w:color w:val="5F6F65"/>
          <w:sz w:val="24"/>
        </w:rPr>
        <w:t>Complete Artificial Intelligence and Machine Learning Project Documentation</w:t>
      </w:r>
    </w:p>
    <w:p/>
    <w:tbl>
      <w:tblPr>
        <w:tblStyle w:val="TableGrid"/>
        <w:tblW w:type="auto" w:w="0"/>
        <w:jc w:val="center"/>
        <w:tblLayout w:type="fixed"/>
        <w:tblLook w:firstColumn="1" w:firstRow="1" w:lastColumn="0" w:lastRow="0" w:noHBand="0" w:noVBand="1" w:val="04A0"/>
      </w:tblPr>
      <w:tblGrid>
        <w:gridCol w:w="4874"/>
        <w:gridCol w:w="4874"/>
      </w:tblGrid>
      <w:tr>
        <w:tc>
          <w:tcPr>
            <w:tcW w:type="dxa" w:w="2592"/>
            <w:vAlign w:val="center"/>
            <w:shd w:fill="EAF2FB"/>
            <w:tcMar>
              <w:top w:w="90" w:type="dxa"/>
              <w:start w:w="120" w:type="dxa"/>
              <w:bottom w:w="90" w:type="dxa"/>
              <w:end w:w="120" w:type="dxa"/>
            </w:tcMar>
          </w:tcPr>
          <w:p>
            <w:r/>
            <w:r>
              <w:rPr>
                <w:rFonts w:ascii="Arial" w:hAnsi="Arial"/>
                <w:b/>
                <w:color w:val="1F2A24"/>
                <w:sz w:val="18"/>
              </w:rPr>
              <w:t>Field</w:t>
            </w:r>
          </w:p>
        </w:tc>
        <w:tc>
          <w:tcPr>
            <w:tcW w:type="dxa" w:w="7920"/>
            <w:vAlign w:val="center"/>
            <w:shd w:fill="EAF2FB"/>
            <w:tcMar>
              <w:top w:w="90" w:type="dxa"/>
              <w:start w:w="120" w:type="dxa"/>
              <w:bottom w:w="90" w:type="dxa"/>
              <w:end w:w="120" w:type="dxa"/>
            </w:tcMar>
          </w:tcPr>
          <w:p>
            <w:r/>
            <w:r>
              <w:rPr>
                <w:rFonts w:ascii="Arial" w:hAnsi="Arial"/>
                <w:b/>
                <w:color w:val="1F2A24"/>
                <w:sz w:val="18"/>
              </w:rPr>
              <w:t>Details</w:t>
            </w:r>
          </w:p>
        </w:tc>
      </w:tr>
      <w:tr>
        <w:tc>
          <w:tcPr>
            <w:tcW w:type="dxa" w:w="2592"/>
            <w:vAlign w:val="center"/>
            <w:tcMar>
              <w:top w:w="90" w:type="dxa"/>
              <w:start w:w="120" w:type="dxa"/>
              <w:bottom w:w="90" w:type="dxa"/>
              <w:end w:w="120" w:type="dxa"/>
            </w:tcMar>
          </w:tcPr>
          <w:p>
            <w:r/>
            <w:r>
              <w:rPr>
                <w:rFonts w:ascii="Arial" w:hAnsi="Arial"/>
                <w:b w:val="0"/>
                <w:color w:val="1F2A24"/>
                <w:sz w:val="17"/>
              </w:rPr>
              <w:t>Project Title</w:t>
            </w:r>
          </w:p>
        </w:tc>
        <w:tc>
          <w:tcPr>
            <w:tcW w:type="dxa" w:w="7920"/>
            <w:vAlign w:val="center"/>
            <w:tcMar>
              <w:top w:w="90" w:type="dxa"/>
              <w:start w:w="120" w:type="dxa"/>
              <w:bottom w:w="90" w:type="dxa"/>
              <w:end w:w="120" w:type="dxa"/>
            </w:tcMar>
          </w:tcPr>
          <w:p>
            <w:r/>
            <w:r>
              <w:rPr>
                <w:rFonts w:ascii="Arial" w:hAnsi="Arial"/>
                <w:b w:val="0"/>
                <w:color w:val="1F2A24"/>
                <w:sz w:val="17"/>
              </w:rPr>
              <w:t>OptiCrop: Smart Agricultural Production Optimization Engine</w:t>
            </w:r>
          </w:p>
        </w:tc>
      </w:tr>
      <w:tr>
        <w:tc>
          <w:tcPr>
            <w:tcW w:type="dxa" w:w="2592"/>
            <w:vAlign w:val="center"/>
            <w:tcMar>
              <w:top w:w="90" w:type="dxa"/>
              <w:start w:w="120" w:type="dxa"/>
              <w:bottom w:w="90" w:type="dxa"/>
              <w:end w:w="120" w:type="dxa"/>
            </w:tcMar>
          </w:tcPr>
          <w:p>
            <w:r/>
            <w:r>
              <w:rPr>
                <w:rFonts w:ascii="Arial" w:hAnsi="Arial"/>
                <w:b w:val="0"/>
                <w:color w:val="1F2A24"/>
                <w:sz w:val="17"/>
              </w:rPr>
              <w:t>Team Members</w:t>
            </w:r>
          </w:p>
        </w:tc>
        <w:tc>
          <w:tcPr>
            <w:tcW w:type="dxa" w:w="7920"/>
            <w:vAlign w:val="center"/>
            <w:tcMar>
              <w:top w:w="90" w:type="dxa"/>
              <w:start w:w="120" w:type="dxa"/>
              <w:bottom w:w="90" w:type="dxa"/>
              <w:end w:w="120" w:type="dxa"/>
            </w:tcMar>
          </w:tcPr>
          <w:p>
            <w:r/>
            <w:r>
              <w:rPr>
                <w:rFonts w:ascii="Arial" w:hAnsi="Arial"/>
                <w:b w:val="0"/>
                <w:color w:val="1F2A24"/>
                <w:sz w:val="17"/>
              </w:rPr>
              <w:t>To be filled by project team</w:t>
            </w:r>
          </w:p>
        </w:tc>
      </w:tr>
      <w:tr>
        <w:tc>
          <w:tcPr>
            <w:tcW w:type="dxa" w:w="2592"/>
            <w:vAlign w:val="center"/>
            <w:tcMar>
              <w:top w:w="90" w:type="dxa"/>
              <w:start w:w="120" w:type="dxa"/>
              <w:bottom w:w="90" w:type="dxa"/>
              <w:end w:w="120" w:type="dxa"/>
            </w:tcMar>
          </w:tcPr>
          <w:p>
            <w:r/>
            <w:r>
              <w:rPr>
                <w:rFonts w:ascii="Arial" w:hAnsi="Arial"/>
                <w:b w:val="0"/>
                <w:color w:val="1F2A24"/>
                <w:sz w:val="17"/>
              </w:rPr>
              <w:t>Team Lead</w:t>
            </w:r>
          </w:p>
        </w:tc>
        <w:tc>
          <w:tcPr>
            <w:tcW w:type="dxa" w:w="7920"/>
            <w:vAlign w:val="center"/>
            <w:tcMar>
              <w:top w:w="90" w:type="dxa"/>
              <w:start w:w="120" w:type="dxa"/>
              <w:bottom w:w="90" w:type="dxa"/>
              <w:end w:w="120" w:type="dxa"/>
            </w:tcMar>
          </w:tcPr>
          <w:p>
            <w:r/>
            <w:r>
              <w:rPr>
                <w:rFonts w:ascii="Arial" w:hAnsi="Arial"/>
                <w:b w:val="0"/>
                <w:color w:val="1F2A24"/>
                <w:sz w:val="17"/>
              </w:rPr>
              <w:t>To be filled by project team lead</w:t>
            </w:r>
          </w:p>
        </w:tc>
      </w:tr>
      <w:tr>
        <w:tc>
          <w:tcPr>
            <w:tcW w:type="dxa" w:w="2592"/>
            <w:vAlign w:val="center"/>
            <w:tcMar>
              <w:top w:w="90" w:type="dxa"/>
              <w:start w:w="120" w:type="dxa"/>
              <w:bottom w:w="90" w:type="dxa"/>
              <w:end w:w="120" w:type="dxa"/>
            </w:tcMar>
          </w:tcPr>
          <w:p>
            <w:r/>
            <w:r>
              <w:rPr>
                <w:rFonts w:ascii="Arial" w:hAnsi="Arial"/>
                <w:b w:val="0"/>
                <w:color w:val="1F2A24"/>
                <w:sz w:val="17"/>
              </w:rPr>
              <w:t>Submission</w:t>
            </w:r>
          </w:p>
        </w:tc>
        <w:tc>
          <w:tcPr>
            <w:tcW w:type="dxa" w:w="7920"/>
            <w:vAlign w:val="center"/>
            <w:tcMar>
              <w:top w:w="90" w:type="dxa"/>
              <w:start w:w="120" w:type="dxa"/>
              <w:bottom w:w="90" w:type="dxa"/>
              <w:end w:w="120" w:type="dxa"/>
            </w:tcMar>
          </w:tcPr>
          <w:p>
            <w:r/>
            <w:r>
              <w:rPr>
                <w:rFonts w:ascii="Arial" w:hAnsi="Arial"/>
                <w:b w:val="0"/>
                <w:color w:val="1F2A24"/>
                <w:sz w:val="17"/>
              </w:rPr>
              <w:t>SkillWallet / SmartBridge Project Documentation</w:t>
            </w:r>
          </w:p>
        </w:tc>
      </w:tr>
      <w:tr>
        <w:tc>
          <w:tcPr>
            <w:tcW w:type="dxa" w:w="2592"/>
            <w:vAlign w:val="center"/>
            <w:tcMar>
              <w:top w:w="90" w:type="dxa"/>
              <w:start w:w="120" w:type="dxa"/>
              <w:bottom w:w="90" w:type="dxa"/>
              <w:end w:w="120" w:type="dxa"/>
            </w:tcMar>
          </w:tcPr>
          <w:p>
            <w:r/>
            <w:r>
              <w:rPr>
                <w:rFonts w:ascii="Arial" w:hAnsi="Arial"/>
                <w:b w:val="0"/>
                <w:color w:val="1F2A24"/>
                <w:sz w:val="17"/>
              </w:rPr>
              <w:t>Technologies Used</w:t>
            </w:r>
          </w:p>
        </w:tc>
        <w:tc>
          <w:tcPr>
            <w:tcW w:type="dxa" w:w="7920"/>
            <w:vAlign w:val="center"/>
            <w:tcMar>
              <w:top w:w="90" w:type="dxa"/>
              <w:start w:w="120" w:type="dxa"/>
              <w:bottom w:w="90" w:type="dxa"/>
              <w:end w:w="120" w:type="dxa"/>
            </w:tcMar>
          </w:tcPr>
          <w:p>
            <w:r/>
            <w:r>
              <w:rPr>
                <w:rFonts w:ascii="Arial" w:hAnsi="Arial"/>
                <w:b w:val="0"/>
                <w:color w:val="1F2A24"/>
                <w:sz w:val="17"/>
              </w:rPr>
              <w:t>Python 3.x, Anaconda, Jupyter/Spyder, Flask, HTML5, CSS3, Bootstrap 5, JavaScript, NumPy, Pandas, Scikit-learn, Matplotlib, Seaborn, SciPy, Pickle, Git/GitHub</w:t>
            </w:r>
          </w:p>
        </w:tc>
      </w:tr>
      <w:tr>
        <w:tc>
          <w:tcPr>
            <w:tcW w:type="dxa" w:w="2592"/>
            <w:vAlign w:val="center"/>
            <w:tcMar>
              <w:top w:w="90" w:type="dxa"/>
              <w:start w:w="120" w:type="dxa"/>
              <w:bottom w:w="90" w:type="dxa"/>
              <w:end w:w="120" w:type="dxa"/>
            </w:tcMar>
          </w:tcPr>
          <w:p>
            <w:r/>
            <w:r>
              <w:rPr>
                <w:rFonts w:ascii="Arial" w:hAnsi="Arial"/>
                <w:b w:val="0"/>
                <w:color w:val="1F2A24"/>
                <w:sz w:val="17"/>
              </w:rPr>
              <w:t>Prepared On</w:t>
            </w:r>
          </w:p>
        </w:tc>
        <w:tc>
          <w:tcPr>
            <w:tcW w:type="dxa" w:w="7920"/>
            <w:vAlign w:val="center"/>
            <w:tcMar>
              <w:top w:w="90" w:type="dxa"/>
              <w:start w:w="120" w:type="dxa"/>
              <w:bottom w:w="90" w:type="dxa"/>
              <w:end w:w="120" w:type="dxa"/>
            </w:tcMar>
          </w:tcPr>
          <w:p>
            <w:r/>
            <w:r>
              <w:rPr>
                <w:rFonts w:ascii="Arial" w:hAnsi="Arial"/>
                <w:b w:val="0"/>
                <w:color w:val="1F2A24"/>
                <w:sz w:val="17"/>
              </w:rPr>
              <w:t>June 27, 2026</w:t>
            </w:r>
          </w:p>
        </w:tc>
      </w:tr>
    </w:tbl>
    <w:p/>
    <w:tbl>
      <w:tblPr>
        <w:tblStyle w:val="TableGrid"/>
        <w:tblW w:type="auto" w:w="0"/>
        <w:tblLook w:firstColumn="1" w:firstRow="1" w:lastColumn="0" w:lastRow="0" w:noHBand="0" w:noVBand="1" w:val="04A0"/>
      </w:tblPr>
      <w:tblGrid>
        <w:gridCol w:w="9749"/>
      </w:tblGrid>
      <w:tr>
        <w:tc>
          <w:tcPr>
            <w:tcW w:type="dxa" w:w="9749"/>
            <w:shd w:fill="EAF4EA"/>
            <w:tcMar>
              <w:top w:w="140" w:type="dxa"/>
              <w:start w:w="180" w:type="dxa"/>
              <w:bottom w:w="140" w:type="dxa"/>
              <w:end w:w="180" w:type="dxa"/>
            </w:tcMar>
          </w:tcPr>
          <w:p>
            <w:r>
              <w:rPr>
                <w:rFonts w:ascii="Arial" w:hAnsi="Arial"/>
                <w:b/>
                <w:color w:val="1F2A24"/>
              </w:rPr>
              <w:t>Project Purpose</w:t>
            </w:r>
            <w:r>
              <w:rPr>
                <w:rFonts w:ascii="Arial" w:hAnsi="Arial"/>
              </w:rPr>
              <w:br/>
              <w:t>OptiCrop predicts the most suitable crop for given soil nutrient values and environmental conditions, helping stakeholders make data-driven farming decisions.</w:t>
            </w:r>
          </w:p>
        </w:tc>
      </w:tr>
    </w:tbl>
    <w:p/>
    <w:p>
      <w:r>
        <w:br w:type="page"/>
      </w:r>
    </w:p>
    <w:p>
      <w:pPr>
        <w:pStyle w:val="Heading1"/>
      </w:pPr>
      <w:r>
        <w:t>Table of Contents</w:t>
      </w:r>
    </w:p>
    <w:p>
      <w:pPr>
        <w:pStyle w:val="ListNumber"/>
        <w:spacing w:after="60"/>
        <w:ind w:left="403" w:hanging="202"/>
      </w:pPr>
      <w:r>
        <w:rPr>
          <w:rFonts w:ascii="Arial" w:hAnsi="Arial"/>
        </w:rPr>
        <w:t>Hardware Requirements</w:t>
      </w:r>
    </w:p>
    <w:p>
      <w:pPr>
        <w:pStyle w:val="ListNumber"/>
        <w:spacing w:after="60"/>
        <w:ind w:left="403" w:hanging="202"/>
      </w:pPr>
      <w:r>
        <w:rPr>
          <w:rFonts w:ascii="Arial" w:hAnsi="Arial"/>
        </w:rPr>
        <w:t>Software Requirements</w:t>
      </w:r>
    </w:p>
    <w:p>
      <w:pPr>
        <w:pStyle w:val="ListNumber"/>
        <w:spacing w:after="60"/>
        <w:ind w:left="403" w:hanging="202"/>
      </w:pPr>
      <w:r>
        <w:rPr>
          <w:rFonts w:ascii="Arial" w:hAnsi="Arial"/>
        </w:rPr>
        <w:t>Problem Statement</w:t>
      </w:r>
    </w:p>
    <w:p>
      <w:pPr>
        <w:pStyle w:val="ListNumber"/>
        <w:spacing w:after="60"/>
        <w:ind w:left="403" w:hanging="202"/>
      </w:pPr>
      <w:r>
        <w:rPr>
          <w:rFonts w:ascii="Arial" w:hAnsi="Arial"/>
        </w:rPr>
        <w:t>Business Requirements</w:t>
      </w:r>
    </w:p>
    <w:p>
      <w:pPr>
        <w:pStyle w:val="ListNumber"/>
        <w:spacing w:after="60"/>
        <w:ind w:left="403" w:hanging="202"/>
      </w:pPr>
      <w:r>
        <w:rPr>
          <w:rFonts w:ascii="Arial" w:hAnsi="Arial"/>
        </w:rPr>
        <w:t>Literature Survey</w:t>
      </w:r>
    </w:p>
    <w:p>
      <w:pPr>
        <w:pStyle w:val="ListNumber"/>
        <w:spacing w:after="60"/>
        <w:ind w:left="403" w:hanging="202"/>
      </w:pPr>
      <w:r>
        <w:rPr>
          <w:rFonts w:ascii="Arial" w:hAnsi="Arial"/>
        </w:rPr>
        <w:t>Social and Business Impact</w:t>
      </w:r>
    </w:p>
    <w:p>
      <w:pPr>
        <w:pStyle w:val="ListNumber"/>
        <w:spacing w:after="60"/>
        <w:ind w:left="403" w:hanging="202"/>
      </w:pPr>
      <w:r>
        <w:rPr>
          <w:rFonts w:ascii="Arial" w:hAnsi="Arial"/>
        </w:rPr>
        <w:t>Dataset Description</w:t>
      </w:r>
    </w:p>
    <w:p>
      <w:pPr>
        <w:pStyle w:val="ListNumber"/>
        <w:spacing w:after="60"/>
        <w:ind w:left="403" w:hanging="202"/>
      </w:pPr>
      <w:r>
        <w:rPr>
          <w:rFonts w:ascii="Arial" w:hAnsi="Arial"/>
        </w:rPr>
        <w:t>Data Collection</w:t>
      </w:r>
    </w:p>
    <w:p>
      <w:pPr>
        <w:pStyle w:val="ListNumber"/>
        <w:spacing w:after="60"/>
        <w:ind w:left="403" w:hanging="202"/>
      </w:pPr>
      <w:r>
        <w:rPr>
          <w:rFonts w:ascii="Arial" w:hAnsi="Arial"/>
        </w:rPr>
        <w:t>Data Preprocessing</w:t>
      </w:r>
    </w:p>
    <w:p>
      <w:pPr>
        <w:pStyle w:val="ListNumber"/>
        <w:spacing w:after="60"/>
        <w:ind w:left="403" w:hanging="202"/>
      </w:pPr>
      <w:r>
        <w:rPr>
          <w:rFonts w:ascii="Arial" w:hAnsi="Arial"/>
        </w:rPr>
        <w:t>Exploratory Data Analysis</w:t>
      </w:r>
    </w:p>
    <w:p>
      <w:pPr>
        <w:pStyle w:val="ListNumber"/>
        <w:spacing w:after="60"/>
        <w:ind w:left="403" w:hanging="202"/>
      </w:pPr>
      <w:r>
        <w:rPr>
          <w:rFonts w:ascii="Arial" w:hAnsi="Arial"/>
        </w:rPr>
        <w:t>Seasonal Crop Analysis</w:t>
      </w:r>
    </w:p>
    <w:p>
      <w:pPr>
        <w:pStyle w:val="ListNumber"/>
        <w:spacing w:after="60"/>
        <w:ind w:left="403" w:hanging="202"/>
      </w:pPr>
      <w:r>
        <w:rPr>
          <w:rFonts w:ascii="Arial" w:hAnsi="Arial"/>
        </w:rPr>
        <w:t>Train-Test Split</w:t>
      </w:r>
    </w:p>
    <w:p>
      <w:pPr>
        <w:pStyle w:val="ListNumber"/>
        <w:spacing w:after="60"/>
        <w:ind w:left="403" w:hanging="202"/>
      </w:pPr>
      <w:r>
        <w:rPr>
          <w:rFonts w:ascii="Arial" w:hAnsi="Arial"/>
        </w:rPr>
        <w:t>Machine Learning Models</w:t>
      </w:r>
    </w:p>
    <w:p>
      <w:pPr>
        <w:pStyle w:val="ListNumber"/>
        <w:spacing w:after="60"/>
        <w:ind w:left="403" w:hanging="202"/>
      </w:pPr>
      <w:r>
        <w:rPr>
          <w:rFonts w:ascii="Arial" w:hAnsi="Arial"/>
        </w:rPr>
        <w:t>Elbow Method</w:t>
      </w:r>
    </w:p>
    <w:p>
      <w:pPr>
        <w:pStyle w:val="ListNumber"/>
        <w:spacing w:after="60"/>
        <w:ind w:left="403" w:hanging="202"/>
      </w:pPr>
      <w:r>
        <w:rPr>
          <w:rFonts w:ascii="Arial" w:hAnsi="Arial"/>
        </w:rPr>
        <w:t>Model Evaluation</w:t>
      </w:r>
    </w:p>
    <w:p>
      <w:pPr>
        <w:pStyle w:val="ListNumber"/>
        <w:spacing w:after="60"/>
        <w:ind w:left="403" w:hanging="202"/>
      </w:pPr>
      <w:r>
        <w:rPr>
          <w:rFonts w:ascii="Arial" w:hAnsi="Arial"/>
        </w:rPr>
        <w:t>Model Saving</w:t>
      </w:r>
    </w:p>
    <w:p>
      <w:pPr>
        <w:pStyle w:val="ListNumber"/>
        <w:spacing w:after="60"/>
        <w:ind w:left="403" w:hanging="202"/>
      </w:pPr>
      <w:r>
        <w:rPr>
          <w:rFonts w:ascii="Arial" w:hAnsi="Arial"/>
        </w:rPr>
        <w:t>Flask Application</w:t>
      </w:r>
    </w:p>
    <w:p>
      <w:pPr>
        <w:pStyle w:val="ListNumber"/>
        <w:spacing w:after="60"/>
        <w:ind w:left="403" w:hanging="202"/>
      </w:pPr>
      <w:r>
        <w:rPr>
          <w:rFonts w:ascii="Arial" w:hAnsi="Arial"/>
        </w:rPr>
        <w:t>HTML Pages</w:t>
      </w:r>
    </w:p>
    <w:p>
      <w:pPr>
        <w:pStyle w:val="ListNumber"/>
        <w:spacing w:after="60"/>
        <w:ind w:left="403" w:hanging="202"/>
      </w:pPr>
      <w:r>
        <w:rPr>
          <w:rFonts w:ascii="Arial" w:hAnsi="Arial"/>
        </w:rPr>
        <w:t>Python Backend</w:t>
      </w:r>
    </w:p>
    <w:p>
      <w:pPr>
        <w:pStyle w:val="ListNumber"/>
        <w:spacing w:after="60"/>
        <w:ind w:left="403" w:hanging="202"/>
      </w:pPr>
      <w:r>
        <w:rPr>
          <w:rFonts w:ascii="Arial" w:hAnsi="Arial"/>
        </w:rPr>
        <w:t>Application Execution</w:t>
      </w:r>
    </w:p>
    <w:p>
      <w:pPr>
        <w:pStyle w:val="ListNumber"/>
        <w:spacing w:after="60"/>
        <w:ind w:left="403" w:hanging="202"/>
      </w:pPr>
      <w:r>
        <w:rPr>
          <w:rFonts w:ascii="Arial" w:hAnsi="Arial"/>
        </w:rPr>
        <w:t>Screenshots</w:t>
      </w:r>
    </w:p>
    <w:p>
      <w:pPr>
        <w:pStyle w:val="ListNumber"/>
        <w:spacing w:after="60"/>
        <w:ind w:left="403" w:hanging="202"/>
      </w:pPr>
      <w:r>
        <w:rPr>
          <w:rFonts w:ascii="Arial" w:hAnsi="Arial"/>
        </w:rPr>
        <w:t>Entity Relationship Diagram</w:t>
      </w:r>
    </w:p>
    <w:p>
      <w:pPr>
        <w:pStyle w:val="ListNumber"/>
        <w:spacing w:after="60"/>
        <w:ind w:left="403" w:hanging="202"/>
      </w:pPr>
      <w:r>
        <w:rPr>
          <w:rFonts w:ascii="Arial" w:hAnsi="Arial"/>
        </w:rPr>
        <w:t>Technical Architecture</w:t>
      </w:r>
    </w:p>
    <w:p>
      <w:pPr>
        <w:pStyle w:val="ListNumber"/>
        <w:spacing w:after="60"/>
        <w:ind w:left="403" w:hanging="202"/>
      </w:pPr>
      <w:r>
        <w:rPr>
          <w:rFonts w:ascii="Arial" w:hAnsi="Arial"/>
        </w:rPr>
        <w:t>Conclusion</w:t>
      </w:r>
    </w:p>
    <w:p>
      <w:r>
        <w:br w:type="page"/>
      </w:r>
    </w:p>
    <w:p>
      <w:pPr>
        <w:pStyle w:val="Heading1"/>
      </w:pPr>
      <w:r>
        <w:t>1. Hardware Requirements</w:t>
      </w:r>
    </w:p>
    <w:p>
      <w:r>
        <w:rPr>
          <w:rFonts w:ascii="Arial" w:hAnsi="Arial"/>
          <w:sz w:val="21"/>
        </w:rPr>
        <w:t>The OptiCrop project is designed to run on a standard student or entry-level development machine. The model training workload is light because the dataset contains 2,200 records and seven numeric input features.</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2016"/>
            <w:vAlign w:val="center"/>
            <w:shd w:fill="EAF4EA"/>
            <w:tcMar>
              <w:top w:w="90" w:type="dxa"/>
              <w:start w:w="120" w:type="dxa"/>
              <w:bottom w:w="90" w:type="dxa"/>
              <w:end w:w="120" w:type="dxa"/>
            </w:tcMar>
          </w:tcPr>
          <w:p>
            <w:r/>
            <w:r>
              <w:rPr>
                <w:rFonts w:ascii="Arial" w:hAnsi="Arial"/>
                <w:b/>
                <w:color w:val="1F2A24"/>
                <w:sz w:val="18"/>
              </w:rPr>
              <w:t>Component</w:t>
            </w:r>
          </w:p>
        </w:tc>
        <w:tc>
          <w:tcPr>
            <w:tcW w:type="dxa" w:w="3168"/>
            <w:vAlign w:val="center"/>
            <w:shd w:fill="EAF4EA"/>
            <w:tcMar>
              <w:top w:w="90" w:type="dxa"/>
              <w:start w:w="120" w:type="dxa"/>
              <w:bottom w:w="90" w:type="dxa"/>
              <w:end w:w="120" w:type="dxa"/>
            </w:tcMar>
          </w:tcPr>
          <w:p>
            <w:r/>
            <w:r>
              <w:rPr>
                <w:rFonts w:ascii="Arial" w:hAnsi="Arial"/>
                <w:b/>
                <w:color w:val="1F2A24"/>
                <w:sz w:val="18"/>
              </w:rPr>
              <w:t>Minimum Requirement</w:t>
            </w:r>
          </w:p>
        </w:tc>
        <w:tc>
          <w:tcPr>
            <w:tcW w:type="dxa" w:w="5328"/>
            <w:vAlign w:val="center"/>
            <w:shd w:fill="EAF4EA"/>
            <w:tcMar>
              <w:top w:w="90" w:type="dxa"/>
              <w:start w:w="120" w:type="dxa"/>
              <w:bottom w:w="90" w:type="dxa"/>
              <w:end w:w="120" w:type="dxa"/>
            </w:tcMar>
          </w:tcPr>
          <w:p>
            <w:r/>
            <w:r>
              <w:rPr>
                <w:rFonts w:ascii="Arial" w:hAnsi="Arial"/>
                <w:b/>
                <w:color w:val="1F2A24"/>
                <w:sz w:val="18"/>
              </w:rPr>
              <w:t>Purpose</w:t>
            </w:r>
          </w:p>
        </w:tc>
      </w:tr>
      <w:tr>
        <w:tc>
          <w:tcPr>
            <w:tcW w:type="dxa" w:w="2016"/>
            <w:vAlign w:val="center"/>
            <w:tcMar>
              <w:top w:w="90" w:type="dxa"/>
              <w:start w:w="120" w:type="dxa"/>
              <w:bottom w:w="90" w:type="dxa"/>
              <w:end w:w="120" w:type="dxa"/>
            </w:tcMar>
          </w:tcPr>
          <w:p>
            <w:r/>
            <w:r>
              <w:rPr>
                <w:rFonts w:ascii="Arial" w:hAnsi="Arial"/>
                <w:b w:val="0"/>
                <w:color w:val="1F2A24"/>
                <w:sz w:val="17"/>
              </w:rPr>
              <w:t>Processor</w:t>
            </w:r>
          </w:p>
        </w:tc>
        <w:tc>
          <w:tcPr>
            <w:tcW w:type="dxa" w:w="3168"/>
            <w:vAlign w:val="center"/>
            <w:tcMar>
              <w:top w:w="90" w:type="dxa"/>
              <w:start w:w="120" w:type="dxa"/>
              <w:bottom w:w="90" w:type="dxa"/>
              <w:end w:w="120" w:type="dxa"/>
            </w:tcMar>
          </w:tcPr>
          <w:p>
            <w:r/>
            <w:r>
              <w:rPr>
                <w:rFonts w:ascii="Arial" w:hAnsi="Arial"/>
                <w:b w:val="0"/>
                <w:color w:val="1F2A24"/>
                <w:sz w:val="17"/>
              </w:rPr>
              <w:t>Intel Core i3 or above</w:t>
            </w:r>
          </w:p>
        </w:tc>
        <w:tc>
          <w:tcPr>
            <w:tcW w:type="dxa" w:w="5328"/>
            <w:vAlign w:val="center"/>
            <w:tcMar>
              <w:top w:w="90" w:type="dxa"/>
              <w:start w:w="120" w:type="dxa"/>
              <w:bottom w:w="90" w:type="dxa"/>
              <w:end w:w="120" w:type="dxa"/>
            </w:tcMar>
          </w:tcPr>
          <w:p>
            <w:r/>
            <w:r>
              <w:rPr>
                <w:rFonts w:ascii="Arial" w:hAnsi="Arial"/>
                <w:b w:val="0"/>
                <w:color w:val="1F2A24"/>
                <w:sz w:val="17"/>
              </w:rPr>
              <w:t>Runs Jupyter Notebook, model training, and the Flask server.</w:t>
            </w:r>
          </w:p>
        </w:tc>
      </w:tr>
      <w:tr>
        <w:tc>
          <w:tcPr>
            <w:tcW w:type="dxa" w:w="2016"/>
            <w:vAlign w:val="center"/>
            <w:tcMar>
              <w:top w:w="90" w:type="dxa"/>
              <w:start w:w="120" w:type="dxa"/>
              <w:bottom w:w="90" w:type="dxa"/>
              <w:end w:w="120" w:type="dxa"/>
            </w:tcMar>
          </w:tcPr>
          <w:p>
            <w:r/>
            <w:r>
              <w:rPr>
                <w:rFonts w:ascii="Arial" w:hAnsi="Arial"/>
                <w:b w:val="0"/>
                <w:color w:val="1F2A24"/>
                <w:sz w:val="17"/>
              </w:rPr>
              <w:t>RAM</w:t>
            </w:r>
          </w:p>
        </w:tc>
        <w:tc>
          <w:tcPr>
            <w:tcW w:type="dxa" w:w="3168"/>
            <w:vAlign w:val="center"/>
            <w:tcMar>
              <w:top w:w="90" w:type="dxa"/>
              <w:start w:w="120" w:type="dxa"/>
              <w:bottom w:w="90" w:type="dxa"/>
              <w:end w:w="120" w:type="dxa"/>
            </w:tcMar>
          </w:tcPr>
          <w:p>
            <w:r/>
            <w:r>
              <w:rPr>
                <w:rFonts w:ascii="Arial" w:hAnsi="Arial"/>
                <w:b w:val="0"/>
                <w:color w:val="1F2A24"/>
                <w:sz w:val="17"/>
              </w:rPr>
              <w:t>Minimum 4 GB</w:t>
            </w:r>
          </w:p>
        </w:tc>
        <w:tc>
          <w:tcPr>
            <w:tcW w:type="dxa" w:w="5328"/>
            <w:vAlign w:val="center"/>
            <w:tcMar>
              <w:top w:w="90" w:type="dxa"/>
              <w:start w:w="120" w:type="dxa"/>
              <w:bottom w:w="90" w:type="dxa"/>
              <w:end w:w="120" w:type="dxa"/>
            </w:tcMar>
          </w:tcPr>
          <w:p>
            <w:r/>
            <w:r>
              <w:rPr>
                <w:rFonts w:ascii="Arial" w:hAnsi="Arial"/>
                <w:b w:val="0"/>
                <w:color w:val="1F2A24"/>
                <w:sz w:val="17"/>
              </w:rPr>
              <w:t>Supports Python runtime, Pandas dataframes, and development tools.</w:t>
            </w:r>
          </w:p>
        </w:tc>
      </w:tr>
      <w:tr>
        <w:tc>
          <w:tcPr>
            <w:tcW w:type="dxa" w:w="2016"/>
            <w:vAlign w:val="center"/>
            <w:tcMar>
              <w:top w:w="90" w:type="dxa"/>
              <w:start w:w="120" w:type="dxa"/>
              <w:bottom w:w="90" w:type="dxa"/>
              <w:end w:w="120" w:type="dxa"/>
            </w:tcMar>
          </w:tcPr>
          <w:p>
            <w:r/>
            <w:r>
              <w:rPr>
                <w:rFonts w:ascii="Arial" w:hAnsi="Arial"/>
                <w:b w:val="0"/>
                <w:color w:val="1F2A24"/>
                <w:sz w:val="17"/>
              </w:rPr>
              <w:t>Storage</w:t>
            </w:r>
          </w:p>
        </w:tc>
        <w:tc>
          <w:tcPr>
            <w:tcW w:type="dxa" w:w="3168"/>
            <w:vAlign w:val="center"/>
            <w:tcMar>
              <w:top w:w="90" w:type="dxa"/>
              <w:start w:w="120" w:type="dxa"/>
              <w:bottom w:w="90" w:type="dxa"/>
              <w:end w:w="120" w:type="dxa"/>
            </w:tcMar>
          </w:tcPr>
          <w:p>
            <w:r/>
            <w:r>
              <w:rPr>
                <w:rFonts w:ascii="Arial" w:hAnsi="Arial"/>
                <w:b w:val="0"/>
                <w:color w:val="1F2A24"/>
                <w:sz w:val="17"/>
              </w:rPr>
              <w:t>Minimum 10 GB free space</w:t>
            </w:r>
          </w:p>
        </w:tc>
        <w:tc>
          <w:tcPr>
            <w:tcW w:type="dxa" w:w="5328"/>
            <w:vAlign w:val="center"/>
            <w:tcMar>
              <w:top w:w="90" w:type="dxa"/>
              <w:start w:w="120" w:type="dxa"/>
              <w:bottom w:w="90" w:type="dxa"/>
              <w:end w:w="120" w:type="dxa"/>
            </w:tcMar>
          </w:tcPr>
          <w:p>
            <w:r/>
            <w:r>
              <w:rPr>
                <w:rFonts w:ascii="Arial" w:hAnsi="Arial"/>
                <w:b w:val="0"/>
                <w:color w:val="1F2A24"/>
                <w:sz w:val="17"/>
              </w:rPr>
              <w:t>Stores source code, dataset, notebook, virtual environment, screenshots, and model artifacts.</w:t>
            </w:r>
          </w:p>
        </w:tc>
      </w:tr>
      <w:tr>
        <w:tc>
          <w:tcPr>
            <w:tcW w:type="dxa" w:w="2016"/>
            <w:vAlign w:val="center"/>
            <w:tcMar>
              <w:top w:w="90" w:type="dxa"/>
              <w:start w:w="120" w:type="dxa"/>
              <w:bottom w:w="90" w:type="dxa"/>
              <w:end w:w="120" w:type="dxa"/>
            </w:tcMar>
          </w:tcPr>
          <w:p>
            <w:r/>
            <w:r>
              <w:rPr>
                <w:rFonts w:ascii="Arial" w:hAnsi="Arial"/>
                <w:b w:val="0"/>
                <w:color w:val="1F2A24"/>
                <w:sz w:val="17"/>
              </w:rPr>
              <w:t>Internet Connection</w:t>
            </w:r>
          </w:p>
        </w:tc>
        <w:tc>
          <w:tcPr>
            <w:tcW w:type="dxa" w:w="3168"/>
            <w:vAlign w:val="center"/>
            <w:tcMar>
              <w:top w:w="90" w:type="dxa"/>
              <w:start w:w="120" w:type="dxa"/>
              <w:bottom w:w="90" w:type="dxa"/>
              <w:end w:w="120" w:type="dxa"/>
            </w:tcMar>
          </w:tcPr>
          <w:p>
            <w:r/>
            <w:r>
              <w:rPr>
                <w:rFonts w:ascii="Arial" w:hAnsi="Arial"/>
                <w:b w:val="0"/>
                <w:color w:val="1F2A24"/>
                <w:sz w:val="17"/>
              </w:rPr>
              <w:t>Required during setup</w:t>
            </w:r>
          </w:p>
        </w:tc>
        <w:tc>
          <w:tcPr>
            <w:tcW w:type="dxa" w:w="5328"/>
            <w:vAlign w:val="center"/>
            <w:tcMar>
              <w:top w:w="90" w:type="dxa"/>
              <w:start w:w="120" w:type="dxa"/>
              <w:bottom w:w="90" w:type="dxa"/>
              <w:end w:w="120" w:type="dxa"/>
            </w:tcMar>
          </w:tcPr>
          <w:p>
            <w:r/>
            <w:r>
              <w:rPr>
                <w:rFonts w:ascii="Arial" w:hAnsi="Arial"/>
                <w:b w:val="0"/>
                <w:color w:val="1F2A24"/>
                <w:sz w:val="17"/>
              </w:rPr>
              <w:t>Used for package installation, GitHub access, references, and deployment preparation.</w:t>
            </w:r>
          </w:p>
        </w:tc>
      </w:tr>
    </w:tbl>
    <w:p/>
    <w:p>
      <w:pPr>
        <w:pStyle w:val="Heading1"/>
      </w:pPr>
      <w:r>
        <w:t>2. Software Requirements</w:t>
      </w:r>
    </w:p>
    <w:p>
      <w:r>
        <w:rPr>
          <w:rFonts w:ascii="Arial" w:hAnsi="Arial"/>
          <w:sz w:val="21"/>
        </w:rPr>
        <w:t>The software stack supports the full machine learning lifecycle: data analysis, model development, model persistence, and web deployment.</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2232"/>
            <w:vAlign w:val="center"/>
            <w:shd w:fill="EAF2FB"/>
            <w:tcMar>
              <w:top w:w="90" w:type="dxa"/>
              <w:start w:w="120" w:type="dxa"/>
              <w:bottom w:w="90" w:type="dxa"/>
              <w:end w:w="120" w:type="dxa"/>
            </w:tcMar>
          </w:tcPr>
          <w:p>
            <w:r/>
            <w:r>
              <w:rPr>
                <w:rFonts w:ascii="Arial" w:hAnsi="Arial"/>
                <w:b/>
                <w:color w:val="1F2A24"/>
                <w:sz w:val="18"/>
              </w:rPr>
              <w:t>Category</w:t>
            </w:r>
          </w:p>
        </w:tc>
        <w:tc>
          <w:tcPr>
            <w:tcW w:type="dxa" w:w="3600"/>
            <w:vAlign w:val="center"/>
            <w:shd w:fill="EAF2FB"/>
            <w:tcMar>
              <w:top w:w="90" w:type="dxa"/>
              <w:start w:w="120" w:type="dxa"/>
              <w:bottom w:w="90" w:type="dxa"/>
              <w:end w:w="120" w:type="dxa"/>
            </w:tcMar>
          </w:tcPr>
          <w:p>
            <w:r/>
            <w:r>
              <w:rPr>
                <w:rFonts w:ascii="Arial" w:hAnsi="Arial"/>
                <w:b/>
                <w:color w:val="1F2A24"/>
                <w:sz w:val="18"/>
              </w:rPr>
              <w:t>Software / Library</w:t>
            </w:r>
          </w:p>
        </w:tc>
        <w:tc>
          <w:tcPr>
            <w:tcW w:type="dxa" w:w="4680"/>
            <w:vAlign w:val="center"/>
            <w:shd w:fill="EAF2FB"/>
            <w:tcMar>
              <w:top w:w="90" w:type="dxa"/>
              <w:start w:w="120" w:type="dxa"/>
              <w:bottom w:w="90" w:type="dxa"/>
              <w:end w:w="120" w:type="dxa"/>
            </w:tcMar>
          </w:tcPr>
          <w:p>
            <w:r/>
            <w:r>
              <w:rPr>
                <w:rFonts w:ascii="Arial" w:hAnsi="Arial"/>
                <w:b/>
                <w:color w:val="1F2A24"/>
                <w:sz w:val="18"/>
              </w:rPr>
              <w:t>Use in OptiCrop</w:t>
            </w:r>
          </w:p>
        </w:tc>
      </w:tr>
      <w:tr>
        <w:tc>
          <w:tcPr>
            <w:tcW w:type="dxa" w:w="2232"/>
            <w:vAlign w:val="center"/>
            <w:tcMar>
              <w:top w:w="90" w:type="dxa"/>
              <w:start w:w="120" w:type="dxa"/>
              <w:bottom w:w="90" w:type="dxa"/>
              <w:end w:w="120" w:type="dxa"/>
            </w:tcMar>
          </w:tcPr>
          <w:p>
            <w:r/>
            <w:r>
              <w:rPr>
                <w:rFonts w:ascii="Arial" w:hAnsi="Arial"/>
                <w:b w:val="0"/>
                <w:color w:val="1F2A24"/>
                <w:sz w:val="17"/>
              </w:rPr>
              <w:t>Operating System</w:t>
            </w:r>
          </w:p>
        </w:tc>
        <w:tc>
          <w:tcPr>
            <w:tcW w:type="dxa" w:w="3600"/>
            <w:vAlign w:val="center"/>
            <w:tcMar>
              <w:top w:w="90" w:type="dxa"/>
              <w:start w:w="120" w:type="dxa"/>
              <w:bottom w:w="90" w:type="dxa"/>
              <w:end w:w="120" w:type="dxa"/>
            </w:tcMar>
          </w:tcPr>
          <w:p>
            <w:r/>
            <w:r>
              <w:rPr>
                <w:rFonts w:ascii="Arial" w:hAnsi="Arial"/>
                <w:b w:val="0"/>
                <w:color w:val="1F2A24"/>
                <w:sz w:val="17"/>
              </w:rPr>
              <w:t>Windows / Linux / macOS</w:t>
            </w:r>
          </w:p>
        </w:tc>
        <w:tc>
          <w:tcPr>
            <w:tcW w:type="dxa" w:w="4680"/>
            <w:vAlign w:val="center"/>
            <w:tcMar>
              <w:top w:w="90" w:type="dxa"/>
              <w:start w:w="120" w:type="dxa"/>
              <w:bottom w:w="90" w:type="dxa"/>
              <w:end w:w="120" w:type="dxa"/>
            </w:tcMar>
          </w:tcPr>
          <w:p>
            <w:r/>
            <w:r>
              <w:rPr>
                <w:rFonts w:ascii="Arial" w:hAnsi="Arial"/>
                <w:b w:val="0"/>
                <w:color w:val="1F2A24"/>
                <w:sz w:val="17"/>
              </w:rPr>
              <w:t>Cross-platform local development and execution.</w:t>
            </w:r>
          </w:p>
        </w:tc>
      </w:tr>
      <w:tr>
        <w:tc>
          <w:tcPr>
            <w:tcW w:type="dxa" w:w="2232"/>
            <w:vAlign w:val="center"/>
            <w:tcMar>
              <w:top w:w="90" w:type="dxa"/>
              <w:start w:w="120" w:type="dxa"/>
              <w:bottom w:w="90" w:type="dxa"/>
              <w:end w:w="120" w:type="dxa"/>
            </w:tcMar>
          </w:tcPr>
          <w:p>
            <w:r/>
            <w:r>
              <w:rPr>
                <w:rFonts w:ascii="Arial" w:hAnsi="Arial"/>
                <w:b w:val="0"/>
                <w:color w:val="1F2A24"/>
                <w:sz w:val="17"/>
              </w:rPr>
              <w:t>Python Runtime</w:t>
            </w:r>
          </w:p>
        </w:tc>
        <w:tc>
          <w:tcPr>
            <w:tcW w:type="dxa" w:w="3600"/>
            <w:vAlign w:val="center"/>
            <w:tcMar>
              <w:top w:w="90" w:type="dxa"/>
              <w:start w:w="120" w:type="dxa"/>
              <w:bottom w:w="90" w:type="dxa"/>
              <w:end w:w="120" w:type="dxa"/>
            </w:tcMar>
          </w:tcPr>
          <w:p>
            <w:r/>
            <w:r>
              <w:rPr>
                <w:rFonts w:ascii="Arial" w:hAnsi="Arial"/>
                <w:b w:val="0"/>
                <w:color w:val="1F2A24"/>
                <w:sz w:val="17"/>
              </w:rPr>
              <w:t>Python 3.x</w:t>
            </w:r>
          </w:p>
        </w:tc>
        <w:tc>
          <w:tcPr>
            <w:tcW w:type="dxa" w:w="4680"/>
            <w:vAlign w:val="center"/>
            <w:tcMar>
              <w:top w:w="90" w:type="dxa"/>
              <w:start w:w="120" w:type="dxa"/>
              <w:bottom w:w="90" w:type="dxa"/>
              <w:end w:w="120" w:type="dxa"/>
            </w:tcMar>
          </w:tcPr>
          <w:p>
            <w:r/>
            <w:r>
              <w:rPr>
                <w:rFonts w:ascii="Arial" w:hAnsi="Arial"/>
                <w:b w:val="0"/>
                <w:color w:val="1F2A24"/>
                <w:sz w:val="17"/>
              </w:rPr>
              <w:t>Main programming language for analysis, training, and backend routes.</w:t>
            </w:r>
          </w:p>
        </w:tc>
      </w:tr>
      <w:tr>
        <w:tc>
          <w:tcPr>
            <w:tcW w:type="dxa" w:w="2232"/>
            <w:vAlign w:val="center"/>
            <w:tcMar>
              <w:top w:w="90" w:type="dxa"/>
              <w:start w:w="120" w:type="dxa"/>
              <w:bottom w:w="90" w:type="dxa"/>
              <w:end w:w="120" w:type="dxa"/>
            </w:tcMar>
          </w:tcPr>
          <w:p>
            <w:r/>
            <w:r>
              <w:rPr>
                <w:rFonts w:ascii="Arial" w:hAnsi="Arial"/>
                <w:b w:val="0"/>
                <w:color w:val="1F2A24"/>
                <w:sz w:val="17"/>
              </w:rPr>
              <w:t>IDE / Notebook</w:t>
            </w:r>
          </w:p>
        </w:tc>
        <w:tc>
          <w:tcPr>
            <w:tcW w:type="dxa" w:w="3600"/>
            <w:vAlign w:val="center"/>
            <w:tcMar>
              <w:top w:w="90" w:type="dxa"/>
              <w:start w:w="120" w:type="dxa"/>
              <w:bottom w:w="90" w:type="dxa"/>
              <w:end w:w="120" w:type="dxa"/>
            </w:tcMar>
          </w:tcPr>
          <w:p>
            <w:r/>
            <w:r>
              <w:rPr>
                <w:rFonts w:ascii="Arial" w:hAnsi="Arial"/>
                <w:b w:val="0"/>
                <w:color w:val="1F2A24"/>
                <w:sz w:val="17"/>
              </w:rPr>
              <w:t>Anaconda Navigator, Jupyter Notebook / Spyder, Visual Studio Code or PyCharm</w:t>
            </w:r>
          </w:p>
        </w:tc>
        <w:tc>
          <w:tcPr>
            <w:tcW w:type="dxa" w:w="4680"/>
            <w:vAlign w:val="center"/>
            <w:tcMar>
              <w:top w:w="90" w:type="dxa"/>
              <w:start w:w="120" w:type="dxa"/>
              <w:bottom w:w="90" w:type="dxa"/>
              <w:end w:w="120" w:type="dxa"/>
            </w:tcMar>
          </w:tcPr>
          <w:p>
            <w:r/>
            <w:r>
              <w:rPr>
                <w:rFonts w:ascii="Arial" w:hAnsi="Arial"/>
                <w:b w:val="0"/>
                <w:color w:val="1F2A24"/>
                <w:sz w:val="17"/>
              </w:rPr>
              <w:t>Interactive experimentation and source-code development.</w:t>
            </w:r>
          </w:p>
        </w:tc>
      </w:tr>
      <w:tr>
        <w:tc>
          <w:tcPr>
            <w:tcW w:type="dxa" w:w="2232"/>
            <w:vAlign w:val="center"/>
            <w:tcMar>
              <w:top w:w="90" w:type="dxa"/>
              <w:start w:w="120" w:type="dxa"/>
              <w:bottom w:w="90" w:type="dxa"/>
              <w:end w:w="120" w:type="dxa"/>
            </w:tcMar>
          </w:tcPr>
          <w:p>
            <w:r/>
            <w:r>
              <w:rPr>
                <w:rFonts w:ascii="Arial" w:hAnsi="Arial"/>
                <w:b w:val="0"/>
                <w:color w:val="1F2A24"/>
                <w:sz w:val="17"/>
              </w:rPr>
              <w:t>Web Framework</w:t>
            </w:r>
          </w:p>
        </w:tc>
        <w:tc>
          <w:tcPr>
            <w:tcW w:type="dxa" w:w="3600"/>
            <w:vAlign w:val="center"/>
            <w:tcMar>
              <w:top w:w="90" w:type="dxa"/>
              <w:start w:w="120" w:type="dxa"/>
              <w:bottom w:w="90" w:type="dxa"/>
              <w:end w:w="120" w:type="dxa"/>
            </w:tcMar>
          </w:tcPr>
          <w:p>
            <w:r/>
            <w:r>
              <w:rPr>
                <w:rFonts w:ascii="Arial" w:hAnsi="Arial"/>
                <w:b w:val="0"/>
                <w:color w:val="1F2A24"/>
                <w:sz w:val="17"/>
              </w:rPr>
              <w:t>Flask Framework</w:t>
            </w:r>
          </w:p>
        </w:tc>
        <w:tc>
          <w:tcPr>
            <w:tcW w:type="dxa" w:w="4680"/>
            <w:vAlign w:val="center"/>
            <w:tcMar>
              <w:top w:w="90" w:type="dxa"/>
              <w:start w:w="120" w:type="dxa"/>
              <w:bottom w:w="90" w:type="dxa"/>
              <w:end w:w="120" w:type="dxa"/>
            </w:tcMar>
          </w:tcPr>
          <w:p>
            <w:r/>
            <w:r>
              <w:rPr>
                <w:rFonts w:ascii="Arial" w:hAnsi="Arial"/>
                <w:b w:val="0"/>
                <w:color w:val="1F2A24"/>
                <w:sz w:val="17"/>
              </w:rPr>
              <w:t>Hosts routes for Home, About, FindYourCrop, and prediction results.</w:t>
            </w:r>
          </w:p>
        </w:tc>
      </w:tr>
      <w:tr>
        <w:tc>
          <w:tcPr>
            <w:tcW w:type="dxa" w:w="2232"/>
            <w:vAlign w:val="center"/>
            <w:tcMar>
              <w:top w:w="90" w:type="dxa"/>
              <w:start w:w="120" w:type="dxa"/>
              <w:bottom w:w="90" w:type="dxa"/>
              <w:end w:w="120" w:type="dxa"/>
            </w:tcMar>
          </w:tcPr>
          <w:p>
            <w:r/>
            <w:r>
              <w:rPr>
                <w:rFonts w:ascii="Arial" w:hAnsi="Arial"/>
                <w:b w:val="0"/>
                <w:color w:val="1F2A24"/>
                <w:sz w:val="17"/>
              </w:rPr>
              <w:t>Numerical Libraries</w:t>
            </w:r>
          </w:p>
        </w:tc>
        <w:tc>
          <w:tcPr>
            <w:tcW w:type="dxa" w:w="3600"/>
            <w:vAlign w:val="center"/>
            <w:tcMar>
              <w:top w:w="90" w:type="dxa"/>
              <w:start w:w="120" w:type="dxa"/>
              <w:bottom w:w="90" w:type="dxa"/>
              <w:end w:w="120" w:type="dxa"/>
            </w:tcMar>
          </w:tcPr>
          <w:p>
            <w:r/>
            <w:r>
              <w:rPr>
                <w:rFonts w:ascii="Arial" w:hAnsi="Arial"/>
                <w:b w:val="0"/>
                <w:color w:val="1F2A24"/>
                <w:sz w:val="17"/>
              </w:rPr>
              <w:t>NumPy, SciPy</w:t>
            </w:r>
          </w:p>
        </w:tc>
        <w:tc>
          <w:tcPr>
            <w:tcW w:type="dxa" w:w="4680"/>
            <w:vAlign w:val="center"/>
            <w:tcMar>
              <w:top w:w="90" w:type="dxa"/>
              <w:start w:w="120" w:type="dxa"/>
              <w:bottom w:w="90" w:type="dxa"/>
              <w:end w:w="120" w:type="dxa"/>
            </w:tcMar>
          </w:tcPr>
          <w:p>
            <w:r/>
            <w:r>
              <w:rPr>
                <w:rFonts w:ascii="Arial" w:hAnsi="Arial"/>
                <w:b w:val="0"/>
                <w:color w:val="1F2A24"/>
                <w:sz w:val="17"/>
              </w:rPr>
              <w:t>Numerical arrays, transformations, and scientific computation.</w:t>
            </w:r>
          </w:p>
        </w:tc>
      </w:tr>
      <w:tr>
        <w:tc>
          <w:tcPr>
            <w:tcW w:type="dxa" w:w="2232"/>
            <w:vAlign w:val="center"/>
            <w:tcMar>
              <w:top w:w="90" w:type="dxa"/>
              <w:start w:w="120" w:type="dxa"/>
              <w:bottom w:w="90" w:type="dxa"/>
              <w:end w:w="120" w:type="dxa"/>
            </w:tcMar>
          </w:tcPr>
          <w:p>
            <w:r/>
            <w:r>
              <w:rPr>
                <w:rFonts w:ascii="Arial" w:hAnsi="Arial"/>
                <w:b w:val="0"/>
                <w:color w:val="1F2A24"/>
                <w:sz w:val="17"/>
              </w:rPr>
              <w:t>Data Libraries</w:t>
            </w:r>
          </w:p>
        </w:tc>
        <w:tc>
          <w:tcPr>
            <w:tcW w:type="dxa" w:w="3600"/>
            <w:vAlign w:val="center"/>
            <w:tcMar>
              <w:top w:w="90" w:type="dxa"/>
              <w:start w:w="120" w:type="dxa"/>
              <w:bottom w:w="90" w:type="dxa"/>
              <w:end w:w="120" w:type="dxa"/>
            </w:tcMar>
          </w:tcPr>
          <w:p>
            <w:r/>
            <w:r>
              <w:rPr>
                <w:rFonts w:ascii="Arial" w:hAnsi="Arial"/>
                <w:b w:val="0"/>
                <w:color w:val="1F2A24"/>
                <w:sz w:val="17"/>
              </w:rPr>
              <w:t>Pandas</w:t>
            </w:r>
          </w:p>
        </w:tc>
        <w:tc>
          <w:tcPr>
            <w:tcW w:type="dxa" w:w="4680"/>
            <w:vAlign w:val="center"/>
            <w:tcMar>
              <w:top w:w="90" w:type="dxa"/>
              <w:start w:w="120" w:type="dxa"/>
              <w:bottom w:w="90" w:type="dxa"/>
              <w:end w:w="120" w:type="dxa"/>
            </w:tcMar>
          </w:tcPr>
          <w:p>
            <w:r/>
            <w:r>
              <w:rPr>
                <w:rFonts w:ascii="Arial" w:hAnsi="Arial"/>
                <w:b w:val="0"/>
                <w:color w:val="1F2A24"/>
                <w:sz w:val="17"/>
              </w:rPr>
              <w:t>CSV loading, previewing, cleaning, summary statistics, and feature preparation.</w:t>
            </w:r>
          </w:p>
        </w:tc>
      </w:tr>
      <w:tr>
        <w:tc>
          <w:tcPr>
            <w:tcW w:type="dxa" w:w="2232"/>
            <w:vAlign w:val="center"/>
            <w:tcMar>
              <w:top w:w="90" w:type="dxa"/>
              <w:start w:w="120" w:type="dxa"/>
              <w:bottom w:w="90" w:type="dxa"/>
              <w:end w:w="120" w:type="dxa"/>
            </w:tcMar>
          </w:tcPr>
          <w:p>
            <w:r/>
            <w:r>
              <w:rPr>
                <w:rFonts w:ascii="Arial" w:hAnsi="Arial"/>
                <w:b w:val="0"/>
                <w:color w:val="1F2A24"/>
                <w:sz w:val="17"/>
              </w:rPr>
              <w:t>ML Library</w:t>
            </w:r>
          </w:p>
        </w:tc>
        <w:tc>
          <w:tcPr>
            <w:tcW w:type="dxa" w:w="3600"/>
            <w:vAlign w:val="center"/>
            <w:tcMar>
              <w:top w:w="90" w:type="dxa"/>
              <w:start w:w="120" w:type="dxa"/>
              <w:bottom w:w="90" w:type="dxa"/>
              <w:end w:w="120" w:type="dxa"/>
            </w:tcMar>
          </w:tcPr>
          <w:p>
            <w:r/>
            <w:r>
              <w:rPr>
                <w:rFonts w:ascii="Arial" w:hAnsi="Arial"/>
                <w:b w:val="0"/>
                <w:color w:val="1F2A24"/>
                <w:sz w:val="17"/>
              </w:rPr>
              <w:t>Scikit-learn</w:t>
            </w:r>
          </w:p>
        </w:tc>
        <w:tc>
          <w:tcPr>
            <w:tcW w:type="dxa" w:w="4680"/>
            <w:vAlign w:val="center"/>
            <w:tcMar>
              <w:top w:w="90" w:type="dxa"/>
              <w:start w:w="120" w:type="dxa"/>
              <w:bottom w:w="90" w:type="dxa"/>
              <w:end w:w="120" w:type="dxa"/>
            </w:tcMar>
          </w:tcPr>
          <w:p>
            <w:r/>
            <w:r>
              <w:rPr>
                <w:rFonts w:ascii="Arial" w:hAnsi="Arial"/>
                <w:b w:val="0"/>
                <w:color w:val="1F2A24"/>
                <w:sz w:val="17"/>
              </w:rPr>
              <w:t>Train-test split, classifiers, clustering, metrics, and model evaluation.</w:t>
            </w:r>
          </w:p>
        </w:tc>
      </w:tr>
      <w:tr>
        <w:tc>
          <w:tcPr>
            <w:tcW w:type="dxa" w:w="2232"/>
            <w:vAlign w:val="center"/>
            <w:tcMar>
              <w:top w:w="90" w:type="dxa"/>
              <w:start w:w="120" w:type="dxa"/>
              <w:bottom w:w="90" w:type="dxa"/>
              <w:end w:w="120" w:type="dxa"/>
            </w:tcMar>
          </w:tcPr>
          <w:p>
            <w:r/>
            <w:r>
              <w:rPr>
                <w:rFonts w:ascii="Arial" w:hAnsi="Arial"/>
                <w:b w:val="0"/>
                <w:color w:val="1F2A24"/>
                <w:sz w:val="17"/>
              </w:rPr>
              <w:t>Visualization</w:t>
            </w:r>
          </w:p>
        </w:tc>
        <w:tc>
          <w:tcPr>
            <w:tcW w:type="dxa" w:w="3600"/>
            <w:vAlign w:val="center"/>
            <w:tcMar>
              <w:top w:w="90" w:type="dxa"/>
              <w:start w:w="120" w:type="dxa"/>
              <w:bottom w:w="90" w:type="dxa"/>
              <w:end w:w="120" w:type="dxa"/>
            </w:tcMar>
          </w:tcPr>
          <w:p>
            <w:r/>
            <w:r>
              <w:rPr>
                <w:rFonts w:ascii="Arial" w:hAnsi="Arial"/>
                <w:b w:val="0"/>
                <w:color w:val="1F2A24"/>
                <w:sz w:val="17"/>
              </w:rPr>
              <w:t>Matplotlib, Seaborn</w:t>
            </w:r>
          </w:p>
        </w:tc>
        <w:tc>
          <w:tcPr>
            <w:tcW w:type="dxa" w:w="4680"/>
            <w:vAlign w:val="center"/>
            <w:tcMar>
              <w:top w:w="90" w:type="dxa"/>
              <w:start w:w="120" w:type="dxa"/>
              <w:bottom w:w="90" w:type="dxa"/>
              <w:end w:w="120" w:type="dxa"/>
            </w:tcMar>
          </w:tcPr>
          <w:p>
            <w:r/>
            <w:r>
              <w:rPr>
                <w:rFonts w:ascii="Arial" w:hAnsi="Arial"/>
                <w:b w:val="0"/>
                <w:color w:val="1F2A24"/>
                <w:sz w:val="17"/>
              </w:rPr>
              <w:t>Distribution plots, count plots, boxplots, heatmaps, and elbow graph.</w:t>
            </w:r>
          </w:p>
        </w:tc>
      </w:tr>
    </w:tbl>
    <w:p/>
    <w:p>
      <w:pPr>
        <w:pStyle w:val="Heading1"/>
      </w:pPr>
      <w:r>
        <w:t>3. Problem Statement</w:t>
      </w:r>
    </w:p>
    <w:p>
      <w:r>
        <w:rPr>
          <w:rFonts w:ascii="Arial" w:hAnsi="Arial"/>
          <w:sz w:val="21"/>
        </w:rPr>
        <w:t>Farmers often select crops using habit, market pressure, or incomplete local advice rather than measured soil and climate conditions. This can reduce yield, increase fertilizer waste, and create avoidable economic risk.</w:t>
      </w:r>
    </w:p>
    <w:p>
      <w:r>
        <w:rPr>
          <w:rFonts w:ascii="Arial" w:hAnsi="Arial"/>
          <w:sz w:val="21"/>
        </w:rPr>
        <w:t>OptiCrop addresses this problem by learning from historical crop suitability records that contain nitrogen, phosphorous, potassium, temperature, humidity, pH, rainfall, and crop label values. The trained model receives new field observations and recommends the crop most aligned with those conditions.</w:t>
      </w:r>
    </w:p>
    <w:tbl>
      <w:tblPr>
        <w:tblStyle w:val="TableGrid"/>
        <w:tblW w:type="auto" w:w="0"/>
        <w:tblLook w:firstColumn="1" w:firstRow="1" w:lastColumn="0" w:lastRow="0" w:noHBand="0" w:noVBand="1" w:val="04A0"/>
      </w:tblPr>
      <w:tblGrid>
        <w:gridCol w:w="9749"/>
      </w:tblGrid>
      <w:tr>
        <w:tc>
          <w:tcPr>
            <w:tcW w:type="dxa" w:w="9749"/>
            <w:shd w:fill="EAF4EA"/>
            <w:tcMar>
              <w:top w:w="140" w:type="dxa"/>
              <w:start w:w="180" w:type="dxa"/>
              <w:bottom w:w="140" w:type="dxa"/>
              <w:end w:w="180" w:type="dxa"/>
            </w:tcMar>
          </w:tcPr>
          <w:p>
            <w:r>
              <w:rPr>
                <w:rFonts w:ascii="Arial" w:hAnsi="Arial"/>
                <w:b/>
                <w:color w:val="1F2A24"/>
              </w:rPr>
              <w:t>Problem Definition</w:t>
            </w:r>
            <w:r>
              <w:rPr>
                <w:rFonts w:ascii="Arial" w:hAnsi="Arial"/>
              </w:rPr>
              <w:br/>
              <w:t>Build an AI-powered crop recommendation engine that predicts the most suitable crop based on soil nutrients and environmental parameters, then expose the recommendation through a Flask web application.</w:t>
            </w:r>
          </w:p>
        </w:tc>
      </w:tr>
    </w:tbl>
    <w:p/>
    <w:p>
      <w:pPr>
        <w:pStyle w:val="Heading1"/>
      </w:pPr>
      <w:r>
        <w:t>4. Business Requirements</w:t>
      </w:r>
    </w:p>
    <w:p>
      <w:pPr>
        <w:pStyle w:val="ListBullet"/>
        <w:spacing w:after="60"/>
        <w:ind w:left="360" w:hanging="173"/>
      </w:pPr>
      <w:r>
        <w:rPr>
          <w:rFonts w:ascii="Arial" w:hAnsi="Arial"/>
        </w:rPr>
        <w:t>Provide accurate crop recommendations from seven numeric agronomic inputs.</w:t>
      </w:r>
    </w:p>
    <w:p>
      <w:pPr>
        <w:pStyle w:val="ListBullet"/>
        <w:spacing w:after="60"/>
        <w:ind w:left="360" w:hanging="173"/>
      </w:pPr>
      <w:r>
        <w:rPr>
          <w:rFonts w:ascii="Arial" w:hAnsi="Arial"/>
        </w:rPr>
        <w:t>Allow non-technical users to submit values through a simple web form.</w:t>
      </w:r>
    </w:p>
    <w:p>
      <w:pPr>
        <w:pStyle w:val="ListBullet"/>
        <w:spacing w:after="60"/>
        <w:ind w:left="360" w:hanging="173"/>
      </w:pPr>
      <w:r>
        <w:rPr>
          <w:rFonts w:ascii="Arial" w:hAnsi="Arial"/>
        </w:rPr>
        <w:t>Produce reproducible analysis in a notebook and save the best model as a reusable `model.pkl` artifact.</w:t>
      </w:r>
    </w:p>
    <w:p>
      <w:pPr>
        <w:pStyle w:val="ListBullet"/>
        <w:spacing w:after="60"/>
        <w:ind w:left="360" w:hanging="173"/>
      </w:pPr>
      <w:r>
        <w:rPr>
          <w:rFonts w:ascii="Arial" w:hAnsi="Arial"/>
        </w:rPr>
        <w:t>Compare multiple machine learning algorithms before selecting the final production model.</w:t>
      </w:r>
    </w:p>
    <w:p>
      <w:pPr>
        <w:pStyle w:val="ListBullet"/>
        <w:spacing w:after="60"/>
        <w:ind w:left="360" w:hanging="173"/>
      </w:pPr>
      <w:r>
        <w:rPr>
          <w:rFonts w:ascii="Arial" w:hAnsi="Arial"/>
        </w:rPr>
        <w:t>Include visual analytics that explain dataset structure, feature distributions, seasonal patterns, and model performance.</w:t>
      </w:r>
    </w:p>
    <w:p>
      <w:pPr>
        <w:pStyle w:val="ListBullet"/>
        <w:spacing w:after="60"/>
        <w:ind w:left="360" w:hanging="173"/>
      </w:pPr>
      <w:r>
        <w:rPr>
          <w:rFonts w:ascii="Arial" w:hAnsi="Arial"/>
        </w:rPr>
        <w:t>Keep the code modular enough for GitHub submission, classroom review, and future deployment.</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2304"/>
            <w:vAlign w:val="center"/>
            <w:shd w:fill="EAF4EA"/>
            <w:tcMar>
              <w:top w:w="90" w:type="dxa"/>
              <w:start w:w="120" w:type="dxa"/>
              <w:bottom w:w="90" w:type="dxa"/>
              <w:end w:w="120" w:type="dxa"/>
            </w:tcMar>
          </w:tcPr>
          <w:p>
            <w:r/>
            <w:r>
              <w:rPr>
                <w:rFonts w:ascii="Arial" w:hAnsi="Arial"/>
                <w:b/>
                <w:color w:val="1F2A24"/>
                <w:sz w:val="18"/>
              </w:rPr>
              <w:t>Stakeholder</w:t>
            </w:r>
          </w:p>
        </w:tc>
        <w:tc>
          <w:tcPr>
            <w:tcW w:type="dxa" w:w="4032"/>
            <w:vAlign w:val="center"/>
            <w:shd w:fill="EAF4EA"/>
            <w:tcMar>
              <w:top w:w="90" w:type="dxa"/>
              <w:start w:w="120" w:type="dxa"/>
              <w:bottom w:w="90" w:type="dxa"/>
              <w:end w:w="120" w:type="dxa"/>
            </w:tcMar>
          </w:tcPr>
          <w:p>
            <w:r/>
            <w:r>
              <w:rPr>
                <w:rFonts w:ascii="Arial" w:hAnsi="Arial"/>
                <w:b/>
                <w:color w:val="1F2A24"/>
                <w:sz w:val="18"/>
              </w:rPr>
              <w:t>Requirement</w:t>
            </w:r>
          </w:p>
        </w:tc>
        <w:tc>
          <w:tcPr>
            <w:tcW w:type="dxa" w:w="4176"/>
            <w:vAlign w:val="center"/>
            <w:shd w:fill="EAF4EA"/>
            <w:tcMar>
              <w:top w:w="90" w:type="dxa"/>
              <w:start w:w="120" w:type="dxa"/>
              <w:bottom w:w="90" w:type="dxa"/>
              <w:end w:w="120" w:type="dxa"/>
            </w:tcMar>
          </w:tcPr>
          <w:p>
            <w:r/>
            <w:r>
              <w:rPr>
                <w:rFonts w:ascii="Arial" w:hAnsi="Arial"/>
                <w:b/>
                <w:color w:val="1F2A24"/>
                <w:sz w:val="18"/>
              </w:rPr>
              <w:t>Expected Value</w:t>
            </w:r>
          </w:p>
        </w:tc>
      </w:tr>
      <w:tr>
        <w:tc>
          <w:tcPr>
            <w:tcW w:type="dxa" w:w="2304"/>
            <w:vAlign w:val="center"/>
            <w:tcMar>
              <w:top w:w="90" w:type="dxa"/>
              <w:start w:w="120" w:type="dxa"/>
              <w:bottom w:w="90" w:type="dxa"/>
              <w:end w:w="120" w:type="dxa"/>
            </w:tcMar>
          </w:tcPr>
          <w:p>
            <w:r/>
            <w:r>
              <w:rPr>
                <w:rFonts w:ascii="Arial" w:hAnsi="Arial"/>
                <w:b w:val="0"/>
                <w:color w:val="1F2A24"/>
                <w:sz w:val="17"/>
              </w:rPr>
              <w:t>Farmers</w:t>
            </w:r>
          </w:p>
        </w:tc>
        <w:tc>
          <w:tcPr>
            <w:tcW w:type="dxa" w:w="4032"/>
            <w:vAlign w:val="center"/>
            <w:tcMar>
              <w:top w:w="90" w:type="dxa"/>
              <w:start w:w="120" w:type="dxa"/>
              <w:bottom w:w="90" w:type="dxa"/>
              <w:end w:w="120" w:type="dxa"/>
            </w:tcMar>
          </w:tcPr>
          <w:p>
            <w:r/>
            <w:r>
              <w:rPr>
                <w:rFonts w:ascii="Arial" w:hAnsi="Arial"/>
                <w:b w:val="0"/>
                <w:color w:val="1F2A24"/>
                <w:sz w:val="17"/>
              </w:rPr>
              <w:t>Simple recommendation interface</w:t>
            </w:r>
          </w:p>
        </w:tc>
        <w:tc>
          <w:tcPr>
            <w:tcW w:type="dxa" w:w="4176"/>
            <w:vAlign w:val="center"/>
            <w:tcMar>
              <w:top w:w="90" w:type="dxa"/>
              <w:start w:w="120" w:type="dxa"/>
              <w:bottom w:w="90" w:type="dxa"/>
              <w:end w:w="120" w:type="dxa"/>
            </w:tcMar>
          </w:tcPr>
          <w:p>
            <w:r/>
            <w:r>
              <w:rPr>
                <w:rFonts w:ascii="Arial" w:hAnsi="Arial"/>
                <w:b w:val="0"/>
                <w:color w:val="1F2A24"/>
                <w:sz w:val="17"/>
              </w:rPr>
              <w:t>Better crop choice and lower guesswork.</w:t>
            </w:r>
          </w:p>
        </w:tc>
      </w:tr>
      <w:tr>
        <w:tc>
          <w:tcPr>
            <w:tcW w:type="dxa" w:w="2304"/>
            <w:vAlign w:val="center"/>
            <w:tcMar>
              <w:top w:w="90" w:type="dxa"/>
              <w:start w:w="120" w:type="dxa"/>
              <w:bottom w:w="90" w:type="dxa"/>
              <w:end w:w="120" w:type="dxa"/>
            </w:tcMar>
          </w:tcPr>
          <w:p>
            <w:r/>
            <w:r>
              <w:rPr>
                <w:rFonts w:ascii="Arial" w:hAnsi="Arial"/>
                <w:b w:val="0"/>
                <w:color w:val="1F2A24"/>
                <w:sz w:val="17"/>
              </w:rPr>
              <w:t>Agricultural Researchers</w:t>
            </w:r>
          </w:p>
        </w:tc>
        <w:tc>
          <w:tcPr>
            <w:tcW w:type="dxa" w:w="4032"/>
            <w:vAlign w:val="center"/>
            <w:tcMar>
              <w:top w:w="90" w:type="dxa"/>
              <w:start w:w="120" w:type="dxa"/>
              <w:bottom w:w="90" w:type="dxa"/>
              <w:end w:w="120" w:type="dxa"/>
            </w:tcMar>
          </w:tcPr>
          <w:p>
            <w:r/>
            <w:r>
              <w:rPr>
                <w:rFonts w:ascii="Arial" w:hAnsi="Arial"/>
                <w:b w:val="0"/>
                <w:color w:val="1F2A24"/>
                <w:sz w:val="17"/>
              </w:rPr>
              <w:t>Interpretable dataset analysis</w:t>
            </w:r>
          </w:p>
        </w:tc>
        <w:tc>
          <w:tcPr>
            <w:tcW w:type="dxa" w:w="4176"/>
            <w:vAlign w:val="center"/>
            <w:tcMar>
              <w:top w:w="90" w:type="dxa"/>
              <w:start w:w="120" w:type="dxa"/>
              <w:bottom w:w="90" w:type="dxa"/>
              <w:end w:w="120" w:type="dxa"/>
            </w:tcMar>
          </w:tcPr>
          <w:p>
            <w:r/>
            <w:r>
              <w:rPr>
                <w:rFonts w:ascii="Arial" w:hAnsi="Arial"/>
                <w:b w:val="0"/>
                <w:color w:val="1F2A24"/>
                <w:sz w:val="17"/>
              </w:rPr>
              <w:t>Evidence for crop-environment relationships.</w:t>
            </w:r>
          </w:p>
        </w:tc>
      </w:tr>
      <w:tr>
        <w:tc>
          <w:tcPr>
            <w:tcW w:type="dxa" w:w="2304"/>
            <w:vAlign w:val="center"/>
            <w:tcMar>
              <w:top w:w="90" w:type="dxa"/>
              <w:start w:w="120" w:type="dxa"/>
              <w:bottom w:w="90" w:type="dxa"/>
              <w:end w:w="120" w:type="dxa"/>
            </w:tcMar>
          </w:tcPr>
          <w:p>
            <w:r/>
            <w:r>
              <w:rPr>
                <w:rFonts w:ascii="Arial" w:hAnsi="Arial"/>
                <w:b w:val="0"/>
                <w:color w:val="1F2A24"/>
                <w:sz w:val="17"/>
              </w:rPr>
              <w:t>Agribusiness Companies</w:t>
            </w:r>
          </w:p>
        </w:tc>
        <w:tc>
          <w:tcPr>
            <w:tcW w:type="dxa" w:w="4032"/>
            <w:vAlign w:val="center"/>
            <w:tcMar>
              <w:top w:w="90" w:type="dxa"/>
              <w:start w:w="120" w:type="dxa"/>
              <w:bottom w:w="90" w:type="dxa"/>
              <w:end w:w="120" w:type="dxa"/>
            </w:tcMar>
          </w:tcPr>
          <w:p>
            <w:r/>
            <w:r>
              <w:rPr>
                <w:rFonts w:ascii="Arial" w:hAnsi="Arial"/>
                <w:b w:val="0"/>
                <w:color w:val="1F2A24"/>
                <w:sz w:val="17"/>
              </w:rPr>
              <w:t>Repeatable prediction flow</w:t>
            </w:r>
          </w:p>
        </w:tc>
        <w:tc>
          <w:tcPr>
            <w:tcW w:type="dxa" w:w="4176"/>
            <w:vAlign w:val="center"/>
            <w:tcMar>
              <w:top w:w="90" w:type="dxa"/>
              <w:start w:w="120" w:type="dxa"/>
              <w:bottom w:w="90" w:type="dxa"/>
              <w:end w:w="120" w:type="dxa"/>
            </w:tcMar>
          </w:tcPr>
          <w:p>
            <w:r/>
            <w:r>
              <w:rPr>
                <w:rFonts w:ascii="Arial" w:hAnsi="Arial"/>
                <w:b w:val="0"/>
                <w:color w:val="1F2A24"/>
                <w:sz w:val="17"/>
              </w:rPr>
              <w:t>Decision support for advisory platforms.</w:t>
            </w:r>
          </w:p>
        </w:tc>
      </w:tr>
      <w:tr>
        <w:tc>
          <w:tcPr>
            <w:tcW w:type="dxa" w:w="2304"/>
            <w:vAlign w:val="center"/>
            <w:tcMar>
              <w:top w:w="90" w:type="dxa"/>
              <w:start w:w="120" w:type="dxa"/>
              <w:bottom w:w="90" w:type="dxa"/>
              <w:end w:w="120" w:type="dxa"/>
            </w:tcMar>
          </w:tcPr>
          <w:p>
            <w:r/>
            <w:r>
              <w:rPr>
                <w:rFonts w:ascii="Arial" w:hAnsi="Arial"/>
                <w:b w:val="0"/>
                <w:color w:val="1F2A24"/>
                <w:sz w:val="17"/>
              </w:rPr>
              <w:t>Government / Policy Teams</w:t>
            </w:r>
          </w:p>
        </w:tc>
        <w:tc>
          <w:tcPr>
            <w:tcW w:type="dxa" w:w="4032"/>
            <w:vAlign w:val="center"/>
            <w:tcMar>
              <w:top w:w="90" w:type="dxa"/>
              <w:start w:w="120" w:type="dxa"/>
              <w:bottom w:w="90" w:type="dxa"/>
              <w:end w:w="120" w:type="dxa"/>
            </w:tcMar>
          </w:tcPr>
          <w:p>
            <w:r/>
            <w:r>
              <w:rPr>
                <w:rFonts w:ascii="Arial" w:hAnsi="Arial"/>
                <w:b w:val="0"/>
                <w:color w:val="1F2A24"/>
                <w:sz w:val="17"/>
              </w:rPr>
              <w:t>Data-driven agricultural insights</w:t>
            </w:r>
          </w:p>
        </w:tc>
        <w:tc>
          <w:tcPr>
            <w:tcW w:type="dxa" w:w="4176"/>
            <w:vAlign w:val="center"/>
            <w:tcMar>
              <w:top w:w="90" w:type="dxa"/>
              <w:start w:w="120" w:type="dxa"/>
              <w:bottom w:w="90" w:type="dxa"/>
              <w:end w:w="120" w:type="dxa"/>
            </w:tcMar>
          </w:tcPr>
          <w:p>
            <w:r/>
            <w:r>
              <w:rPr>
                <w:rFonts w:ascii="Arial" w:hAnsi="Arial"/>
                <w:b w:val="0"/>
                <w:color w:val="1F2A24"/>
                <w:sz w:val="17"/>
              </w:rPr>
              <w:t>Support for extension services and sustainable planning.</w:t>
            </w:r>
          </w:p>
        </w:tc>
      </w:tr>
    </w:tbl>
    <w:p/>
    <w:p>
      <w:pPr>
        <w:pStyle w:val="Heading1"/>
      </w:pPr>
      <w:r>
        <w:t>5. Literature Survey</w:t>
      </w:r>
    </w:p>
    <w:p>
      <w:r>
        <w:rPr>
          <w:rFonts w:ascii="Arial" w:hAnsi="Arial"/>
          <w:sz w:val="21"/>
        </w:rPr>
        <w:t>Crop recommendation systems are a common precision-agriculture application because they translate soil and weather observations into actionable decisions. Traditional advisory systems rely on static crop calendars and expert rules, while machine learning systems can learn nonlinear relationships between nutrient levels, pH, rainfall, humidity, and crop suitability.</w:t>
      </w:r>
    </w:p>
    <w:p>
      <w:r>
        <w:rPr>
          <w:rFonts w:ascii="Arial" w:hAnsi="Arial"/>
          <w:sz w:val="21"/>
        </w:rPr>
        <w:t>Classification models such as Logistic Regression, Decision Tree, Random Forest, and K-Nearest Neighbors are suitable for this problem because the target is a discrete crop label. Random Forest is often strong for tabular agricultural datasets because it handles nonlinear feature interactions, reduces single-tree overfitting, and provides stable performance without heavy feature scaling requirements.</w:t>
      </w:r>
    </w:p>
    <w:p>
      <w:r>
        <w:rPr>
          <w:rFonts w:ascii="Arial" w:hAnsi="Arial"/>
          <w:sz w:val="21"/>
        </w:rPr>
        <w:t>Clustering methods such as K-Means add an unsupervised perspective by grouping similar field conditions. Although clustering does not directly predict crop labels, the resulting clusters help identify patterns in soil/environment profiles and can support exploratory seasonal or regional segmentation.</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2736"/>
            <w:vAlign w:val="center"/>
            <w:shd w:fill="EAF2FB"/>
            <w:tcMar>
              <w:top w:w="90" w:type="dxa"/>
              <w:start w:w="120" w:type="dxa"/>
              <w:bottom w:w="90" w:type="dxa"/>
              <w:end w:w="120" w:type="dxa"/>
            </w:tcMar>
          </w:tcPr>
          <w:p>
            <w:r/>
            <w:r>
              <w:rPr>
                <w:rFonts w:ascii="Arial" w:hAnsi="Arial"/>
                <w:b/>
                <w:color w:val="1F2A24"/>
                <w:sz w:val="18"/>
              </w:rPr>
              <w:t>Approach</w:t>
            </w:r>
          </w:p>
        </w:tc>
        <w:tc>
          <w:tcPr>
            <w:tcW w:type="dxa" w:w="3816"/>
            <w:vAlign w:val="center"/>
            <w:shd w:fill="EAF2FB"/>
            <w:tcMar>
              <w:top w:w="90" w:type="dxa"/>
              <w:start w:w="120" w:type="dxa"/>
              <w:bottom w:w="90" w:type="dxa"/>
              <w:end w:w="120" w:type="dxa"/>
            </w:tcMar>
          </w:tcPr>
          <w:p>
            <w:r/>
            <w:r>
              <w:rPr>
                <w:rFonts w:ascii="Arial" w:hAnsi="Arial"/>
                <w:b/>
                <w:color w:val="1F2A24"/>
                <w:sz w:val="18"/>
              </w:rPr>
              <w:t>Description</w:t>
            </w:r>
          </w:p>
        </w:tc>
        <w:tc>
          <w:tcPr>
            <w:tcW w:type="dxa" w:w="3960"/>
            <w:vAlign w:val="center"/>
            <w:shd w:fill="EAF2FB"/>
            <w:tcMar>
              <w:top w:w="90" w:type="dxa"/>
              <w:start w:w="120" w:type="dxa"/>
              <w:bottom w:w="90" w:type="dxa"/>
              <w:end w:w="120" w:type="dxa"/>
            </w:tcMar>
          </w:tcPr>
          <w:p>
            <w:r/>
            <w:r>
              <w:rPr>
                <w:rFonts w:ascii="Arial" w:hAnsi="Arial"/>
                <w:b/>
                <w:color w:val="1F2A24"/>
                <w:sz w:val="18"/>
              </w:rPr>
              <w:t>Relevance to OptiCrop</w:t>
            </w:r>
          </w:p>
        </w:tc>
      </w:tr>
      <w:tr>
        <w:tc>
          <w:tcPr>
            <w:tcW w:type="dxa" w:w="2736"/>
            <w:vAlign w:val="center"/>
            <w:tcMar>
              <w:top w:w="90" w:type="dxa"/>
              <w:start w:w="120" w:type="dxa"/>
              <w:bottom w:w="90" w:type="dxa"/>
              <w:end w:w="120" w:type="dxa"/>
            </w:tcMar>
          </w:tcPr>
          <w:p>
            <w:r/>
            <w:r>
              <w:rPr>
                <w:rFonts w:ascii="Arial" w:hAnsi="Arial"/>
                <w:b w:val="0"/>
                <w:color w:val="1F2A24"/>
                <w:sz w:val="17"/>
              </w:rPr>
              <w:t>Rule-based recommendation</w:t>
            </w:r>
          </w:p>
        </w:tc>
        <w:tc>
          <w:tcPr>
            <w:tcW w:type="dxa" w:w="3816"/>
            <w:vAlign w:val="center"/>
            <w:tcMar>
              <w:top w:w="90" w:type="dxa"/>
              <w:start w:w="120" w:type="dxa"/>
              <w:bottom w:w="90" w:type="dxa"/>
              <w:end w:w="120" w:type="dxa"/>
            </w:tcMar>
          </w:tcPr>
          <w:p>
            <w:r/>
            <w:r>
              <w:rPr>
                <w:rFonts w:ascii="Arial" w:hAnsi="Arial"/>
                <w:b w:val="0"/>
                <w:color w:val="1F2A24"/>
                <w:sz w:val="17"/>
              </w:rPr>
              <w:t>Uses expert-defined thresholds for nutrients and climate.</w:t>
            </w:r>
          </w:p>
        </w:tc>
        <w:tc>
          <w:tcPr>
            <w:tcW w:type="dxa" w:w="3960"/>
            <w:vAlign w:val="center"/>
            <w:tcMar>
              <w:top w:w="90" w:type="dxa"/>
              <w:start w:w="120" w:type="dxa"/>
              <w:bottom w:w="90" w:type="dxa"/>
              <w:end w:w="120" w:type="dxa"/>
            </w:tcMar>
          </w:tcPr>
          <w:p>
            <w:r/>
            <w:r>
              <w:rPr>
                <w:rFonts w:ascii="Arial" w:hAnsi="Arial"/>
                <w:b w:val="0"/>
                <w:color w:val="1F2A24"/>
                <w:sz w:val="17"/>
              </w:rPr>
              <w:t>Useful baseline but less adaptive to complex patterns.</w:t>
            </w:r>
          </w:p>
        </w:tc>
      </w:tr>
      <w:tr>
        <w:tc>
          <w:tcPr>
            <w:tcW w:type="dxa" w:w="2736"/>
            <w:vAlign w:val="center"/>
            <w:tcMar>
              <w:top w:w="90" w:type="dxa"/>
              <w:start w:w="120" w:type="dxa"/>
              <w:bottom w:w="90" w:type="dxa"/>
              <w:end w:w="120" w:type="dxa"/>
            </w:tcMar>
          </w:tcPr>
          <w:p>
            <w:r/>
            <w:r>
              <w:rPr>
                <w:rFonts w:ascii="Arial" w:hAnsi="Arial"/>
                <w:b w:val="0"/>
                <w:color w:val="1F2A24"/>
                <w:sz w:val="17"/>
              </w:rPr>
              <w:t>Supervised classification</w:t>
            </w:r>
          </w:p>
        </w:tc>
        <w:tc>
          <w:tcPr>
            <w:tcW w:type="dxa" w:w="3816"/>
            <w:vAlign w:val="center"/>
            <w:tcMar>
              <w:top w:w="90" w:type="dxa"/>
              <w:start w:w="120" w:type="dxa"/>
              <w:bottom w:w="90" w:type="dxa"/>
              <w:end w:w="120" w:type="dxa"/>
            </w:tcMar>
          </w:tcPr>
          <w:p>
            <w:r/>
            <w:r>
              <w:rPr>
                <w:rFonts w:ascii="Arial" w:hAnsi="Arial"/>
                <w:b w:val="0"/>
                <w:color w:val="1F2A24"/>
                <w:sz w:val="17"/>
              </w:rPr>
              <w:t>Learns mapping from measured features to known crop labels.</w:t>
            </w:r>
          </w:p>
        </w:tc>
        <w:tc>
          <w:tcPr>
            <w:tcW w:type="dxa" w:w="3960"/>
            <w:vAlign w:val="center"/>
            <w:tcMar>
              <w:top w:w="90" w:type="dxa"/>
              <w:start w:w="120" w:type="dxa"/>
              <w:bottom w:w="90" w:type="dxa"/>
              <w:end w:w="120" w:type="dxa"/>
            </w:tcMar>
          </w:tcPr>
          <w:p>
            <w:r/>
            <w:r>
              <w:rPr>
                <w:rFonts w:ascii="Arial" w:hAnsi="Arial"/>
                <w:b w:val="0"/>
                <w:color w:val="1F2A24"/>
                <w:sz w:val="17"/>
              </w:rPr>
              <w:t>Primary method for final prediction.</w:t>
            </w:r>
          </w:p>
        </w:tc>
      </w:tr>
      <w:tr>
        <w:tc>
          <w:tcPr>
            <w:tcW w:type="dxa" w:w="2736"/>
            <w:vAlign w:val="center"/>
            <w:tcMar>
              <w:top w:w="90" w:type="dxa"/>
              <w:start w:w="120" w:type="dxa"/>
              <w:bottom w:w="90" w:type="dxa"/>
              <w:end w:w="120" w:type="dxa"/>
            </w:tcMar>
          </w:tcPr>
          <w:p>
            <w:r/>
            <w:r>
              <w:rPr>
                <w:rFonts w:ascii="Arial" w:hAnsi="Arial"/>
                <w:b w:val="0"/>
                <w:color w:val="1F2A24"/>
                <w:sz w:val="17"/>
              </w:rPr>
              <w:t>Ensemble learning</w:t>
            </w:r>
          </w:p>
        </w:tc>
        <w:tc>
          <w:tcPr>
            <w:tcW w:type="dxa" w:w="3816"/>
            <w:vAlign w:val="center"/>
            <w:tcMar>
              <w:top w:w="90" w:type="dxa"/>
              <w:start w:w="120" w:type="dxa"/>
              <w:bottom w:w="90" w:type="dxa"/>
              <w:end w:w="120" w:type="dxa"/>
            </w:tcMar>
          </w:tcPr>
          <w:p>
            <w:r/>
            <w:r>
              <w:rPr>
                <w:rFonts w:ascii="Arial" w:hAnsi="Arial"/>
                <w:b w:val="0"/>
                <w:color w:val="1F2A24"/>
                <w:sz w:val="17"/>
              </w:rPr>
              <w:t>Combines multiple decision trees or learners.</w:t>
            </w:r>
          </w:p>
        </w:tc>
        <w:tc>
          <w:tcPr>
            <w:tcW w:type="dxa" w:w="3960"/>
            <w:vAlign w:val="center"/>
            <w:tcMar>
              <w:top w:w="90" w:type="dxa"/>
              <w:start w:w="120" w:type="dxa"/>
              <w:bottom w:w="90" w:type="dxa"/>
              <w:end w:w="120" w:type="dxa"/>
            </w:tcMar>
          </w:tcPr>
          <w:p>
            <w:r/>
            <w:r>
              <w:rPr>
                <w:rFonts w:ascii="Arial" w:hAnsi="Arial"/>
                <w:b w:val="0"/>
                <w:color w:val="1F2A24"/>
                <w:sz w:val="17"/>
              </w:rPr>
              <w:t>Improves robustness and generalization.</w:t>
            </w:r>
          </w:p>
        </w:tc>
      </w:tr>
      <w:tr>
        <w:tc>
          <w:tcPr>
            <w:tcW w:type="dxa" w:w="2736"/>
            <w:vAlign w:val="center"/>
            <w:tcMar>
              <w:top w:w="90" w:type="dxa"/>
              <w:start w:w="120" w:type="dxa"/>
              <w:bottom w:w="90" w:type="dxa"/>
              <w:end w:w="120" w:type="dxa"/>
            </w:tcMar>
          </w:tcPr>
          <w:p>
            <w:r/>
            <w:r>
              <w:rPr>
                <w:rFonts w:ascii="Arial" w:hAnsi="Arial"/>
                <w:b w:val="0"/>
                <w:color w:val="1F2A24"/>
                <w:sz w:val="17"/>
              </w:rPr>
              <w:t>Unsupervised clustering</w:t>
            </w:r>
          </w:p>
        </w:tc>
        <w:tc>
          <w:tcPr>
            <w:tcW w:type="dxa" w:w="3816"/>
            <w:vAlign w:val="center"/>
            <w:tcMar>
              <w:top w:w="90" w:type="dxa"/>
              <w:start w:w="120" w:type="dxa"/>
              <w:bottom w:w="90" w:type="dxa"/>
              <w:end w:w="120" w:type="dxa"/>
            </w:tcMar>
          </w:tcPr>
          <w:p>
            <w:r/>
            <w:r>
              <w:rPr>
                <w:rFonts w:ascii="Arial" w:hAnsi="Arial"/>
                <w:b w:val="0"/>
                <w:color w:val="1F2A24"/>
                <w:sz w:val="17"/>
              </w:rPr>
              <w:t>Finds natural groups in feature space.</w:t>
            </w:r>
          </w:p>
        </w:tc>
        <w:tc>
          <w:tcPr>
            <w:tcW w:type="dxa" w:w="3960"/>
            <w:vAlign w:val="center"/>
            <w:tcMar>
              <w:top w:w="90" w:type="dxa"/>
              <w:start w:w="120" w:type="dxa"/>
              <w:bottom w:w="90" w:type="dxa"/>
              <w:end w:w="120" w:type="dxa"/>
            </w:tcMar>
          </w:tcPr>
          <w:p>
            <w:r/>
            <w:r>
              <w:rPr>
                <w:rFonts w:ascii="Arial" w:hAnsi="Arial"/>
                <w:b w:val="0"/>
                <w:color w:val="1F2A24"/>
                <w:sz w:val="17"/>
              </w:rPr>
              <w:t>Supports exploratory analysis and cluster visualization.</w:t>
            </w:r>
          </w:p>
        </w:tc>
      </w:tr>
    </w:tbl>
    <w:p/>
    <w:p>
      <w:pPr>
        <w:pStyle w:val="Heading1"/>
      </w:pPr>
      <w:r>
        <w:t>6. Social and Business Impact</w:t>
      </w:r>
    </w:p>
    <w:p>
      <w:r>
        <w:rPr>
          <w:rFonts w:ascii="Arial" w:hAnsi="Arial"/>
          <w:sz w:val="21"/>
        </w:rPr>
        <w:t>OptiCrop can improve decision quality in agriculture by giving farmers a quick second opinion based on measurable soil and environmental inputs. When used responsibly with local agronomist guidance, the tool can support better fertilizer use, water planning, and crop diversification.</w:t>
      </w:r>
    </w:p>
    <w:p>
      <w:pPr>
        <w:pStyle w:val="ListBullet"/>
        <w:spacing w:after="60"/>
        <w:ind w:left="360" w:hanging="173"/>
      </w:pPr>
      <w:r>
        <w:rPr>
          <w:rFonts w:ascii="Arial" w:hAnsi="Arial"/>
        </w:rPr>
        <w:t>Productivity impact: recommends crops more compatible with local field conditions.</w:t>
      </w:r>
    </w:p>
    <w:p>
      <w:pPr>
        <w:pStyle w:val="ListBullet"/>
        <w:spacing w:after="60"/>
        <w:ind w:left="360" w:hanging="173"/>
      </w:pPr>
      <w:r>
        <w:rPr>
          <w:rFonts w:ascii="Arial" w:hAnsi="Arial"/>
        </w:rPr>
        <w:t>Sustainability impact: reduces unnecessary fertilizer use by emphasizing nutrient-aware decisions.</w:t>
      </w:r>
    </w:p>
    <w:p>
      <w:pPr>
        <w:pStyle w:val="ListBullet"/>
        <w:spacing w:after="60"/>
        <w:ind w:left="360" w:hanging="173"/>
      </w:pPr>
      <w:r>
        <w:rPr>
          <w:rFonts w:ascii="Arial" w:hAnsi="Arial"/>
        </w:rPr>
        <w:t>Water management impact: includes rainfall and humidity as model features.</w:t>
      </w:r>
    </w:p>
    <w:p>
      <w:pPr>
        <w:pStyle w:val="ListBullet"/>
        <w:spacing w:after="60"/>
        <w:ind w:left="360" w:hanging="173"/>
      </w:pPr>
      <w:r>
        <w:rPr>
          <w:rFonts w:ascii="Arial" w:hAnsi="Arial"/>
        </w:rPr>
        <w:t>Economic impact: lowers risk from unsuitable crop selection and supports better planning.</w:t>
      </w:r>
    </w:p>
    <w:p>
      <w:pPr>
        <w:pStyle w:val="ListBullet"/>
        <w:spacing w:after="60"/>
        <w:ind w:left="360" w:hanging="173"/>
      </w:pPr>
      <w:r>
        <w:rPr>
          <w:rFonts w:ascii="Arial" w:hAnsi="Arial"/>
        </w:rPr>
        <w:t>Educational impact: demonstrates a complete AI/ML lifecycle for SkillWallet evaluation.</w:t>
      </w:r>
    </w:p>
    <w:p>
      <w:pPr>
        <w:pStyle w:val="Heading1"/>
      </w:pPr>
      <w:r>
        <w:t>7. Dataset Description</w:t>
      </w:r>
    </w:p>
    <w:p>
      <w:r>
        <w:rPr>
          <w:rFonts w:ascii="Arial" w:hAnsi="Arial"/>
          <w:sz w:val="21"/>
        </w:rPr>
        <w:t>The project uses `Crop_recommendation.csv`, a public tabular crop recommendation dataset commonly distributed through Kaggle as the Crop Recommendation Dataset. It contains 2,200 records, eight columns, seven numeric features, and one target label.</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1872"/>
            <w:vAlign w:val="center"/>
            <w:shd w:fill="EAF4EA"/>
            <w:tcMar>
              <w:top w:w="90" w:type="dxa"/>
              <w:start w:w="120" w:type="dxa"/>
              <w:bottom w:w="90" w:type="dxa"/>
              <w:end w:w="120" w:type="dxa"/>
            </w:tcMar>
          </w:tcPr>
          <w:p>
            <w:r/>
            <w:r>
              <w:rPr>
                <w:rFonts w:ascii="Arial" w:hAnsi="Arial"/>
                <w:b/>
                <w:color w:val="1F2A24"/>
                <w:sz w:val="18"/>
              </w:rPr>
              <w:t>Column</w:t>
            </w:r>
          </w:p>
        </w:tc>
        <w:tc>
          <w:tcPr>
            <w:tcW w:type="dxa" w:w="2160"/>
            <w:vAlign w:val="center"/>
            <w:shd w:fill="EAF4EA"/>
            <w:tcMar>
              <w:top w:w="90" w:type="dxa"/>
              <w:start w:w="120" w:type="dxa"/>
              <w:bottom w:w="90" w:type="dxa"/>
              <w:end w:w="120" w:type="dxa"/>
            </w:tcMar>
          </w:tcPr>
          <w:p>
            <w:r/>
            <w:r>
              <w:rPr>
                <w:rFonts w:ascii="Arial" w:hAnsi="Arial"/>
                <w:b/>
                <w:color w:val="1F2A24"/>
                <w:sz w:val="18"/>
              </w:rPr>
              <w:t>Type</w:t>
            </w:r>
          </w:p>
        </w:tc>
        <w:tc>
          <w:tcPr>
            <w:tcW w:type="dxa" w:w="6480"/>
            <w:vAlign w:val="center"/>
            <w:shd w:fill="EAF4EA"/>
            <w:tcMar>
              <w:top w:w="90" w:type="dxa"/>
              <w:start w:w="120" w:type="dxa"/>
              <w:bottom w:w="90" w:type="dxa"/>
              <w:end w:w="120" w:type="dxa"/>
            </w:tcMar>
          </w:tcPr>
          <w:p>
            <w:r/>
            <w:r>
              <w:rPr>
                <w:rFonts w:ascii="Arial" w:hAnsi="Arial"/>
                <w:b/>
                <w:color w:val="1F2A24"/>
                <w:sz w:val="18"/>
              </w:rPr>
              <w:t>Description</w:t>
            </w:r>
          </w:p>
        </w:tc>
      </w:tr>
      <w:tr>
        <w:tc>
          <w:tcPr>
            <w:tcW w:type="dxa" w:w="1872"/>
            <w:vAlign w:val="center"/>
            <w:tcMar>
              <w:top w:w="90" w:type="dxa"/>
              <w:start w:w="120" w:type="dxa"/>
              <w:bottom w:w="90" w:type="dxa"/>
              <w:end w:w="120" w:type="dxa"/>
            </w:tcMar>
          </w:tcPr>
          <w:p>
            <w:r/>
            <w:r>
              <w:rPr>
                <w:rFonts w:ascii="Arial" w:hAnsi="Arial"/>
                <w:b w:val="0"/>
                <w:color w:val="1F2A24"/>
                <w:sz w:val="17"/>
              </w:rPr>
              <w:t>N</w:t>
            </w:r>
          </w:p>
        </w:tc>
        <w:tc>
          <w:tcPr>
            <w:tcW w:type="dxa" w:w="2160"/>
            <w:vAlign w:val="center"/>
            <w:tcMar>
              <w:top w:w="90" w:type="dxa"/>
              <w:start w:w="120" w:type="dxa"/>
              <w:bottom w:w="90" w:type="dxa"/>
              <w:end w:w="120" w:type="dxa"/>
            </w:tcMar>
          </w:tcPr>
          <w:p>
            <w:r/>
            <w:r>
              <w:rPr>
                <w:rFonts w:ascii="Arial" w:hAnsi="Arial"/>
                <w:b w:val="0"/>
                <w:color w:val="1F2A24"/>
                <w:sz w:val="17"/>
              </w:rPr>
              <w:t>Integer</w:t>
            </w:r>
          </w:p>
        </w:tc>
        <w:tc>
          <w:tcPr>
            <w:tcW w:type="dxa" w:w="6480"/>
            <w:vAlign w:val="center"/>
            <w:tcMar>
              <w:top w:w="90" w:type="dxa"/>
              <w:start w:w="120" w:type="dxa"/>
              <w:bottom w:w="90" w:type="dxa"/>
              <w:end w:w="120" w:type="dxa"/>
            </w:tcMar>
          </w:tcPr>
          <w:p>
            <w:r/>
            <w:r>
              <w:rPr>
                <w:rFonts w:ascii="Arial" w:hAnsi="Arial"/>
                <w:b w:val="0"/>
                <w:color w:val="1F2A24"/>
                <w:sz w:val="17"/>
              </w:rPr>
              <w:t>Nitrogen ratio/content in soil.</w:t>
            </w:r>
          </w:p>
        </w:tc>
      </w:tr>
      <w:tr>
        <w:tc>
          <w:tcPr>
            <w:tcW w:type="dxa" w:w="1872"/>
            <w:vAlign w:val="center"/>
            <w:tcMar>
              <w:top w:w="90" w:type="dxa"/>
              <w:start w:w="120" w:type="dxa"/>
              <w:bottom w:w="90" w:type="dxa"/>
              <w:end w:w="120" w:type="dxa"/>
            </w:tcMar>
          </w:tcPr>
          <w:p>
            <w:r/>
            <w:r>
              <w:rPr>
                <w:rFonts w:ascii="Arial" w:hAnsi="Arial"/>
                <w:b w:val="0"/>
                <w:color w:val="1F2A24"/>
                <w:sz w:val="17"/>
              </w:rPr>
              <w:t>P</w:t>
            </w:r>
          </w:p>
        </w:tc>
        <w:tc>
          <w:tcPr>
            <w:tcW w:type="dxa" w:w="2160"/>
            <w:vAlign w:val="center"/>
            <w:tcMar>
              <w:top w:w="90" w:type="dxa"/>
              <w:start w:w="120" w:type="dxa"/>
              <w:bottom w:w="90" w:type="dxa"/>
              <w:end w:w="120" w:type="dxa"/>
            </w:tcMar>
          </w:tcPr>
          <w:p>
            <w:r/>
            <w:r>
              <w:rPr>
                <w:rFonts w:ascii="Arial" w:hAnsi="Arial"/>
                <w:b w:val="0"/>
                <w:color w:val="1F2A24"/>
                <w:sz w:val="17"/>
              </w:rPr>
              <w:t>Integer</w:t>
            </w:r>
          </w:p>
        </w:tc>
        <w:tc>
          <w:tcPr>
            <w:tcW w:type="dxa" w:w="6480"/>
            <w:vAlign w:val="center"/>
            <w:tcMar>
              <w:top w:w="90" w:type="dxa"/>
              <w:start w:w="120" w:type="dxa"/>
              <w:bottom w:w="90" w:type="dxa"/>
              <w:end w:w="120" w:type="dxa"/>
            </w:tcMar>
          </w:tcPr>
          <w:p>
            <w:r/>
            <w:r>
              <w:rPr>
                <w:rFonts w:ascii="Arial" w:hAnsi="Arial"/>
                <w:b w:val="0"/>
                <w:color w:val="1F2A24"/>
                <w:sz w:val="17"/>
              </w:rPr>
              <w:t>Phosphorous ratio/content in soil.</w:t>
            </w:r>
          </w:p>
        </w:tc>
      </w:tr>
      <w:tr>
        <w:tc>
          <w:tcPr>
            <w:tcW w:type="dxa" w:w="1872"/>
            <w:vAlign w:val="center"/>
            <w:tcMar>
              <w:top w:w="90" w:type="dxa"/>
              <w:start w:w="120" w:type="dxa"/>
              <w:bottom w:w="90" w:type="dxa"/>
              <w:end w:w="120" w:type="dxa"/>
            </w:tcMar>
          </w:tcPr>
          <w:p>
            <w:r/>
            <w:r>
              <w:rPr>
                <w:rFonts w:ascii="Arial" w:hAnsi="Arial"/>
                <w:b w:val="0"/>
                <w:color w:val="1F2A24"/>
                <w:sz w:val="17"/>
              </w:rPr>
              <w:t>K</w:t>
            </w:r>
          </w:p>
        </w:tc>
        <w:tc>
          <w:tcPr>
            <w:tcW w:type="dxa" w:w="2160"/>
            <w:vAlign w:val="center"/>
            <w:tcMar>
              <w:top w:w="90" w:type="dxa"/>
              <w:start w:w="120" w:type="dxa"/>
              <w:bottom w:w="90" w:type="dxa"/>
              <w:end w:w="120" w:type="dxa"/>
            </w:tcMar>
          </w:tcPr>
          <w:p>
            <w:r/>
            <w:r>
              <w:rPr>
                <w:rFonts w:ascii="Arial" w:hAnsi="Arial"/>
                <w:b w:val="0"/>
                <w:color w:val="1F2A24"/>
                <w:sz w:val="17"/>
              </w:rPr>
              <w:t>Integer</w:t>
            </w:r>
          </w:p>
        </w:tc>
        <w:tc>
          <w:tcPr>
            <w:tcW w:type="dxa" w:w="6480"/>
            <w:vAlign w:val="center"/>
            <w:tcMar>
              <w:top w:w="90" w:type="dxa"/>
              <w:start w:w="120" w:type="dxa"/>
              <w:bottom w:w="90" w:type="dxa"/>
              <w:end w:w="120" w:type="dxa"/>
            </w:tcMar>
          </w:tcPr>
          <w:p>
            <w:r/>
            <w:r>
              <w:rPr>
                <w:rFonts w:ascii="Arial" w:hAnsi="Arial"/>
                <w:b w:val="0"/>
                <w:color w:val="1F2A24"/>
                <w:sz w:val="17"/>
              </w:rPr>
              <w:t>Potassium ratio/content in soil.</w:t>
            </w:r>
          </w:p>
        </w:tc>
      </w:tr>
      <w:tr>
        <w:tc>
          <w:tcPr>
            <w:tcW w:type="dxa" w:w="1872"/>
            <w:vAlign w:val="center"/>
            <w:tcMar>
              <w:top w:w="90" w:type="dxa"/>
              <w:start w:w="120" w:type="dxa"/>
              <w:bottom w:w="90" w:type="dxa"/>
              <w:end w:w="120" w:type="dxa"/>
            </w:tcMar>
          </w:tcPr>
          <w:p>
            <w:r/>
            <w:r>
              <w:rPr>
                <w:rFonts w:ascii="Arial" w:hAnsi="Arial"/>
                <w:b w:val="0"/>
                <w:color w:val="1F2A24"/>
                <w:sz w:val="17"/>
              </w:rPr>
              <w:t>temperature</w:t>
            </w:r>
          </w:p>
        </w:tc>
        <w:tc>
          <w:tcPr>
            <w:tcW w:type="dxa" w:w="2160"/>
            <w:vAlign w:val="center"/>
            <w:tcMar>
              <w:top w:w="90" w:type="dxa"/>
              <w:start w:w="120" w:type="dxa"/>
              <w:bottom w:w="90" w:type="dxa"/>
              <w:end w:w="120" w:type="dxa"/>
            </w:tcMar>
          </w:tcPr>
          <w:p>
            <w:r/>
            <w:r>
              <w:rPr>
                <w:rFonts w:ascii="Arial" w:hAnsi="Arial"/>
                <w:b w:val="0"/>
                <w:color w:val="1F2A24"/>
                <w:sz w:val="17"/>
              </w:rPr>
              <w:t>Float</w:t>
            </w:r>
          </w:p>
        </w:tc>
        <w:tc>
          <w:tcPr>
            <w:tcW w:type="dxa" w:w="6480"/>
            <w:vAlign w:val="center"/>
            <w:tcMar>
              <w:top w:w="90" w:type="dxa"/>
              <w:start w:w="120" w:type="dxa"/>
              <w:bottom w:w="90" w:type="dxa"/>
              <w:end w:w="120" w:type="dxa"/>
            </w:tcMar>
          </w:tcPr>
          <w:p>
            <w:r/>
            <w:r>
              <w:rPr>
                <w:rFonts w:ascii="Arial" w:hAnsi="Arial"/>
                <w:b w:val="0"/>
                <w:color w:val="1F2A24"/>
                <w:sz w:val="17"/>
              </w:rPr>
              <w:t>Ambient temperature observed for crop conditions.</w:t>
            </w:r>
          </w:p>
        </w:tc>
      </w:tr>
      <w:tr>
        <w:tc>
          <w:tcPr>
            <w:tcW w:type="dxa" w:w="1872"/>
            <w:vAlign w:val="center"/>
            <w:tcMar>
              <w:top w:w="90" w:type="dxa"/>
              <w:start w:w="120" w:type="dxa"/>
              <w:bottom w:w="90" w:type="dxa"/>
              <w:end w:w="120" w:type="dxa"/>
            </w:tcMar>
          </w:tcPr>
          <w:p>
            <w:r/>
            <w:r>
              <w:rPr>
                <w:rFonts w:ascii="Arial" w:hAnsi="Arial"/>
                <w:b w:val="0"/>
                <w:color w:val="1F2A24"/>
                <w:sz w:val="17"/>
              </w:rPr>
              <w:t>humidity</w:t>
            </w:r>
          </w:p>
        </w:tc>
        <w:tc>
          <w:tcPr>
            <w:tcW w:type="dxa" w:w="2160"/>
            <w:vAlign w:val="center"/>
            <w:tcMar>
              <w:top w:w="90" w:type="dxa"/>
              <w:start w:w="120" w:type="dxa"/>
              <w:bottom w:w="90" w:type="dxa"/>
              <w:end w:w="120" w:type="dxa"/>
            </w:tcMar>
          </w:tcPr>
          <w:p>
            <w:r/>
            <w:r>
              <w:rPr>
                <w:rFonts w:ascii="Arial" w:hAnsi="Arial"/>
                <w:b w:val="0"/>
                <w:color w:val="1F2A24"/>
                <w:sz w:val="17"/>
              </w:rPr>
              <w:t>Float</w:t>
            </w:r>
          </w:p>
        </w:tc>
        <w:tc>
          <w:tcPr>
            <w:tcW w:type="dxa" w:w="6480"/>
            <w:vAlign w:val="center"/>
            <w:tcMar>
              <w:top w:w="90" w:type="dxa"/>
              <w:start w:w="120" w:type="dxa"/>
              <w:bottom w:w="90" w:type="dxa"/>
              <w:end w:w="120" w:type="dxa"/>
            </w:tcMar>
          </w:tcPr>
          <w:p>
            <w:r/>
            <w:r>
              <w:rPr>
                <w:rFonts w:ascii="Arial" w:hAnsi="Arial"/>
                <w:b w:val="0"/>
                <w:color w:val="1F2A24"/>
                <w:sz w:val="17"/>
              </w:rPr>
              <w:t>Relative humidity percentage.</w:t>
            </w:r>
          </w:p>
        </w:tc>
      </w:tr>
      <w:tr>
        <w:tc>
          <w:tcPr>
            <w:tcW w:type="dxa" w:w="1872"/>
            <w:vAlign w:val="center"/>
            <w:tcMar>
              <w:top w:w="90" w:type="dxa"/>
              <w:start w:w="120" w:type="dxa"/>
              <w:bottom w:w="90" w:type="dxa"/>
              <w:end w:w="120" w:type="dxa"/>
            </w:tcMar>
          </w:tcPr>
          <w:p>
            <w:r/>
            <w:r>
              <w:rPr>
                <w:rFonts w:ascii="Arial" w:hAnsi="Arial"/>
                <w:b w:val="0"/>
                <w:color w:val="1F2A24"/>
                <w:sz w:val="17"/>
              </w:rPr>
              <w:t>ph</w:t>
            </w:r>
          </w:p>
        </w:tc>
        <w:tc>
          <w:tcPr>
            <w:tcW w:type="dxa" w:w="2160"/>
            <w:vAlign w:val="center"/>
            <w:tcMar>
              <w:top w:w="90" w:type="dxa"/>
              <w:start w:w="120" w:type="dxa"/>
              <w:bottom w:w="90" w:type="dxa"/>
              <w:end w:w="120" w:type="dxa"/>
            </w:tcMar>
          </w:tcPr>
          <w:p>
            <w:r/>
            <w:r>
              <w:rPr>
                <w:rFonts w:ascii="Arial" w:hAnsi="Arial"/>
                <w:b w:val="0"/>
                <w:color w:val="1F2A24"/>
                <w:sz w:val="17"/>
              </w:rPr>
              <w:t>Float</w:t>
            </w:r>
          </w:p>
        </w:tc>
        <w:tc>
          <w:tcPr>
            <w:tcW w:type="dxa" w:w="6480"/>
            <w:vAlign w:val="center"/>
            <w:tcMar>
              <w:top w:w="90" w:type="dxa"/>
              <w:start w:w="120" w:type="dxa"/>
              <w:bottom w:w="90" w:type="dxa"/>
              <w:end w:w="120" w:type="dxa"/>
            </w:tcMar>
          </w:tcPr>
          <w:p>
            <w:r/>
            <w:r>
              <w:rPr>
                <w:rFonts w:ascii="Arial" w:hAnsi="Arial"/>
                <w:b w:val="0"/>
                <w:color w:val="1F2A24"/>
                <w:sz w:val="17"/>
              </w:rPr>
              <w:t>Soil pH value indicating acidity or alkalinity.</w:t>
            </w:r>
          </w:p>
        </w:tc>
      </w:tr>
      <w:tr>
        <w:tc>
          <w:tcPr>
            <w:tcW w:type="dxa" w:w="1872"/>
            <w:vAlign w:val="center"/>
            <w:tcMar>
              <w:top w:w="90" w:type="dxa"/>
              <w:start w:w="120" w:type="dxa"/>
              <w:bottom w:w="90" w:type="dxa"/>
              <w:end w:w="120" w:type="dxa"/>
            </w:tcMar>
          </w:tcPr>
          <w:p>
            <w:r/>
            <w:r>
              <w:rPr>
                <w:rFonts w:ascii="Arial" w:hAnsi="Arial"/>
                <w:b w:val="0"/>
                <w:color w:val="1F2A24"/>
                <w:sz w:val="17"/>
              </w:rPr>
              <w:t>rainfall</w:t>
            </w:r>
          </w:p>
        </w:tc>
        <w:tc>
          <w:tcPr>
            <w:tcW w:type="dxa" w:w="2160"/>
            <w:vAlign w:val="center"/>
            <w:tcMar>
              <w:top w:w="90" w:type="dxa"/>
              <w:start w:w="120" w:type="dxa"/>
              <w:bottom w:w="90" w:type="dxa"/>
              <w:end w:w="120" w:type="dxa"/>
            </w:tcMar>
          </w:tcPr>
          <w:p>
            <w:r/>
            <w:r>
              <w:rPr>
                <w:rFonts w:ascii="Arial" w:hAnsi="Arial"/>
                <w:b w:val="0"/>
                <w:color w:val="1F2A24"/>
                <w:sz w:val="17"/>
              </w:rPr>
              <w:t>Float</w:t>
            </w:r>
          </w:p>
        </w:tc>
        <w:tc>
          <w:tcPr>
            <w:tcW w:type="dxa" w:w="6480"/>
            <w:vAlign w:val="center"/>
            <w:tcMar>
              <w:top w:w="90" w:type="dxa"/>
              <w:start w:w="120" w:type="dxa"/>
              <w:bottom w:w="90" w:type="dxa"/>
              <w:end w:w="120" w:type="dxa"/>
            </w:tcMar>
          </w:tcPr>
          <w:p>
            <w:r/>
            <w:r>
              <w:rPr>
                <w:rFonts w:ascii="Arial" w:hAnsi="Arial"/>
                <w:b w:val="0"/>
                <w:color w:val="1F2A24"/>
                <w:sz w:val="17"/>
              </w:rPr>
              <w:t>Rainfall measurement associated with crop conditions.</w:t>
            </w:r>
          </w:p>
        </w:tc>
      </w:tr>
      <w:tr>
        <w:tc>
          <w:tcPr>
            <w:tcW w:type="dxa" w:w="1872"/>
            <w:vAlign w:val="center"/>
            <w:tcMar>
              <w:top w:w="90" w:type="dxa"/>
              <w:start w:w="120" w:type="dxa"/>
              <w:bottom w:w="90" w:type="dxa"/>
              <w:end w:w="120" w:type="dxa"/>
            </w:tcMar>
          </w:tcPr>
          <w:p>
            <w:r/>
            <w:r>
              <w:rPr>
                <w:rFonts w:ascii="Arial" w:hAnsi="Arial"/>
                <w:b w:val="0"/>
                <w:color w:val="1F2A24"/>
                <w:sz w:val="17"/>
              </w:rPr>
              <w:t>label</w:t>
            </w:r>
          </w:p>
        </w:tc>
        <w:tc>
          <w:tcPr>
            <w:tcW w:type="dxa" w:w="2160"/>
            <w:vAlign w:val="center"/>
            <w:tcMar>
              <w:top w:w="90" w:type="dxa"/>
              <w:start w:w="120" w:type="dxa"/>
              <w:bottom w:w="90" w:type="dxa"/>
              <w:end w:w="120" w:type="dxa"/>
            </w:tcMar>
          </w:tcPr>
          <w:p>
            <w:r/>
            <w:r>
              <w:rPr>
                <w:rFonts w:ascii="Arial" w:hAnsi="Arial"/>
                <w:b w:val="0"/>
                <w:color w:val="1F2A24"/>
                <w:sz w:val="17"/>
              </w:rPr>
              <w:t>Object / Category</w:t>
            </w:r>
          </w:p>
        </w:tc>
        <w:tc>
          <w:tcPr>
            <w:tcW w:type="dxa" w:w="6480"/>
            <w:vAlign w:val="center"/>
            <w:tcMar>
              <w:top w:w="90" w:type="dxa"/>
              <w:start w:w="120" w:type="dxa"/>
              <w:bottom w:w="90" w:type="dxa"/>
              <w:end w:w="120" w:type="dxa"/>
            </w:tcMar>
          </w:tcPr>
          <w:p>
            <w:r/>
            <w:r>
              <w:rPr>
                <w:rFonts w:ascii="Arial" w:hAnsi="Arial"/>
                <w:b w:val="0"/>
                <w:color w:val="1F2A24"/>
                <w:sz w:val="17"/>
              </w:rPr>
              <w:t>Crop name to be predicted, such as rice, maize, banana, cotton, jute, coffee, and others.</w:t>
            </w:r>
          </w:p>
        </w:tc>
      </w:tr>
    </w:tbl>
    <w:p/>
    <w:p>
      <w:pPr>
        <w:jc w:val="center"/>
      </w:pPr>
      <w:r>
        <w:drawing>
          <wp:inline xmlns:a="http://schemas.openxmlformats.org/drawingml/2006/main" xmlns:pic="http://schemas.openxmlformats.org/drawingml/2006/picture">
            <wp:extent cx="6035040" cy="3528177"/>
            <wp:docPr id="1" name="Picture 1"/>
            <wp:cNvGraphicFramePr>
              <a:graphicFrameLocks noChangeAspect="1"/>
            </wp:cNvGraphicFramePr>
            <a:graphic>
              <a:graphicData uri="http://schemas.openxmlformats.org/drawingml/2006/picture">
                <pic:pic>
                  <pic:nvPicPr>
                    <pic:cNvPr id="0" name="dataset_preview.png"/>
                    <pic:cNvPicPr/>
                  </pic:nvPicPr>
                  <pic:blipFill>
                    <a:blip r:embed="rId11"/>
                    <a:stretch>
                      <a:fillRect/>
                    </a:stretch>
                  </pic:blipFill>
                  <pic:spPr>
                    <a:xfrm>
                      <a:off x="0" y="0"/>
                      <a:ext cx="6035040" cy="3528177"/>
                    </a:xfrm>
                    <a:prstGeom prst="rect"/>
                  </pic:spPr>
                </pic:pic>
              </a:graphicData>
            </a:graphic>
          </wp:inline>
        </w:drawing>
      </w:r>
    </w:p>
    <w:p>
      <w:pPr>
        <w:jc w:val="center"/>
      </w:pPr>
      <w:r>
        <w:rPr>
          <w:rFonts w:ascii="Arial" w:hAnsi="Arial"/>
          <w:i/>
          <w:color w:val="5F6F65"/>
          <w:sz w:val="17"/>
        </w:rPr>
        <w:t>Figure 1: Dataset preview showing the first records from Crop_recommendation.csv.</w:t>
      </w:r>
    </w:p>
    <w:p>
      <w:r>
        <w:rPr>
          <w:rFonts w:ascii="Arial" w:hAnsi="Arial"/>
          <w:sz w:val="21"/>
        </w:rPr>
        <w:t>Dataset source: Kaggle Crop Recommendation Dataset, commonly available at `https://www.kaggle.com/datasets/atharvaingle/crop-recommendation-dataset`.</w:t>
      </w:r>
    </w:p>
    <w:p>
      <w:pPr>
        <w:pStyle w:val="Heading1"/>
      </w:pPr>
      <w:r>
        <w:t>8. Data Collection</w:t>
      </w:r>
    </w:p>
    <w:p>
      <w:r>
        <w:rPr>
          <w:rFonts w:ascii="Arial" w:hAnsi="Arial"/>
          <w:sz w:val="21"/>
        </w:rPr>
        <w:t>Data collection begins by downloading the CSV file and placing it in the project structure under `dataset/Crop_recommendation.csv`. The notebook loads the file with `pd.read_csv()` and validates the columns before analysis.</w:t>
      </w:r>
    </w:p>
    <w:p>
      <w:pPr>
        <w:ind w:left="216" w:right="216"/>
        <w:shd w:fill="F6F8FA"/>
      </w:pPr>
      <w:r>
        <w:rPr>
          <w:rFonts w:ascii="Courier New" w:hAnsi="Courier New"/>
          <w:color w:val="2D333B"/>
          <w:sz w:val="17"/>
        </w:rPr>
        <w:t>import pandas as pd</w:t>
        <w:br/>
      </w:r>
      <w:r>
        <w:rPr>
          <w:rFonts w:ascii="Courier New" w:hAnsi="Courier New"/>
          <w:color w:val="2D333B"/>
          <w:sz w:val="17"/>
        </w:rPr>
        <w:t>data = pd.read_csv("dataset/Crop_recommendation.csv")</w:t>
        <w:br/>
      </w:r>
      <w:r>
        <w:rPr>
          <w:rFonts w:ascii="Courier New" w:hAnsi="Courier New"/>
          <w:color w:val="2D333B"/>
          <w:sz w:val="17"/>
        </w:rPr>
        <w:t>data.head()</w:t>
        <w:br/>
      </w:r>
    </w:p>
    <w:p>
      <w:r>
        <w:rPr>
          <w:rFonts w:ascii="Arial" w:hAnsi="Arial"/>
          <w:sz w:val="21"/>
        </w:rPr>
        <w:t>The collected fields represent both soil fertility indicators and climate/environment variables. This makes the dataset suitable for a crop recommendation model because the prediction is based on the same factors farmers and agronomists evaluate in field planning.</w:t>
      </w:r>
    </w:p>
    <w:p>
      <w:pPr>
        <w:pStyle w:val="Heading1"/>
      </w:pPr>
      <w:r>
        <w:t>9. Data Preprocessing</w:t>
      </w:r>
    </w:p>
    <w:p>
      <w:r>
        <w:rPr>
          <w:rFonts w:ascii="Arial" w:hAnsi="Arial"/>
          <w:sz w:val="21"/>
        </w:rPr>
        <w:t>Data preprocessing converts the raw CSV into reliable training input. The process checks shape, column data types, missing values, duplicate values, numerical summaries, and potential outliers.</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2592"/>
            <w:vAlign w:val="center"/>
            <w:shd w:fill="EAF2FB"/>
            <w:tcMar>
              <w:top w:w="90" w:type="dxa"/>
              <w:start w:w="120" w:type="dxa"/>
              <w:bottom w:w="90" w:type="dxa"/>
              <w:end w:w="120" w:type="dxa"/>
            </w:tcMar>
          </w:tcPr>
          <w:p>
            <w:r/>
            <w:r>
              <w:rPr>
                <w:rFonts w:ascii="Arial" w:hAnsi="Arial"/>
                <w:b/>
                <w:color w:val="1F2A24"/>
                <w:sz w:val="18"/>
              </w:rPr>
              <w:t>Preprocessing Step</w:t>
            </w:r>
          </w:p>
        </w:tc>
        <w:tc>
          <w:tcPr>
            <w:tcW w:type="dxa" w:w="3168"/>
            <w:vAlign w:val="center"/>
            <w:shd w:fill="EAF2FB"/>
            <w:tcMar>
              <w:top w:w="90" w:type="dxa"/>
              <w:start w:w="120" w:type="dxa"/>
              <w:bottom w:w="90" w:type="dxa"/>
              <w:end w:w="120" w:type="dxa"/>
            </w:tcMar>
          </w:tcPr>
          <w:p>
            <w:r/>
            <w:r>
              <w:rPr>
                <w:rFonts w:ascii="Arial" w:hAnsi="Arial"/>
                <w:b/>
                <w:color w:val="1F2A24"/>
                <w:sz w:val="18"/>
              </w:rPr>
              <w:t>Command / Method</w:t>
            </w:r>
          </w:p>
        </w:tc>
        <w:tc>
          <w:tcPr>
            <w:tcW w:type="dxa" w:w="4752"/>
            <w:vAlign w:val="center"/>
            <w:shd w:fill="EAF2FB"/>
            <w:tcMar>
              <w:top w:w="90" w:type="dxa"/>
              <w:start w:w="120" w:type="dxa"/>
              <w:bottom w:w="90" w:type="dxa"/>
              <w:end w:w="120" w:type="dxa"/>
            </w:tcMar>
          </w:tcPr>
          <w:p>
            <w:r/>
            <w:r>
              <w:rPr>
                <w:rFonts w:ascii="Arial" w:hAnsi="Arial"/>
                <w:b/>
                <w:color w:val="1F2A24"/>
                <w:sz w:val="18"/>
              </w:rPr>
              <w:t>Purpose</w:t>
            </w:r>
          </w:p>
        </w:tc>
      </w:tr>
      <w:tr>
        <w:tc>
          <w:tcPr>
            <w:tcW w:type="dxa" w:w="2592"/>
            <w:vAlign w:val="center"/>
            <w:tcMar>
              <w:top w:w="90" w:type="dxa"/>
              <w:start w:w="120" w:type="dxa"/>
              <w:bottom w:w="90" w:type="dxa"/>
              <w:end w:w="120" w:type="dxa"/>
            </w:tcMar>
          </w:tcPr>
          <w:p>
            <w:r/>
            <w:r>
              <w:rPr>
                <w:rFonts w:ascii="Arial" w:hAnsi="Arial"/>
                <w:b w:val="0"/>
                <w:color w:val="1F2A24"/>
                <w:sz w:val="17"/>
              </w:rPr>
              <w:t>Dataset loading</w:t>
            </w:r>
          </w:p>
        </w:tc>
        <w:tc>
          <w:tcPr>
            <w:tcW w:type="dxa" w:w="3168"/>
            <w:vAlign w:val="center"/>
            <w:tcMar>
              <w:top w:w="90" w:type="dxa"/>
              <w:start w:w="120" w:type="dxa"/>
              <w:bottom w:w="90" w:type="dxa"/>
              <w:end w:w="120" w:type="dxa"/>
            </w:tcMar>
          </w:tcPr>
          <w:p>
            <w:r/>
            <w:r>
              <w:rPr>
                <w:rFonts w:ascii="Arial" w:hAnsi="Arial"/>
                <w:b w:val="0"/>
                <w:color w:val="1F2A24"/>
                <w:sz w:val="17"/>
              </w:rPr>
              <w:t>`pd.read_csv()`</w:t>
            </w:r>
          </w:p>
        </w:tc>
        <w:tc>
          <w:tcPr>
            <w:tcW w:type="dxa" w:w="4752"/>
            <w:vAlign w:val="center"/>
            <w:tcMar>
              <w:top w:w="90" w:type="dxa"/>
              <w:start w:w="120" w:type="dxa"/>
              <w:bottom w:w="90" w:type="dxa"/>
              <w:end w:w="120" w:type="dxa"/>
            </w:tcMar>
          </w:tcPr>
          <w:p>
            <w:r/>
            <w:r>
              <w:rPr>
                <w:rFonts w:ascii="Arial" w:hAnsi="Arial"/>
                <w:b w:val="0"/>
                <w:color w:val="1F2A24"/>
                <w:sz w:val="17"/>
              </w:rPr>
              <w:t>Loads the CSV into a Pandas dataframe.</w:t>
            </w:r>
          </w:p>
        </w:tc>
      </w:tr>
      <w:tr>
        <w:tc>
          <w:tcPr>
            <w:tcW w:type="dxa" w:w="2592"/>
            <w:vAlign w:val="center"/>
            <w:tcMar>
              <w:top w:w="90" w:type="dxa"/>
              <w:start w:w="120" w:type="dxa"/>
              <w:bottom w:w="90" w:type="dxa"/>
              <w:end w:w="120" w:type="dxa"/>
            </w:tcMar>
          </w:tcPr>
          <w:p>
            <w:r/>
            <w:r>
              <w:rPr>
                <w:rFonts w:ascii="Arial" w:hAnsi="Arial"/>
                <w:b w:val="0"/>
                <w:color w:val="1F2A24"/>
                <w:sz w:val="17"/>
              </w:rPr>
              <w:t>Dataset preview</w:t>
            </w:r>
          </w:p>
        </w:tc>
        <w:tc>
          <w:tcPr>
            <w:tcW w:type="dxa" w:w="3168"/>
            <w:vAlign w:val="center"/>
            <w:tcMar>
              <w:top w:w="90" w:type="dxa"/>
              <w:start w:w="120" w:type="dxa"/>
              <w:bottom w:w="90" w:type="dxa"/>
              <w:end w:w="120" w:type="dxa"/>
            </w:tcMar>
          </w:tcPr>
          <w:p>
            <w:r/>
            <w:r>
              <w:rPr>
                <w:rFonts w:ascii="Arial" w:hAnsi="Arial"/>
                <w:b w:val="0"/>
                <w:color w:val="1F2A24"/>
                <w:sz w:val="17"/>
              </w:rPr>
              <w:t>`head()`</w:t>
            </w:r>
          </w:p>
        </w:tc>
        <w:tc>
          <w:tcPr>
            <w:tcW w:type="dxa" w:w="4752"/>
            <w:vAlign w:val="center"/>
            <w:tcMar>
              <w:top w:w="90" w:type="dxa"/>
              <w:start w:w="120" w:type="dxa"/>
              <w:bottom w:w="90" w:type="dxa"/>
              <w:end w:w="120" w:type="dxa"/>
            </w:tcMar>
          </w:tcPr>
          <w:p>
            <w:r/>
            <w:r>
              <w:rPr>
                <w:rFonts w:ascii="Arial" w:hAnsi="Arial"/>
                <w:b w:val="0"/>
                <w:color w:val="1F2A24"/>
                <w:sz w:val="17"/>
              </w:rPr>
              <w:t>Confirms columns and example values.</w:t>
            </w:r>
          </w:p>
        </w:tc>
      </w:tr>
      <w:tr>
        <w:tc>
          <w:tcPr>
            <w:tcW w:type="dxa" w:w="2592"/>
            <w:vAlign w:val="center"/>
            <w:tcMar>
              <w:top w:w="90" w:type="dxa"/>
              <w:start w:w="120" w:type="dxa"/>
              <w:bottom w:w="90" w:type="dxa"/>
              <w:end w:w="120" w:type="dxa"/>
            </w:tcMar>
          </w:tcPr>
          <w:p>
            <w:r/>
            <w:r>
              <w:rPr>
                <w:rFonts w:ascii="Arial" w:hAnsi="Arial"/>
                <w:b w:val="0"/>
                <w:color w:val="1F2A24"/>
                <w:sz w:val="17"/>
              </w:rPr>
              <w:t>Shape</w:t>
            </w:r>
          </w:p>
        </w:tc>
        <w:tc>
          <w:tcPr>
            <w:tcW w:type="dxa" w:w="3168"/>
            <w:vAlign w:val="center"/>
            <w:tcMar>
              <w:top w:w="90" w:type="dxa"/>
              <w:start w:w="120" w:type="dxa"/>
              <w:bottom w:w="90" w:type="dxa"/>
              <w:end w:w="120" w:type="dxa"/>
            </w:tcMar>
          </w:tcPr>
          <w:p>
            <w:r/>
            <w:r>
              <w:rPr>
                <w:rFonts w:ascii="Arial" w:hAnsi="Arial"/>
                <w:b w:val="0"/>
                <w:color w:val="1F2A24"/>
                <w:sz w:val="17"/>
              </w:rPr>
              <w:t>`shape`</w:t>
            </w:r>
          </w:p>
        </w:tc>
        <w:tc>
          <w:tcPr>
            <w:tcW w:type="dxa" w:w="4752"/>
            <w:vAlign w:val="center"/>
            <w:tcMar>
              <w:top w:w="90" w:type="dxa"/>
              <w:start w:w="120" w:type="dxa"/>
              <w:bottom w:w="90" w:type="dxa"/>
              <w:end w:w="120" w:type="dxa"/>
            </w:tcMar>
          </w:tcPr>
          <w:p>
            <w:r/>
            <w:r>
              <w:rPr>
                <w:rFonts w:ascii="Arial" w:hAnsi="Arial"/>
                <w:b w:val="0"/>
                <w:color w:val="1F2A24"/>
                <w:sz w:val="17"/>
              </w:rPr>
              <w:t>Confirms expected 2,200 records and eight columns.</w:t>
            </w:r>
          </w:p>
        </w:tc>
      </w:tr>
      <w:tr>
        <w:tc>
          <w:tcPr>
            <w:tcW w:type="dxa" w:w="2592"/>
            <w:vAlign w:val="center"/>
            <w:tcMar>
              <w:top w:w="90" w:type="dxa"/>
              <w:start w:w="120" w:type="dxa"/>
              <w:bottom w:w="90" w:type="dxa"/>
              <w:end w:w="120" w:type="dxa"/>
            </w:tcMar>
          </w:tcPr>
          <w:p>
            <w:r/>
            <w:r>
              <w:rPr>
                <w:rFonts w:ascii="Arial" w:hAnsi="Arial"/>
                <w:b w:val="0"/>
                <w:color w:val="1F2A24"/>
                <w:sz w:val="17"/>
              </w:rPr>
              <w:t>Data types</w:t>
            </w:r>
          </w:p>
        </w:tc>
        <w:tc>
          <w:tcPr>
            <w:tcW w:type="dxa" w:w="3168"/>
            <w:vAlign w:val="center"/>
            <w:tcMar>
              <w:top w:w="90" w:type="dxa"/>
              <w:start w:w="120" w:type="dxa"/>
              <w:bottom w:w="90" w:type="dxa"/>
              <w:end w:w="120" w:type="dxa"/>
            </w:tcMar>
          </w:tcPr>
          <w:p>
            <w:r/>
            <w:r>
              <w:rPr>
                <w:rFonts w:ascii="Arial" w:hAnsi="Arial"/>
                <w:b w:val="0"/>
                <w:color w:val="1F2A24"/>
                <w:sz w:val="17"/>
              </w:rPr>
              <w:t>`info()`</w:t>
            </w:r>
          </w:p>
        </w:tc>
        <w:tc>
          <w:tcPr>
            <w:tcW w:type="dxa" w:w="4752"/>
            <w:vAlign w:val="center"/>
            <w:tcMar>
              <w:top w:w="90" w:type="dxa"/>
              <w:start w:w="120" w:type="dxa"/>
              <w:bottom w:w="90" w:type="dxa"/>
              <w:end w:w="120" w:type="dxa"/>
            </w:tcMar>
          </w:tcPr>
          <w:p>
            <w:r/>
            <w:r>
              <w:rPr>
                <w:rFonts w:ascii="Arial" w:hAnsi="Arial"/>
                <w:b w:val="0"/>
                <w:color w:val="1F2A24"/>
                <w:sz w:val="17"/>
              </w:rPr>
              <w:t>Checks numeric feature types and non-null counts.</w:t>
            </w:r>
          </w:p>
        </w:tc>
      </w:tr>
      <w:tr>
        <w:tc>
          <w:tcPr>
            <w:tcW w:type="dxa" w:w="2592"/>
            <w:vAlign w:val="center"/>
            <w:tcMar>
              <w:top w:w="90" w:type="dxa"/>
              <w:start w:w="120" w:type="dxa"/>
              <w:bottom w:w="90" w:type="dxa"/>
              <w:end w:w="120" w:type="dxa"/>
            </w:tcMar>
          </w:tcPr>
          <w:p>
            <w:r/>
            <w:r>
              <w:rPr>
                <w:rFonts w:ascii="Arial" w:hAnsi="Arial"/>
                <w:b w:val="0"/>
                <w:color w:val="1F2A24"/>
                <w:sz w:val="17"/>
              </w:rPr>
              <w:t>Summary statistics</w:t>
            </w:r>
          </w:p>
        </w:tc>
        <w:tc>
          <w:tcPr>
            <w:tcW w:type="dxa" w:w="3168"/>
            <w:vAlign w:val="center"/>
            <w:tcMar>
              <w:top w:w="90" w:type="dxa"/>
              <w:start w:w="120" w:type="dxa"/>
              <w:bottom w:w="90" w:type="dxa"/>
              <w:end w:w="120" w:type="dxa"/>
            </w:tcMar>
          </w:tcPr>
          <w:p>
            <w:r/>
            <w:r>
              <w:rPr>
                <w:rFonts w:ascii="Arial" w:hAnsi="Arial"/>
                <w:b w:val="0"/>
                <w:color w:val="1F2A24"/>
                <w:sz w:val="17"/>
              </w:rPr>
              <w:t>`describe()`</w:t>
            </w:r>
          </w:p>
        </w:tc>
        <w:tc>
          <w:tcPr>
            <w:tcW w:type="dxa" w:w="4752"/>
            <w:vAlign w:val="center"/>
            <w:tcMar>
              <w:top w:w="90" w:type="dxa"/>
              <w:start w:w="120" w:type="dxa"/>
              <w:bottom w:w="90" w:type="dxa"/>
              <w:end w:w="120" w:type="dxa"/>
            </w:tcMar>
          </w:tcPr>
          <w:p>
            <w:r/>
            <w:r>
              <w:rPr>
                <w:rFonts w:ascii="Arial" w:hAnsi="Arial"/>
                <w:b w:val="0"/>
                <w:color w:val="1F2A24"/>
                <w:sz w:val="17"/>
              </w:rPr>
              <w:t>Measures count, mean, standard deviation, quartiles, and ranges.</w:t>
            </w:r>
          </w:p>
        </w:tc>
      </w:tr>
      <w:tr>
        <w:tc>
          <w:tcPr>
            <w:tcW w:type="dxa" w:w="2592"/>
            <w:vAlign w:val="center"/>
            <w:tcMar>
              <w:top w:w="90" w:type="dxa"/>
              <w:start w:w="120" w:type="dxa"/>
              <w:bottom w:w="90" w:type="dxa"/>
              <w:end w:w="120" w:type="dxa"/>
            </w:tcMar>
          </w:tcPr>
          <w:p>
            <w:r/>
            <w:r>
              <w:rPr>
                <w:rFonts w:ascii="Arial" w:hAnsi="Arial"/>
                <w:b w:val="0"/>
                <w:color w:val="1F2A24"/>
                <w:sz w:val="17"/>
              </w:rPr>
              <w:t>Missing values</w:t>
            </w:r>
          </w:p>
        </w:tc>
        <w:tc>
          <w:tcPr>
            <w:tcW w:type="dxa" w:w="3168"/>
            <w:vAlign w:val="center"/>
            <w:tcMar>
              <w:top w:w="90" w:type="dxa"/>
              <w:start w:w="120" w:type="dxa"/>
              <w:bottom w:w="90" w:type="dxa"/>
              <w:end w:w="120" w:type="dxa"/>
            </w:tcMar>
          </w:tcPr>
          <w:p>
            <w:r/>
            <w:r>
              <w:rPr>
                <w:rFonts w:ascii="Arial" w:hAnsi="Arial"/>
                <w:b w:val="0"/>
                <w:color w:val="1F2A24"/>
                <w:sz w:val="17"/>
              </w:rPr>
              <w:t>`isnull().sum()`</w:t>
            </w:r>
          </w:p>
        </w:tc>
        <w:tc>
          <w:tcPr>
            <w:tcW w:type="dxa" w:w="4752"/>
            <w:vAlign w:val="center"/>
            <w:tcMar>
              <w:top w:w="90" w:type="dxa"/>
              <w:start w:w="120" w:type="dxa"/>
              <w:bottom w:w="90" w:type="dxa"/>
              <w:end w:w="120" w:type="dxa"/>
            </w:tcMar>
          </w:tcPr>
          <w:p>
            <w:r/>
            <w:r>
              <w:rPr>
                <w:rFonts w:ascii="Arial" w:hAnsi="Arial"/>
                <w:b w:val="0"/>
                <w:color w:val="1F2A24"/>
                <w:sz w:val="17"/>
              </w:rPr>
              <w:t>Ensures no absent values remain before training.</w:t>
            </w:r>
          </w:p>
        </w:tc>
      </w:tr>
      <w:tr>
        <w:tc>
          <w:tcPr>
            <w:tcW w:type="dxa" w:w="2592"/>
            <w:vAlign w:val="center"/>
            <w:tcMar>
              <w:top w:w="90" w:type="dxa"/>
              <w:start w:w="120" w:type="dxa"/>
              <w:bottom w:w="90" w:type="dxa"/>
              <w:end w:w="120" w:type="dxa"/>
            </w:tcMar>
          </w:tcPr>
          <w:p>
            <w:r/>
            <w:r>
              <w:rPr>
                <w:rFonts w:ascii="Arial" w:hAnsi="Arial"/>
                <w:b w:val="0"/>
                <w:color w:val="1F2A24"/>
                <w:sz w:val="17"/>
              </w:rPr>
              <w:t>Outlier detection</w:t>
            </w:r>
          </w:p>
        </w:tc>
        <w:tc>
          <w:tcPr>
            <w:tcW w:type="dxa" w:w="3168"/>
            <w:vAlign w:val="center"/>
            <w:tcMar>
              <w:top w:w="90" w:type="dxa"/>
              <w:start w:w="120" w:type="dxa"/>
              <w:bottom w:w="90" w:type="dxa"/>
              <w:end w:w="120" w:type="dxa"/>
            </w:tcMar>
          </w:tcPr>
          <w:p>
            <w:r/>
            <w:r>
              <w:rPr>
                <w:rFonts w:ascii="Arial" w:hAnsi="Arial"/>
                <w:b w:val="0"/>
                <w:color w:val="1F2A24"/>
                <w:sz w:val="17"/>
              </w:rPr>
              <w:t>IQR method</w:t>
            </w:r>
          </w:p>
        </w:tc>
        <w:tc>
          <w:tcPr>
            <w:tcW w:type="dxa" w:w="4752"/>
            <w:vAlign w:val="center"/>
            <w:tcMar>
              <w:top w:w="90" w:type="dxa"/>
              <w:start w:w="120" w:type="dxa"/>
              <w:bottom w:w="90" w:type="dxa"/>
              <w:end w:w="120" w:type="dxa"/>
            </w:tcMar>
          </w:tcPr>
          <w:p>
            <w:r/>
            <w:r>
              <w:rPr>
                <w:rFonts w:ascii="Arial" w:hAnsi="Arial"/>
                <w:b w:val="0"/>
                <w:color w:val="1F2A24"/>
                <w:sz w:val="17"/>
              </w:rPr>
              <w:t>Identifies values beyond lower/upper bounds.</w:t>
            </w:r>
          </w:p>
        </w:tc>
      </w:tr>
      <w:tr>
        <w:tc>
          <w:tcPr>
            <w:tcW w:type="dxa" w:w="2592"/>
            <w:vAlign w:val="center"/>
            <w:tcMar>
              <w:top w:w="90" w:type="dxa"/>
              <w:start w:w="120" w:type="dxa"/>
              <w:bottom w:w="90" w:type="dxa"/>
              <w:end w:w="120" w:type="dxa"/>
            </w:tcMar>
          </w:tcPr>
          <w:p>
            <w:r/>
            <w:r>
              <w:rPr>
                <w:rFonts w:ascii="Arial" w:hAnsi="Arial"/>
                <w:b w:val="0"/>
                <w:color w:val="1F2A24"/>
                <w:sz w:val="17"/>
              </w:rPr>
              <w:t>Transformation</w:t>
            </w:r>
          </w:p>
        </w:tc>
        <w:tc>
          <w:tcPr>
            <w:tcW w:type="dxa" w:w="3168"/>
            <w:vAlign w:val="center"/>
            <w:tcMar>
              <w:top w:w="90" w:type="dxa"/>
              <w:start w:w="120" w:type="dxa"/>
              <w:bottom w:w="90" w:type="dxa"/>
              <w:end w:w="120" w:type="dxa"/>
            </w:tcMar>
          </w:tcPr>
          <w:p>
            <w:r/>
            <w:r>
              <w:rPr>
                <w:rFonts w:ascii="Arial" w:hAnsi="Arial"/>
                <w:b w:val="0"/>
                <w:color w:val="1F2A24"/>
                <w:sz w:val="17"/>
              </w:rPr>
              <w:t>Log transformation where required</w:t>
            </w:r>
          </w:p>
        </w:tc>
        <w:tc>
          <w:tcPr>
            <w:tcW w:type="dxa" w:w="4752"/>
            <w:vAlign w:val="center"/>
            <w:tcMar>
              <w:top w:w="90" w:type="dxa"/>
              <w:start w:w="120" w:type="dxa"/>
              <w:bottom w:w="90" w:type="dxa"/>
              <w:end w:w="120" w:type="dxa"/>
            </w:tcMar>
          </w:tcPr>
          <w:p>
            <w:r/>
            <w:r>
              <w:rPr>
                <w:rFonts w:ascii="Arial" w:hAnsi="Arial"/>
                <w:b w:val="0"/>
                <w:color w:val="1F2A24"/>
                <w:sz w:val="17"/>
              </w:rPr>
              <w:t>Reduces skew for highly skewed positive features such as rainfall.</w:t>
            </w:r>
          </w:p>
        </w:tc>
      </w:tr>
    </w:tbl>
    <w:p/>
    <w:p>
      <w:pPr>
        <w:jc w:val="center"/>
      </w:pPr>
      <w:r>
        <w:drawing>
          <wp:inline xmlns:a="http://schemas.openxmlformats.org/drawingml/2006/main" xmlns:pic="http://schemas.openxmlformats.org/drawingml/2006/picture">
            <wp:extent cx="6035040" cy="3528177"/>
            <wp:docPr id="2" name="Picture 2"/>
            <wp:cNvGraphicFramePr>
              <a:graphicFrameLocks noChangeAspect="1"/>
            </wp:cNvGraphicFramePr>
            <a:graphic>
              <a:graphicData uri="http://schemas.openxmlformats.org/drawingml/2006/picture">
                <pic:pic>
                  <pic:nvPicPr>
                    <pic:cNvPr id="0" name="dataset_info.png"/>
                    <pic:cNvPicPr/>
                  </pic:nvPicPr>
                  <pic:blipFill>
                    <a:blip r:embed="rId12"/>
                    <a:stretch>
                      <a:fillRect/>
                    </a:stretch>
                  </pic:blipFill>
                  <pic:spPr>
                    <a:xfrm>
                      <a:off x="0" y="0"/>
                      <a:ext cx="6035040" cy="3528177"/>
                    </a:xfrm>
                    <a:prstGeom prst="rect"/>
                  </pic:spPr>
                </pic:pic>
              </a:graphicData>
            </a:graphic>
          </wp:inline>
        </w:drawing>
      </w:r>
    </w:p>
    <w:p>
      <w:pPr>
        <w:jc w:val="center"/>
      </w:pPr>
      <w:r>
        <w:rPr>
          <w:rFonts w:ascii="Arial" w:hAnsi="Arial"/>
          <w:i/>
          <w:color w:val="5F6F65"/>
          <w:sz w:val="17"/>
        </w:rPr>
        <w:t>Figure 2: Dataset info() evidence showing non-null counts and data types.</w:t>
      </w:r>
    </w:p>
    <w:p>
      <w:pPr>
        <w:jc w:val="center"/>
      </w:pPr>
      <w:r>
        <w:drawing>
          <wp:inline xmlns:a="http://schemas.openxmlformats.org/drawingml/2006/main" xmlns:pic="http://schemas.openxmlformats.org/drawingml/2006/picture">
            <wp:extent cx="6035040" cy="3528177"/>
            <wp:docPr id="3" name="Picture 3"/>
            <wp:cNvGraphicFramePr>
              <a:graphicFrameLocks noChangeAspect="1"/>
            </wp:cNvGraphicFramePr>
            <a:graphic>
              <a:graphicData uri="http://schemas.openxmlformats.org/drawingml/2006/picture">
                <pic:pic>
                  <pic:nvPicPr>
                    <pic:cNvPr id="0" name="describe_summary.png"/>
                    <pic:cNvPicPr/>
                  </pic:nvPicPr>
                  <pic:blipFill>
                    <a:blip r:embed="rId13"/>
                    <a:stretch>
                      <a:fillRect/>
                    </a:stretch>
                  </pic:blipFill>
                  <pic:spPr>
                    <a:xfrm>
                      <a:off x="0" y="0"/>
                      <a:ext cx="6035040" cy="3528177"/>
                    </a:xfrm>
                    <a:prstGeom prst="rect"/>
                  </pic:spPr>
                </pic:pic>
              </a:graphicData>
            </a:graphic>
          </wp:inline>
        </w:drawing>
      </w:r>
    </w:p>
    <w:p>
      <w:pPr>
        <w:jc w:val="center"/>
      </w:pPr>
      <w:r>
        <w:rPr>
          <w:rFonts w:ascii="Arial" w:hAnsi="Arial"/>
          <w:i/>
          <w:color w:val="5F6F65"/>
          <w:sz w:val="17"/>
        </w:rPr>
        <w:t>Figure 3: describe() statistical summary for numeric features.</w:t>
      </w:r>
    </w:p>
    <w:p>
      <w:pPr>
        <w:jc w:val="center"/>
      </w:pPr>
      <w:r>
        <w:drawing>
          <wp:inline xmlns:a="http://schemas.openxmlformats.org/drawingml/2006/main" xmlns:pic="http://schemas.openxmlformats.org/drawingml/2006/picture">
            <wp:extent cx="6035040" cy="3528177"/>
            <wp:docPr id="4" name="Picture 4"/>
            <wp:cNvGraphicFramePr>
              <a:graphicFrameLocks noChangeAspect="1"/>
            </wp:cNvGraphicFramePr>
            <a:graphic>
              <a:graphicData uri="http://schemas.openxmlformats.org/drawingml/2006/picture">
                <pic:pic>
                  <pic:nvPicPr>
                    <pic:cNvPr id="0" name="missing_values.png"/>
                    <pic:cNvPicPr/>
                  </pic:nvPicPr>
                  <pic:blipFill>
                    <a:blip r:embed="rId14"/>
                    <a:stretch>
                      <a:fillRect/>
                    </a:stretch>
                  </pic:blipFill>
                  <pic:spPr>
                    <a:xfrm>
                      <a:off x="0" y="0"/>
                      <a:ext cx="6035040" cy="3528177"/>
                    </a:xfrm>
                    <a:prstGeom prst="rect"/>
                  </pic:spPr>
                </pic:pic>
              </a:graphicData>
            </a:graphic>
          </wp:inline>
        </w:drawing>
      </w:r>
    </w:p>
    <w:p>
      <w:pPr>
        <w:jc w:val="center"/>
      </w:pPr>
      <w:r>
        <w:rPr>
          <w:rFonts w:ascii="Arial" w:hAnsi="Arial"/>
          <w:i/>
          <w:color w:val="5F6F65"/>
          <w:sz w:val="17"/>
        </w:rPr>
        <w:t>Figure 4: Missing values check confirming clean input columns.</w:t>
      </w:r>
    </w:p>
    <w:p>
      <w:pPr>
        <w:pStyle w:val="Heading2"/>
      </w:pPr>
      <w:r>
        <w:t>Outlier Detection and IQR</w:t>
      </w:r>
    </w:p>
    <w:p>
      <w:r>
        <w:rPr>
          <w:rFonts w:ascii="Arial" w:hAnsi="Arial"/>
          <w:sz w:val="21"/>
        </w:rPr>
        <w:t>The Interquartile Range method is used to detect extreme values. Q1 is the 25th percentile and Q3 is the 75th percentile. The IQR is Q3 minus Q1.</w:t>
      </w:r>
    </w:p>
    <w:p>
      <w:pPr>
        <w:ind w:left="216" w:right="216"/>
        <w:shd w:fill="F6F8FA"/>
      </w:pPr>
      <w:r>
        <w:rPr>
          <w:rFonts w:ascii="Courier New" w:hAnsi="Courier New"/>
          <w:color w:val="2D333B"/>
          <w:sz w:val="17"/>
        </w:rPr>
        <w:t>Q1 = data[numeric_columns].quantile(0.25)</w:t>
        <w:br/>
      </w:r>
      <w:r>
        <w:rPr>
          <w:rFonts w:ascii="Courier New" w:hAnsi="Courier New"/>
          <w:color w:val="2D333B"/>
          <w:sz w:val="17"/>
        </w:rPr>
        <w:t>Q3 = data[numeric_columns].quantile(0.75)</w:t>
        <w:br/>
      </w:r>
      <w:r>
        <w:rPr>
          <w:rFonts w:ascii="Courier New" w:hAnsi="Courier New"/>
          <w:color w:val="2D333B"/>
          <w:sz w:val="17"/>
        </w:rPr>
        <w:t>IQR = Q3 - Q1</w:t>
        <w:br/>
      </w:r>
      <w:r>
        <w:rPr>
          <w:rFonts w:ascii="Courier New" w:hAnsi="Courier New"/>
          <w:color w:val="2D333B"/>
          <w:sz w:val="17"/>
        </w:rPr>
        <w:t>lower_bound = Q1 - 1.5 * IQR</w:t>
        <w:br/>
      </w:r>
      <w:r>
        <w:rPr>
          <w:rFonts w:ascii="Courier New" w:hAnsi="Courier New"/>
          <w:color w:val="2D333B"/>
          <w:sz w:val="17"/>
        </w:rPr>
        <w:t>upper_bound = Q3 + 1.5 * IQR</w:t>
        <w:br/>
      </w:r>
    </w:p>
    <w:p>
      <w:r>
        <w:rPr>
          <w:rFonts w:ascii="Arial" w:hAnsi="Arial"/>
          <w:sz w:val="21"/>
        </w:rPr>
        <w:t>Values outside the lower and upper bounds are reviewed. In agricultural data, outliers are not always errors; high rainfall or unusual nutrient values can represent real crop-specific conditions. Therefore, OptiCrop detects outliers, visualizes them, and applies log transformation only when skewness makes modeling or interpretation harder.</w:t>
      </w:r>
    </w:p>
    <w:p>
      <w:pPr>
        <w:jc w:val="center"/>
      </w:pPr>
      <w:r>
        <w:drawing>
          <wp:inline xmlns:a="http://schemas.openxmlformats.org/drawingml/2006/main" xmlns:pic="http://schemas.openxmlformats.org/drawingml/2006/picture">
            <wp:extent cx="5852160" cy="2985540"/>
            <wp:docPr id="5" name="Picture 5"/>
            <wp:cNvGraphicFramePr>
              <a:graphicFrameLocks noChangeAspect="1"/>
            </wp:cNvGraphicFramePr>
            <a:graphic>
              <a:graphicData uri="http://schemas.openxmlformats.org/drawingml/2006/picture">
                <pic:pic>
                  <pic:nvPicPr>
                    <pic:cNvPr id="0" name="boxplot_iqr.png"/>
                    <pic:cNvPicPr/>
                  </pic:nvPicPr>
                  <pic:blipFill>
                    <a:blip r:embed="rId15"/>
                    <a:stretch>
                      <a:fillRect/>
                    </a:stretch>
                  </pic:blipFill>
                  <pic:spPr>
                    <a:xfrm>
                      <a:off x="0" y="0"/>
                      <a:ext cx="5852160" cy="2985540"/>
                    </a:xfrm>
                    <a:prstGeom prst="rect"/>
                  </pic:spPr>
                </pic:pic>
              </a:graphicData>
            </a:graphic>
          </wp:inline>
        </w:drawing>
      </w:r>
    </w:p>
    <w:p>
      <w:pPr>
        <w:jc w:val="center"/>
      </w:pPr>
      <w:r>
        <w:rPr>
          <w:rFonts w:ascii="Arial" w:hAnsi="Arial"/>
          <w:i/>
          <w:color w:val="5F6F65"/>
          <w:sz w:val="17"/>
        </w:rPr>
        <w:t>Figure 5: Boxplot evidence for outlier detection using IQR logic.</w:t>
      </w:r>
    </w:p>
    <w:p>
      <w:pPr>
        <w:pStyle w:val="Heading1"/>
      </w:pPr>
      <w:r>
        <w:t>10. Exploratory Data Analysis</w:t>
      </w:r>
    </w:p>
    <w:p>
      <w:r>
        <w:rPr>
          <w:rFonts w:ascii="Arial" w:hAnsi="Arial"/>
          <w:sz w:val="21"/>
        </w:rPr>
        <w:t>Exploratory Data Analysis helps understand the relationship between features and crop labels before model training. OptiCrop uses univariate, bivariate, and multivariate analysis.</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2448"/>
            <w:vAlign w:val="center"/>
            <w:shd w:fill="EAF4EA"/>
            <w:tcMar>
              <w:top w:w="90" w:type="dxa"/>
              <w:start w:w="120" w:type="dxa"/>
              <w:bottom w:w="90" w:type="dxa"/>
              <w:end w:w="120" w:type="dxa"/>
            </w:tcMar>
          </w:tcPr>
          <w:p>
            <w:r/>
            <w:r>
              <w:rPr>
                <w:rFonts w:ascii="Arial" w:hAnsi="Arial"/>
                <w:b/>
                <w:color w:val="1F2A24"/>
                <w:sz w:val="18"/>
              </w:rPr>
              <w:t>EDA Type</w:t>
            </w:r>
          </w:p>
        </w:tc>
        <w:tc>
          <w:tcPr>
            <w:tcW w:type="dxa" w:w="3960"/>
            <w:vAlign w:val="center"/>
            <w:shd w:fill="EAF4EA"/>
            <w:tcMar>
              <w:top w:w="90" w:type="dxa"/>
              <w:start w:w="120" w:type="dxa"/>
              <w:bottom w:w="90" w:type="dxa"/>
              <w:end w:w="120" w:type="dxa"/>
            </w:tcMar>
          </w:tcPr>
          <w:p>
            <w:r/>
            <w:r>
              <w:rPr>
                <w:rFonts w:ascii="Arial" w:hAnsi="Arial"/>
                <w:b/>
                <w:color w:val="1F2A24"/>
                <w:sz w:val="18"/>
              </w:rPr>
              <w:t>Techniques</w:t>
            </w:r>
          </w:p>
        </w:tc>
        <w:tc>
          <w:tcPr>
            <w:tcW w:type="dxa" w:w="4104"/>
            <w:vAlign w:val="center"/>
            <w:shd w:fill="EAF4EA"/>
            <w:tcMar>
              <w:top w:w="90" w:type="dxa"/>
              <w:start w:w="120" w:type="dxa"/>
              <w:bottom w:w="90" w:type="dxa"/>
              <w:end w:w="120" w:type="dxa"/>
            </w:tcMar>
          </w:tcPr>
          <w:p>
            <w:r/>
            <w:r>
              <w:rPr>
                <w:rFonts w:ascii="Arial" w:hAnsi="Arial"/>
                <w:b/>
                <w:color w:val="1F2A24"/>
                <w:sz w:val="18"/>
              </w:rPr>
              <w:t>Interpretation</w:t>
            </w:r>
          </w:p>
        </w:tc>
      </w:tr>
      <w:tr>
        <w:tc>
          <w:tcPr>
            <w:tcW w:type="dxa" w:w="2448"/>
            <w:vAlign w:val="center"/>
            <w:tcMar>
              <w:top w:w="90" w:type="dxa"/>
              <w:start w:w="120" w:type="dxa"/>
              <w:bottom w:w="90" w:type="dxa"/>
              <w:end w:w="120" w:type="dxa"/>
            </w:tcMar>
          </w:tcPr>
          <w:p>
            <w:r/>
            <w:r>
              <w:rPr>
                <w:rFonts w:ascii="Arial" w:hAnsi="Arial"/>
                <w:b w:val="0"/>
                <w:color w:val="1F2A24"/>
                <w:sz w:val="17"/>
              </w:rPr>
              <w:t>Univariate Analysis</w:t>
            </w:r>
          </w:p>
        </w:tc>
        <w:tc>
          <w:tcPr>
            <w:tcW w:type="dxa" w:w="3960"/>
            <w:vAlign w:val="center"/>
            <w:tcMar>
              <w:top w:w="90" w:type="dxa"/>
              <w:start w:w="120" w:type="dxa"/>
              <w:bottom w:w="90" w:type="dxa"/>
              <w:end w:w="120" w:type="dxa"/>
            </w:tcMar>
          </w:tcPr>
          <w:p>
            <w:r/>
            <w:r>
              <w:rPr>
                <w:rFonts w:ascii="Arial" w:hAnsi="Arial"/>
                <w:b w:val="0"/>
                <w:color w:val="1F2A24"/>
                <w:sz w:val="17"/>
              </w:rPr>
              <w:t>Histograms, KDE/distribution plots, count plots</w:t>
            </w:r>
          </w:p>
        </w:tc>
        <w:tc>
          <w:tcPr>
            <w:tcW w:type="dxa" w:w="4104"/>
            <w:vAlign w:val="center"/>
            <w:tcMar>
              <w:top w:w="90" w:type="dxa"/>
              <w:start w:w="120" w:type="dxa"/>
              <w:bottom w:w="90" w:type="dxa"/>
              <w:end w:w="120" w:type="dxa"/>
            </w:tcMar>
          </w:tcPr>
          <w:p>
            <w:r/>
            <w:r>
              <w:rPr>
                <w:rFonts w:ascii="Arial" w:hAnsi="Arial"/>
                <w:b w:val="0"/>
                <w:color w:val="1F2A24"/>
                <w:sz w:val="17"/>
              </w:rPr>
              <w:t>Shows feature spread, skewness, and label balance.</w:t>
            </w:r>
          </w:p>
        </w:tc>
      </w:tr>
      <w:tr>
        <w:tc>
          <w:tcPr>
            <w:tcW w:type="dxa" w:w="2448"/>
            <w:vAlign w:val="center"/>
            <w:tcMar>
              <w:top w:w="90" w:type="dxa"/>
              <w:start w:w="120" w:type="dxa"/>
              <w:bottom w:w="90" w:type="dxa"/>
              <w:end w:w="120" w:type="dxa"/>
            </w:tcMar>
          </w:tcPr>
          <w:p>
            <w:r/>
            <w:r>
              <w:rPr>
                <w:rFonts w:ascii="Arial" w:hAnsi="Arial"/>
                <w:b w:val="0"/>
                <w:color w:val="1F2A24"/>
                <w:sz w:val="17"/>
              </w:rPr>
              <w:t>Bivariate Analysis</w:t>
            </w:r>
          </w:p>
        </w:tc>
        <w:tc>
          <w:tcPr>
            <w:tcW w:type="dxa" w:w="3960"/>
            <w:vAlign w:val="center"/>
            <w:tcMar>
              <w:top w:w="90" w:type="dxa"/>
              <w:start w:w="120" w:type="dxa"/>
              <w:bottom w:w="90" w:type="dxa"/>
              <w:end w:w="120" w:type="dxa"/>
            </w:tcMar>
          </w:tcPr>
          <w:p>
            <w:r/>
            <w:r>
              <w:rPr>
                <w:rFonts w:ascii="Arial" w:hAnsi="Arial"/>
                <w:b w:val="0"/>
                <w:color w:val="1F2A24"/>
                <w:sz w:val="17"/>
              </w:rPr>
              <w:t>Scatter plots, grouped summaries, boxplots by crop</w:t>
            </w:r>
          </w:p>
        </w:tc>
        <w:tc>
          <w:tcPr>
            <w:tcW w:type="dxa" w:w="4104"/>
            <w:vAlign w:val="center"/>
            <w:tcMar>
              <w:top w:w="90" w:type="dxa"/>
              <w:start w:w="120" w:type="dxa"/>
              <w:bottom w:w="90" w:type="dxa"/>
              <w:end w:w="120" w:type="dxa"/>
            </w:tcMar>
          </w:tcPr>
          <w:p>
            <w:r/>
            <w:r>
              <w:rPr>
                <w:rFonts w:ascii="Arial" w:hAnsi="Arial"/>
                <w:b w:val="0"/>
                <w:color w:val="1F2A24"/>
                <w:sz w:val="17"/>
              </w:rPr>
              <w:t>Shows how one feature relates to the target or another feature.</w:t>
            </w:r>
          </w:p>
        </w:tc>
      </w:tr>
      <w:tr>
        <w:tc>
          <w:tcPr>
            <w:tcW w:type="dxa" w:w="2448"/>
            <w:vAlign w:val="center"/>
            <w:tcMar>
              <w:top w:w="90" w:type="dxa"/>
              <w:start w:w="120" w:type="dxa"/>
              <w:bottom w:w="90" w:type="dxa"/>
              <w:end w:w="120" w:type="dxa"/>
            </w:tcMar>
          </w:tcPr>
          <w:p>
            <w:r/>
            <w:r>
              <w:rPr>
                <w:rFonts w:ascii="Arial" w:hAnsi="Arial"/>
                <w:b w:val="0"/>
                <w:color w:val="1F2A24"/>
                <w:sz w:val="17"/>
              </w:rPr>
              <w:t>Multivariate Analysis</w:t>
            </w:r>
          </w:p>
        </w:tc>
        <w:tc>
          <w:tcPr>
            <w:tcW w:type="dxa" w:w="3960"/>
            <w:vAlign w:val="center"/>
            <w:tcMar>
              <w:top w:w="90" w:type="dxa"/>
              <w:start w:w="120" w:type="dxa"/>
              <w:bottom w:w="90" w:type="dxa"/>
              <w:end w:w="120" w:type="dxa"/>
            </w:tcMar>
          </w:tcPr>
          <w:p>
            <w:r/>
            <w:r>
              <w:rPr>
                <w:rFonts w:ascii="Arial" w:hAnsi="Arial"/>
                <w:b w:val="0"/>
                <w:color w:val="1F2A24"/>
                <w:sz w:val="17"/>
              </w:rPr>
              <w:t>Correlation heatmap and pairwise feature views</w:t>
            </w:r>
          </w:p>
        </w:tc>
        <w:tc>
          <w:tcPr>
            <w:tcW w:type="dxa" w:w="4104"/>
            <w:vAlign w:val="center"/>
            <w:tcMar>
              <w:top w:w="90" w:type="dxa"/>
              <w:start w:w="120" w:type="dxa"/>
              <w:bottom w:w="90" w:type="dxa"/>
              <w:end w:w="120" w:type="dxa"/>
            </w:tcMar>
          </w:tcPr>
          <w:p>
            <w:r/>
            <w:r>
              <w:rPr>
                <w:rFonts w:ascii="Arial" w:hAnsi="Arial"/>
                <w:b w:val="0"/>
                <w:color w:val="1F2A24"/>
                <w:sz w:val="17"/>
              </w:rPr>
              <w:t>Reveals relationships among multiple numeric variables.</w:t>
            </w:r>
          </w:p>
        </w:tc>
      </w:tr>
    </w:tbl>
    <w:p/>
    <w:p>
      <w:pPr>
        <w:jc w:val="center"/>
      </w:pPr>
      <w:r>
        <w:drawing>
          <wp:inline xmlns:a="http://schemas.openxmlformats.org/drawingml/2006/main" xmlns:pic="http://schemas.openxmlformats.org/drawingml/2006/picture">
            <wp:extent cx="6126480" cy="3202023"/>
            <wp:docPr id="6" name="Picture 6"/>
            <wp:cNvGraphicFramePr>
              <a:graphicFrameLocks noChangeAspect="1"/>
            </wp:cNvGraphicFramePr>
            <a:graphic>
              <a:graphicData uri="http://schemas.openxmlformats.org/drawingml/2006/picture">
                <pic:pic>
                  <pic:nvPicPr>
                    <pic:cNvPr id="0" name="distribution_plots.png"/>
                    <pic:cNvPicPr/>
                  </pic:nvPicPr>
                  <pic:blipFill>
                    <a:blip r:embed="rId16"/>
                    <a:stretch>
                      <a:fillRect/>
                    </a:stretch>
                  </pic:blipFill>
                  <pic:spPr>
                    <a:xfrm>
                      <a:off x="0" y="0"/>
                      <a:ext cx="6126480" cy="3202023"/>
                    </a:xfrm>
                    <a:prstGeom prst="rect"/>
                  </pic:spPr>
                </pic:pic>
              </a:graphicData>
            </a:graphic>
          </wp:inline>
        </w:drawing>
      </w:r>
    </w:p>
    <w:p>
      <w:pPr>
        <w:jc w:val="center"/>
      </w:pPr>
      <w:r>
        <w:rPr>
          <w:rFonts w:ascii="Arial" w:hAnsi="Arial"/>
          <w:i/>
          <w:color w:val="5F6F65"/>
          <w:sz w:val="17"/>
        </w:rPr>
        <w:t>Figure 6: Distribution plots for nutrient and environmental features.</w:t>
      </w:r>
    </w:p>
    <w:p>
      <w:pPr>
        <w:jc w:val="center"/>
      </w:pPr>
      <w:r>
        <w:drawing>
          <wp:inline xmlns:a="http://schemas.openxmlformats.org/drawingml/2006/main" xmlns:pic="http://schemas.openxmlformats.org/drawingml/2006/picture">
            <wp:extent cx="6126480" cy="2633814"/>
            <wp:docPr id="7" name="Picture 7"/>
            <wp:cNvGraphicFramePr>
              <a:graphicFrameLocks noChangeAspect="1"/>
            </wp:cNvGraphicFramePr>
            <a:graphic>
              <a:graphicData uri="http://schemas.openxmlformats.org/drawingml/2006/picture">
                <pic:pic>
                  <pic:nvPicPr>
                    <pic:cNvPr id="0" name="count_plot.png"/>
                    <pic:cNvPicPr/>
                  </pic:nvPicPr>
                  <pic:blipFill>
                    <a:blip r:embed="rId17"/>
                    <a:stretch>
                      <a:fillRect/>
                    </a:stretch>
                  </pic:blipFill>
                  <pic:spPr>
                    <a:xfrm>
                      <a:off x="0" y="0"/>
                      <a:ext cx="6126480" cy="2633814"/>
                    </a:xfrm>
                    <a:prstGeom prst="rect"/>
                  </pic:spPr>
                </pic:pic>
              </a:graphicData>
            </a:graphic>
          </wp:inline>
        </w:drawing>
      </w:r>
    </w:p>
    <w:p>
      <w:pPr>
        <w:jc w:val="center"/>
      </w:pPr>
      <w:r>
        <w:rPr>
          <w:rFonts w:ascii="Arial" w:hAnsi="Arial"/>
          <w:i/>
          <w:color w:val="5F6F65"/>
          <w:sz w:val="17"/>
        </w:rPr>
        <w:t>Figure 7: Count plot showing balanced crop-label records.</w:t>
      </w:r>
    </w:p>
    <w:p>
      <w:pPr>
        <w:jc w:val="center"/>
      </w:pPr>
      <w:r>
        <w:drawing>
          <wp:inline xmlns:a="http://schemas.openxmlformats.org/drawingml/2006/main" xmlns:pic="http://schemas.openxmlformats.org/drawingml/2006/picture">
            <wp:extent cx="5212080" cy="4491646"/>
            <wp:docPr id="8" name="Picture 8"/>
            <wp:cNvGraphicFramePr>
              <a:graphicFrameLocks noChangeAspect="1"/>
            </wp:cNvGraphicFramePr>
            <a:graphic>
              <a:graphicData uri="http://schemas.openxmlformats.org/drawingml/2006/picture">
                <pic:pic>
                  <pic:nvPicPr>
                    <pic:cNvPr id="0" name="correlation_heatmap.png"/>
                    <pic:cNvPicPr/>
                  </pic:nvPicPr>
                  <pic:blipFill>
                    <a:blip r:embed="rId18"/>
                    <a:stretch>
                      <a:fillRect/>
                    </a:stretch>
                  </pic:blipFill>
                  <pic:spPr>
                    <a:xfrm>
                      <a:off x="0" y="0"/>
                      <a:ext cx="5212080" cy="4491646"/>
                    </a:xfrm>
                    <a:prstGeom prst="rect"/>
                  </pic:spPr>
                </pic:pic>
              </a:graphicData>
            </a:graphic>
          </wp:inline>
        </w:drawing>
      </w:r>
    </w:p>
    <w:p>
      <w:pPr>
        <w:jc w:val="center"/>
      </w:pPr>
      <w:r>
        <w:rPr>
          <w:rFonts w:ascii="Arial" w:hAnsi="Arial"/>
          <w:i/>
          <w:color w:val="5F6F65"/>
          <w:sz w:val="17"/>
        </w:rPr>
        <w:t>Figure 8: Multivariate correlation heatmap for numeric crop conditions.</w:t>
      </w:r>
    </w:p>
    <w:p>
      <w:pPr>
        <w:jc w:val="center"/>
      </w:pPr>
      <w:r>
        <w:drawing>
          <wp:inline xmlns:a="http://schemas.openxmlformats.org/drawingml/2006/main" xmlns:pic="http://schemas.openxmlformats.org/drawingml/2006/picture">
            <wp:extent cx="4754880" cy="6722912"/>
            <wp:docPr id="9" name="Picture 9"/>
            <wp:cNvGraphicFramePr>
              <a:graphicFrameLocks noChangeAspect="1"/>
            </wp:cNvGraphicFramePr>
            <a:graphic>
              <a:graphicData uri="http://schemas.openxmlformats.org/drawingml/2006/picture">
                <pic:pic>
                  <pic:nvPicPr>
                    <pic:cNvPr id="0" name="source_page-02.png"/>
                    <pic:cNvPicPr/>
                  </pic:nvPicPr>
                  <pic:blipFill>
                    <a:blip r:embed="rId19"/>
                    <a:stretch>
                      <a:fillRect/>
                    </a:stretch>
                  </pic:blipFill>
                  <pic:spPr>
                    <a:xfrm>
                      <a:off x="0" y="0"/>
                      <a:ext cx="4754880" cy="6722912"/>
                    </a:xfrm>
                    <a:prstGeom prst="rect"/>
                  </pic:spPr>
                </pic:pic>
              </a:graphicData>
            </a:graphic>
          </wp:inline>
        </w:drawing>
      </w:r>
    </w:p>
    <w:p>
      <w:pPr>
        <w:jc w:val="center"/>
      </w:pPr>
      <w:r>
        <w:rPr>
          <w:rFonts w:ascii="Arial" w:hAnsi="Arial"/>
          <w:i/>
          <w:color w:val="5F6F65"/>
          <w:sz w:val="17"/>
        </w:rPr>
        <w:t>Figure 9: Source screenshot page showing library imports and distribution-plot evidence.</w:t>
      </w:r>
    </w:p>
    <w:p>
      <w:pPr>
        <w:pStyle w:val="Heading1"/>
      </w:pPr>
      <w:r>
        <w:t>11. Seasonal Crop Analysis</w:t>
      </w:r>
    </w:p>
    <w:p>
      <w:r>
        <w:rPr>
          <w:rFonts w:ascii="Arial" w:hAnsi="Arial"/>
          <w:sz w:val="21"/>
        </w:rPr>
        <w:t>Seasonal crop analysis groups labels according to climatic suitability. This is useful because a crop recommendation should be interpreted with seasonal availability, rainfall, and temperature patterns rather than only raw model output.</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1872"/>
            <w:vAlign w:val="center"/>
            <w:shd w:fill="EAF4EA"/>
            <w:tcMar>
              <w:top w:w="90" w:type="dxa"/>
              <w:start w:w="120" w:type="dxa"/>
              <w:bottom w:w="90" w:type="dxa"/>
              <w:end w:w="120" w:type="dxa"/>
            </w:tcMar>
          </w:tcPr>
          <w:p>
            <w:r/>
            <w:r>
              <w:rPr>
                <w:rFonts w:ascii="Arial" w:hAnsi="Arial"/>
                <w:b/>
                <w:color w:val="1F2A24"/>
                <w:sz w:val="18"/>
              </w:rPr>
              <w:t>Season</w:t>
            </w:r>
          </w:p>
        </w:tc>
        <w:tc>
          <w:tcPr>
            <w:tcW w:type="dxa" w:w="4320"/>
            <w:vAlign w:val="center"/>
            <w:shd w:fill="EAF4EA"/>
            <w:tcMar>
              <w:top w:w="90" w:type="dxa"/>
              <w:start w:w="120" w:type="dxa"/>
              <w:bottom w:w="90" w:type="dxa"/>
              <w:end w:w="120" w:type="dxa"/>
            </w:tcMar>
          </w:tcPr>
          <w:p>
            <w:r/>
            <w:r>
              <w:rPr>
                <w:rFonts w:ascii="Arial" w:hAnsi="Arial"/>
                <w:b/>
                <w:color w:val="1F2A24"/>
                <w:sz w:val="18"/>
              </w:rPr>
              <w:t>Example Crops</w:t>
            </w:r>
          </w:p>
        </w:tc>
        <w:tc>
          <w:tcPr>
            <w:tcW w:type="dxa" w:w="4320"/>
            <w:vAlign w:val="center"/>
            <w:shd w:fill="EAF4EA"/>
            <w:tcMar>
              <w:top w:w="90" w:type="dxa"/>
              <w:start w:w="120" w:type="dxa"/>
              <w:bottom w:w="90" w:type="dxa"/>
              <w:end w:w="120" w:type="dxa"/>
            </w:tcMar>
          </w:tcPr>
          <w:p>
            <w:r/>
            <w:r>
              <w:rPr>
                <w:rFonts w:ascii="Arial" w:hAnsi="Arial"/>
                <w:b/>
                <w:color w:val="1F2A24"/>
                <w:sz w:val="18"/>
              </w:rPr>
              <w:t>Typical Interpretation</w:t>
            </w:r>
          </w:p>
        </w:tc>
      </w:tr>
      <w:tr>
        <w:tc>
          <w:tcPr>
            <w:tcW w:type="dxa" w:w="1872"/>
            <w:vAlign w:val="center"/>
            <w:tcMar>
              <w:top w:w="90" w:type="dxa"/>
              <w:start w:w="120" w:type="dxa"/>
              <w:bottom w:w="90" w:type="dxa"/>
              <w:end w:w="120" w:type="dxa"/>
            </w:tcMar>
          </w:tcPr>
          <w:p>
            <w:r/>
            <w:r>
              <w:rPr>
                <w:rFonts w:ascii="Arial" w:hAnsi="Arial"/>
                <w:b w:val="0"/>
                <w:color w:val="1F2A24"/>
                <w:sz w:val="17"/>
              </w:rPr>
              <w:t>Summer</w:t>
            </w:r>
          </w:p>
        </w:tc>
        <w:tc>
          <w:tcPr>
            <w:tcW w:type="dxa" w:w="4320"/>
            <w:vAlign w:val="center"/>
            <w:tcMar>
              <w:top w:w="90" w:type="dxa"/>
              <w:start w:w="120" w:type="dxa"/>
              <w:bottom w:w="90" w:type="dxa"/>
              <w:end w:w="120" w:type="dxa"/>
            </w:tcMar>
          </w:tcPr>
          <w:p>
            <w:r/>
            <w:r>
              <w:rPr>
                <w:rFonts w:ascii="Arial" w:hAnsi="Arial"/>
                <w:b w:val="0"/>
                <w:color w:val="1F2A24"/>
                <w:sz w:val="17"/>
              </w:rPr>
              <w:t>maize, cotton, mango, muskmelon, watermelon</w:t>
            </w:r>
          </w:p>
        </w:tc>
        <w:tc>
          <w:tcPr>
            <w:tcW w:type="dxa" w:w="4320"/>
            <w:vAlign w:val="center"/>
            <w:tcMar>
              <w:top w:w="90" w:type="dxa"/>
              <w:start w:w="120" w:type="dxa"/>
              <w:bottom w:w="90" w:type="dxa"/>
              <w:end w:w="120" w:type="dxa"/>
            </w:tcMar>
          </w:tcPr>
          <w:p>
            <w:r/>
            <w:r>
              <w:rPr>
                <w:rFonts w:ascii="Arial" w:hAnsi="Arial"/>
                <w:b w:val="0"/>
                <w:color w:val="1F2A24"/>
                <w:sz w:val="17"/>
              </w:rPr>
              <w:t>Higher temperature tolerance and irrigation/rainfall planning are important.</w:t>
            </w:r>
          </w:p>
        </w:tc>
      </w:tr>
      <w:tr>
        <w:tc>
          <w:tcPr>
            <w:tcW w:type="dxa" w:w="1872"/>
            <w:vAlign w:val="center"/>
            <w:tcMar>
              <w:top w:w="90" w:type="dxa"/>
              <w:start w:w="120" w:type="dxa"/>
              <w:bottom w:w="90" w:type="dxa"/>
              <w:end w:w="120" w:type="dxa"/>
            </w:tcMar>
          </w:tcPr>
          <w:p>
            <w:r/>
            <w:r>
              <w:rPr>
                <w:rFonts w:ascii="Arial" w:hAnsi="Arial"/>
                <w:b w:val="0"/>
                <w:color w:val="1F2A24"/>
                <w:sz w:val="17"/>
              </w:rPr>
              <w:t>Winter</w:t>
            </w:r>
          </w:p>
        </w:tc>
        <w:tc>
          <w:tcPr>
            <w:tcW w:type="dxa" w:w="4320"/>
            <w:vAlign w:val="center"/>
            <w:tcMar>
              <w:top w:w="90" w:type="dxa"/>
              <w:start w:w="120" w:type="dxa"/>
              <w:bottom w:w="90" w:type="dxa"/>
              <w:end w:w="120" w:type="dxa"/>
            </w:tcMar>
          </w:tcPr>
          <w:p>
            <w:r/>
            <w:r>
              <w:rPr>
                <w:rFonts w:ascii="Arial" w:hAnsi="Arial"/>
                <w:b w:val="0"/>
                <w:color w:val="1F2A24"/>
                <w:sz w:val="17"/>
              </w:rPr>
              <w:t>chickpea, lentil, kidneybeans, orange, apple</w:t>
            </w:r>
          </w:p>
        </w:tc>
        <w:tc>
          <w:tcPr>
            <w:tcW w:type="dxa" w:w="4320"/>
            <w:vAlign w:val="center"/>
            <w:tcMar>
              <w:top w:w="90" w:type="dxa"/>
              <w:start w:w="120" w:type="dxa"/>
              <w:bottom w:w="90" w:type="dxa"/>
              <w:end w:w="120" w:type="dxa"/>
            </w:tcMar>
          </w:tcPr>
          <w:p>
            <w:r/>
            <w:r>
              <w:rPr>
                <w:rFonts w:ascii="Arial" w:hAnsi="Arial"/>
                <w:b w:val="0"/>
                <w:color w:val="1F2A24"/>
                <w:sz w:val="17"/>
              </w:rPr>
              <w:t>Cooler conditions and lower humidity may be more suitable.</w:t>
            </w:r>
          </w:p>
        </w:tc>
      </w:tr>
      <w:tr>
        <w:tc>
          <w:tcPr>
            <w:tcW w:type="dxa" w:w="1872"/>
            <w:vAlign w:val="center"/>
            <w:tcMar>
              <w:top w:w="90" w:type="dxa"/>
              <w:start w:w="120" w:type="dxa"/>
              <w:bottom w:w="90" w:type="dxa"/>
              <w:end w:w="120" w:type="dxa"/>
            </w:tcMar>
          </w:tcPr>
          <w:p>
            <w:r/>
            <w:r>
              <w:rPr>
                <w:rFonts w:ascii="Arial" w:hAnsi="Arial"/>
                <w:b w:val="0"/>
                <w:color w:val="1F2A24"/>
                <w:sz w:val="17"/>
              </w:rPr>
              <w:t>Rainy</w:t>
            </w:r>
          </w:p>
        </w:tc>
        <w:tc>
          <w:tcPr>
            <w:tcW w:type="dxa" w:w="4320"/>
            <w:vAlign w:val="center"/>
            <w:tcMar>
              <w:top w:w="90" w:type="dxa"/>
              <w:start w:w="120" w:type="dxa"/>
              <w:bottom w:w="90" w:type="dxa"/>
              <w:end w:w="120" w:type="dxa"/>
            </w:tcMar>
          </w:tcPr>
          <w:p>
            <w:r/>
            <w:r>
              <w:rPr>
                <w:rFonts w:ascii="Arial" w:hAnsi="Arial"/>
                <w:b w:val="0"/>
                <w:color w:val="1F2A24"/>
                <w:sz w:val="17"/>
              </w:rPr>
              <w:t>rice, jute, coconut, papaya, pigeonpeas</w:t>
            </w:r>
          </w:p>
        </w:tc>
        <w:tc>
          <w:tcPr>
            <w:tcW w:type="dxa" w:w="4320"/>
            <w:vAlign w:val="center"/>
            <w:tcMar>
              <w:top w:w="90" w:type="dxa"/>
              <w:start w:w="120" w:type="dxa"/>
              <w:bottom w:w="90" w:type="dxa"/>
              <w:end w:w="120" w:type="dxa"/>
            </w:tcMar>
          </w:tcPr>
          <w:p>
            <w:r/>
            <w:r>
              <w:rPr>
                <w:rFonts w:ascii="Arial" w:hAnsi="Arial"/>
                <w:b w:val="0"/>
                <w:color w:val="1F2A24"/>
                <w:sz w:val="17"/>
              </w:rPr>
              <w:t>Rainfall and humidity are stronger decision factors.</w:t>
            </w:r>
          </w:p>
        </w:tc>
      </w:tr>
    </w:tbl>
    <w:p/>
    <w:p>
      <w:pPr>
        <w:jc w:val="center"/>
      </w:pPr>
      <w:r>
        <w:drawing>
          <wp:inline xmlns:a="http://schemas.openxmlformats.org/drawingml/2006/main" xmlns:pic="http://schemas.openxmlformats.org/drawingml/2006/picture">
            <wp:extent cx="5303520" cy="3358342"/>
            <wp:docPr id="10" name="Picture 10"/>
            <wp:cNvGraphicFramePr>
              <a:graphicFrameLocks noChangeAspect="1"/>
            </wp:cNvGraphicFramePr>
            <a:graphic>
              <a:graphicData uri="http://schemas.openxmlformats.org/drawingml/2006/picture">
                <pic:pic>
                  <pic:nvPicPr>
                    <pic:cNvPr id="0" name="seasonal_crop_analysis.png"/>
                    <pic:cNvPicPr/>
                  </pic:nvPicPr>
                  <pic:blipFill>
                    <a:blip r:embed="rId20"/>
                    <a:stretch>
                      <a:fillRect/>
                    </a:stretch>
                  </pic:blipFill>
                  <pic:spPr>
                    <a:xfrm>
                      <a:off x="0" y="0"/>
                      <a:ext cx="5303520" cy="3358342"/>
                    </a:xfrm>
                    <a:prstGeom prst="rect"/>
                  </pic:spPr>
                </pic:pic>
              </a:graphicData>
            </a:graphic>
          </wp:inline>
        </w:drawing>
      </w:r>
    </w:p>
    <w:p>
      <w:pPr>
        <w:jc w:val="center"/>
      </w:pPr>
      <w:r>
        <w:rPr>
          <w:rFonts w:ascii="Arial" w:hAnsi="Arial"/>
          <w:i/>
          <w:color w:val="5F6F65"/>
          <w:sz w:val="17"/>
        </w:rPr>
        <w:t>Figure 10: Seasonal crop analysis visualization.</w:t>
      </w:r>
    </w:p>
    <w:p>
      <w:pPr>
        <w:pStyle w:val="Heading1"/>
      </w:pPr>
      <w:r>
        <w:t>12. Train-Test Split</w:t>
      </w:r>
    </w:p>
    <w:p>
      <w:r>
        <w:rPr>
          <w:rFonts w:ascii="Arial" w:hAnsi="Arial"/>
          <w:sz w:val="21"/>
        </w:rPr>
        <w:t>The dataset is separated into features `X` and target `y`. The seven input features are nitrogen, phosphorous, potassium, temperature, humidity, pH, and rainfall. The target is the crop `label`.</w:t>
      </w:r>
    </w:p>
    <w:p>
      <w:pPr>
        <w:ind w:left="216" w:right="216"/>
        <w:shd w:fill="F6F8FA"/>
      </w:pPr>
      <w:r>
        <w:rPr>
          <w:rFonts w:ascii="Courier New" w:hAnsi="Courier New"/>
          <w:color w:val="2D333B"/>
          <w:sz w:val="17"/>
        </w:rPr>
        <w:t>X = data.drop("label", axis=1)</w:t>
        <w:br/>
      </w:r>
      <w:r>
        <w:rPr>
          <w:rFonts w:ascii="Courier New" w:hAnsi="Courier New"/>
          <w:color w:val="2D333B"/>
          <w:sz w:val="17"/>
        </w:rPr>
        <w:t>y = data["label"]</w:t>
        <w:br/>
      </w:r>
      <w:r>
        <w:rPr>
          <w:rFonts w:ascii="Courier New" w:hAnsi="Courier New"/>
          <w:color w:val="2D333B"/>
          <w:sz w:val="17"/>
        </w:rPr>
        <w:br/>
      </w:r>
      <w:r>
        <w:rPr>
          <w:rFonts w:ascii="Courier New" w:hAnsi="Courier New"/>
          <w:color w:val="2D333B"/>
          <w:sz w:val="17"/>
        </w:rPr>
        <w:t>from sklearn.model_selection import train_test_split</w:t>
        <w:br/>
      </w:r>
      <w:r>
        <w:rPr>
          <w:rFonts w:ascii="Courier New" w:hAnsi="Courier New"/>
          <w:color w:val="2D333B"/>
          <w:sz w:val="17"/>
        </w:rPr>
        <w:t>X_train, X_test, y_train, y_test = train_test_split(</w:t>
        <w:br/>
      </w:r>
      <w:r>
        <w:rPr>
          <w:rFonts w:ascii="Courier New" w:hAnsi="Courier New"/>
          <w:color w:val="2D333B"/>
          <w:sz w:val="17"/>
        </w:rPr>
        <w:t xml:space="preserve">    X, y, test_size=0.20, random_state=42, stratify=y</w:t>
        <w:br/>
      </w:r>
      <w:r>
        <w:rPr>
          <w:rFonts w:ascii="Courier New" w:hAnsi="Courier New"/>
          <w:color w:val="2D333B"/>
          <w:sz w:val="17"/>
        </w:rPr>
        <w:t>)</w:t>
        <w:br/>
      </w:r>
    </w:p>
    <w:p>
      <w:r>
        <w:rPr>
          <w:rFonts w:ascii="Arial" w:hAnsi="Arial"/>
          <w:sz w:val="21"/>
        </w:rPr>
        <w:t>The recommended split is 80% training and 20% testing. Stratification keeps the crop-label distribution similar in both subsets, which is important because each crop class has a balanced number of records.</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c>
          <w:tcPr>
            <w:tcW w:type="dxa" w:w="2160"/>
            <w:vAlign w:val="center"/>
            <w:shd w:fill="EAF2FB"/>
            <w:tcMar>
              <w:top w:w="90" w:type="dxa"/>
              <w:start w:w="120" w:type="dxa"/>
              <w:bottom w:w="90" w:type="dxa"/>
              <w:end w:w="120" w:type="dxa"/>
            </w:tcMar>
          </w:tcPr>
          <w:p>
            <w:r/>
            <w:r>
              <w:rPr>
                <w:rFonts w:ascii="Arial" w:hAnsi="Arial"/>
                <w:b/>
                <w:color w:val="1F2A24"/>
                <w:sz w:val="18"/>
              </w:rPr>
              <w:t>Subset</w:t>
            </w:r>
          </w:p>
        </w:tc>
        <w:tc>
          <w:tcPr>
            <w:tcW w:type="dxa" w:w="1872"/>
            <w:vAlign w:val="center"/>
            <w:shd w:fill="EAF2FB"/>
            <w:tcMar>
              <w:top w:w="90" w:type="dxa"/>
              <w:start w:w="120" w:type="dxa"/>
              <w:bottom w:w="90" w:type="dxa"/>
              <w:end w:w="120" w:type="dxa"/>
            </w:tcMar>
          </w:tcPr>
          <w:p>
            <w:r/>
            <w:r>
              <w:rPr>
                <w:rFonts w:ascii="Arial" w:hAnsi="Arial"/>
                <w:b/>
                <w:color w:val="1F2A24"/>
                <w:sz w:val="18"/>
              </w:rPr>
              <w:t>Percentage</w:t>
            </w:r>
          </w:p>
        </w:tc>
        <w:tc>
          <w:tcPr>
            <w:tcW w:type="dxa" w:w="2592"/>
            <w:vAlign w:val="center"/>
            <w:shd w:fill="EAF2FB"/>
            <w:tcMar>
              <w:top w:w="90" w:type="dxa"/>
              <w:start w:w="120" w:type="dxa"/>
              <w:bottom w:w="90" w:type="dxa"/>
              <w:end w:w="120" w:type="dxa"/>
            </w:tcMar>
          </w:tcPr>
          <w:p>
            <w:r/>
            <w:r>
              <w:rPr>
                <w:rFonts w:ascii="Arial" w:hAnsi="Arial"/>
                <w:b/>
                <w:color w:val="1F2A24"/>
                <w:sz w:val="18"/>
              </w:rPr>
              <w:t>Approximate Records</w:t>
            </w:r>
          </w:p>
        </w:tc>
        <w:tc>
          <w:tcPr>
            <w:tcW w:type="dxa" w:w="3888"/>
            <w:vAlign w:val="center"/>
            <w:shd w:fill="EAF2FB"/>
            <w:tcMar>
              <w:top w:w="90" w:type="dxa"/>
              <w:start w:w="120" w:type="dxa"/>
              <w:bottom w:w="90" w:type="dxa"/>
              <w:end w:w="120" w:type="dxa"/>
            </w:tcMar>
          </w:tcPr>
          <w:p>
            <w:r/>
            <w:r>
              <w:rPr>
                <w:rFonts w:ascii="Arial" w:hAnsi="Arial"/>
                <w:b/>
                <w:color w:val="1F2A24"/>
                <w:sz w:val="18"/>
              </w:rPr>
              <w:t>Purpose</w:t>
            </w:r>
          </w:p>
        </w:tc>
      </w:tr>
      <w:tr>
        <w:tc>
          <w:tcPr>
            <w:tcW w:type="dxa" w:w="2160"/>
            <w:vAlign w:val="center"/>
            <w:tcMar>
              <w:top w:w="90" w:type="dxa"/>
              <w:start w:w="120" w:type="dxa"/>
              <w:bottom w:w="90" w:type="dxa"/>
              <w:end w:w="120" w:type="dxa"/>
            </w:tcMar>
          </w:tcPr>
          <w:p>
            <w:r/>
            <w:r>
              <w:rPr>
                <w:rFonts w:ascii="Arial" w:hAnsi="Arial"/>
                <w:b w:val="0"/>
                <w:color w:val="1F2A24"/>
                <w:sz w:val="17"/>
              </w:rPr>
              <w:t>Training</w:t>
            </w:r>
          </w:p>
        </w:tc>
        <w:tc>
          <w:tcPr>
            <w:tcW w:type="dxa" w:w="1872"/>
            <w:vAlign w:val="center"/>
            <w:tcMar>
              <w:top w:w="90" w:type="dxa"/>
              <w:start w:w="120" w:type="dxa"/>
              <w:bottom w:w="90" w:type="dxa"/>
              <w:end w:w="120" w:type="dxa"/>
            </w:tcMar>
          </w:tcPr>
          <w:p>
            <w:r/>
            <w:r>
              <w:rPr>
                <w:rFonts w:ascii="Arial" w:hAnsi="Arial"/>
                <w:b w:val="0"/>
                <w:color w:val="1F2A24"/>
                <w:sz w:val="17"/>
              </w:rPr>
              <w:t>80%</w:t>
            </w:r>
          </w:p>
        </w:tc>
        <w:tc>
          <w:tcPr>
            <w:tcW w:type="dxa" w:w="2592"/>
            <w:vAlign w:val="center"/>
            <w:tcMar>
              <w:top w:w="90" w:type="dxa"/>
              <w:start w:w="120" w:type="dxa"/>
              <w:bottom w:w="90" w:type="dxa"/>
              <w:end w:w="120" w:type="dxa"/>
            </w:tcMar>
          </w:tcPr>
          <w:p>
            <w:r/>
            <w:r>
              <w:rPr>
                <w:rFonts w:ascii="Arial" w:hAnsi="Arial"/>
                <w:b w:val="0"/>
                <w:color w:val="1F2A24"/>
                <w:sz w:val="17"/>
              </w:rPr>
              <w:t>1,760</w:t>
            </w:r>
          </w:p>
        </w:tc>
        <w:tc>
          <w:tcPr>
            <w:tcW w:type="dxa" w:w="3888"/>
            <w:vAlign w:val="center"/>
            <w:tcMar>
              <w:top w:w="90" w:type="dxa"/>
              <w:start w:w="120" w:type="dxa"/>
              <w:bottom w:w="90" w:type="dxa"/>
              <w:end w:w="120" w:type="dxa"/>
            </w:tcMar>
          </w:tcPr>
          <w:p>
            <w:r/>
            <w:r>
              <w:rPr>
                <w:rFonts w:ascii="Arial" w:hAnsi="Arial"/>
                <w:b w:val="0"/>
                <w:color w:val="1F2A24"/>
                <w:sz w:val="17"/>
              </w:rPr>
              <w:t>Fit model parameters and learn crop patterns.</w:t>
            </w:r>
          </w:p>
        </w:tc>
      </w:tr>
      <w:tr>
        <w:tc>
          <w:tcPr>
            <w:tcW w:type="dxa" w:w="2160"/>
            <w:vAlign w:val="center"/>
            <w:tcMar>
              <w:top w:w="90" w:type="dxa"/>
              <w:start w:w="120" w:type="dxa"/>
              <w:bottom w:w="90" w:type="dxa"/>
              <w:end w:w="120" w:type="dxa"/>
            </w:tcMar>
          </w:tcPr>
          <w:p>
            <w:r/>
            <w:r>
              <w:rPr>
                <w:rFonts w:ascii="Arial" w:hAnsi="Arial"/>
                <w:b w:val="0"/>
                <w:color w:val="1F2A24"/>
                <w:sz w:val="17"/>
              </w:rPr>
              <w:t>Testing</w:t>
            </w:r>
          </w:p>
        </w:tc>
        <w:tc>
          <w:tcPr>
            <w:tcW w:type="dxa" w:w="1872"/>
            <w:vAlign w:val="center"/>
            <w:tcMar>
              <w:top w:w="90" w:type="dxa"/>
              <w:start w:w="120" w:type="dxa"/>
              <w:bottom w:w="90" w:type="dxa"/>
              <w:end w:w="120" w:type="dxa"/>
            </w:tcMar>
          </w:tcPr>
          <w:p>
            <w:r/>
            <w:r>
              <w:rPr>
                <w:rFonts w:ascii="Arial" w:hAnsi="Arial"/>
                <w:b w:val="0"/>
                <w:color w:val="1F2A24"/>
                <w:sz w:val="17"/>
              </w:rPr>
              <w:t>20%</w:t>
            </w:r>
          </w:p>
        </w:tc>
        <w:tc>
          <w:tcPr>
            <w:tcW w:type="dxa" w:w="2592"/>
            <w:vAlign w:val="center"/>
            <w:tcMar>
              <w:top w:w="90" w:type="dxa"/>
              <w:start w:w="120" w:type="dxa"/>
              <w:bottom w:w="90" w:type="dxa"/>
              <w:end w:w="120" w:type="dxa"/>
            </w:tcMar>
          </w:tcPr>
          <w:p>
            <w:r/>
            <w:r>
              <w:rPr>
                <w:rFonts w:ascii="Arial" w:hAnsi="Arial"/>
                <w:b w:val="0"/>
                <w:color w:val="1F2A24"/>
                <w:sz w:val="17"/>
              </w:rPr>
              <w:t>440</w:t>
            </w:r>
          </w:p>
        </w:tc>
        <w:tc>
          <w:tcPr>
            <w:tcW w:type="dxa" w:w="3888"/>
            <w:vAlign w:val="center"/>
            <w:tcMar>
              <w:top w:w="90" w:type="dxa"/>
              <w:start w:w="120" w:type="dxa"/>
              <w:bottom w:w="90" w:type="dxa"/>
              <w:end w:w="120" w:type="dxa"/>
            </w:tcMar>
          </w:tcPr>
          <w:p>
            <w:r/>
            <w:r>
              <w:rPr>
                <w:rFonts w:ascii="Arial" w:hAnsi="Arial"/>
                <w:b w:val="0"/>
                <w:color w:val="1F2A24"/>
                <w:sz w:val="17"/>
              </w:rPr>
              <w:t>Evaluate performance on unseen examples.</w:t>
            </w:r>
          </w:p>
        </w:tc>
      </w:tr>
    </w:tbl>
    <w:p/>
    <w:p>
      <w:pPr>
        <w:pStyle w:val="Heading1"/>
      </w:pPr>
      <w:r>
        <w:t>13. Machine Learning Models</w:t>
      </w:r>
    </w:p>
    <w:p>
      <w:r>
        <w:rPr>
          <w:rFonts w:ascii="Arial" w:hAnsi="Arial"/>
          <w:sz w:val="21"/>
        </w:rPr>
        <w:t>OptiCrop trains and compares multiple algorithms to avoid selecting a model blindly. Each model has a different bias, interpretability level, and sensitivity to feature scale.</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c>
          <w:tcPr>
            <w:tcW w:type="dxa" w:w="1800"/>
            <w:vAlign w:val="center"/>
            <w:shd w:fill="EAF4EA"/>
            <w:tcMar>
              <w:top w:w="90" w:type="dxa"/>
              <w:start w:w="120" w:type="dxa"/>
              <w:bottom w:w="90" w:type="dxa"/>
              <w:end w:w="120" w:type="dxa"/>
            </w:tcMar>
          </w:tcPr>
          <w:p>
            <w:r/>
            <w:r>
              <w:rPr>
                <w:rFonts w:ascii="Arial" w:hAnsi="Arial"/>
                <w:b/>
                <w:color w:val="1F2A24"/>
                <w:sz w:val="18"/>
              </w:rPr>
              <w:t>Model</w:t>
            </w:r>
          </w:p>
        </w:tc>
        <w:tc>
          <w:tcPr>
            <w:tcW w:type="dxa" w:w="3168"/>
            <w:vAlign w:val="center"/>
            <w:shd w:fill="EAF4EA"/>
            <w:tcMar>
              <w:top w:w="90" w:type="dxa"/>
              <w:start w:w="120" w:type="dxa"/>
              <w:bottom w:w="90" w:type="dxa"/>
              <w:end w:w="120" w:type="dxa"/>
            </w:tcMar>
          </w:tcPr>
          <w:p>
            <w:r/>
            <w:r>
              <w:rPr>
                <w:rFonts w:ascii="Arial" w:hAnsi="Arial"/>
                <w:b/>
                <w:color w:val="1F2A24"/>
                <w:sz w:val="18"/>
              </w:rPr>
              <w:t>How It Works</w:t>
            </w:r>
          </w:p>
        </w:tc>
        <w:tc>
          <w:tcPr>
            <w:tcW w:type="dxa" w:w="3024"/>
            <w:vAlign w:val="center"/>
            <w:shd w:fill="EAF4EA"/>
            <w:tcMar>
              <w:top w:w="90" w:type="dxa"/>
              <w:start w:w="120" w:type="dxa"/>
              <w:bottom w:w="90" w:type="dxa"/>
              <w:end w:w="120" w:type="dxa"/>
            </w:tcMar>
          </w:tcPr>
          <w:p>
            <w:r/>
            <w:r>
              <w:rPr>
                <w:rFonts w:ascii="Arial" w:hAnsi="Arial"/>
                <w:b/>
                <w:color w:val="1F2A24"/>
                <w:sz w:val="18"/>
              </w:rPr>
              <w:t>Strength in OptiCrop</w:t>
            </w:r>
          </w:p>
        </w:tc>
        <w:tc>
          <w:tcPr>
            <w:tcW w:type="dxa" w:w="2520"/>
            <w:vAlign w:val="center"/>
            <w:shd w:fill="EAF4EA"/>
            <w:tcMar>
              <w:top w:w="90" w:type="dxa"/>
              <w:start w:w="120" w:type="dxa"/>
              <w:bottom w:w="90" w:type="dxa"/>
              <w:end w:w="120" w:type="dxa"/>
            </w:tcMar>
          </w:tcPr>
          <w:p>
            <w:r/>
            <w:r>
              <w:rPr>
                <w:rFonts w:ascii="Arial" w:hAnsi="Arial"/>
                <w:b/>
                <w:color w:val="1F2A24"/>
                <w:sz w:val="18"/>
              </w:rPr>
              <w:t>Caution</w:t>
            </w:r>
          </w:p>
        </w:tc>
      </w:tr>
      <w:tr>
        <w:tc>
          <w:tcPr>
            <w:tcW w:type="dxa" w:w="1800"/>
            <w:vAlign w:val="center"/>
            <w:tcMar>
              <w:top w:w="90" w:type="dxa"/>
              <w:start w:w="120" w:type="dxa"/>
              <w:bottom w:w="90" w:type="dxa"/>
              <w:end w:w="120" w:type="dxa"/>
            </w:tcMar>
          </w:tcPr>
          <w:p>
            <w:r/>
            <w:r>
              <w:rPr>
                <w:rFonts w:ascii="Arial" w:hAnsi="Arial"/>
                <w:b w:val="0"/>
                <w:color w:val="1F2A24"/>
                <w:sz w:val="17"/>
              </w:rPr>
              <w:t>KNN</w:t>
            </w:r>
          </w:p>
        </w:tc>
        <w:tc>
          <w:tcPr>
            <w:tcW w:type="dxa" w:w="3168"/>
            <w:vAlign w:val="center"/>
            <w:tcMar>
              <w:top w:w="90" w:type="dxa"/>
              <w:start w:w="120" w:type="dxa"/>
              <w:bottom w:w="90" w:type="dxa"/>
              <w:end w:w="120" w:type="dxa"/>
            </w:tcMar>
          </w:tcPr>
          <w:p>
            <w:r/>
            <w:r>
              <w:rPr>
                <w:rFonts w:ascii="Arial" w:hAnsi="Arial"/>
                <w:b w:val="0"/>
                <w:color w:val="1F2A24"/>
                <w:sz w:val="17"/>
              </w:rPr>
              <w:t>Predicts using the nearest training records in feature space.</w:t>
            </w:r>
          </w:p>
        </w:tc>
        <w:tc>
          <w:tcPr>
            <w:tcW w:type="dxa" w:w="3024"/>
            <w:vAlign w:val="center"/>
            <w:tcMar>
              <w:top w:w="90" w:type="dxa"/>
              <w:start w:w="120" w:type="dxa"/>
              <w:bottom w:w="90" w:type="dxa"/>
              <w:end w:w="120" w:type="dxa"/>
            </w:tcMar>
          </w:tcPr>
          <w:p>
            <w:r/>
            <w:r>
              <w:rPr>
                <w:rFonts w:ascii="Arial" w:hAnsi="Arial"/>
                <w:b w:val="0"/>
                <w:color w:val="1F2A24"/>
                <w:sz w:val="17"/>
              </w:rPr>
              <w:t>Simple and intuitive for similar field-condition matching.</w:t>
            </w:r>
          </w:p>
        </w:tc>
        <w:tc>
          <w:tcPr>
            <w:tcW w:type="dxa" w:w="2520"/>
            <w:vAlign w:val="center"/>
            <w:tcMar>
              <w:top w:w="90" w:type="dxa"/>
              <w:start w:w="120" w:type="dxa"/>
              <w:bottom w:w="90" w:type="dxa"/>
              <w:end w:w="120" w:type="dxa"/>
            </w:tcMar>
          </w:tcPr>
          <w:p>
            <w:r/>
            <w:r>
              <w:rPr>
                <w:rFonts w:ascii="Arial" w:hAnsi="Arial"/>
                <w:b w:val="0"/>
                <w:color w:val="1F2A24"/>
                <w:sz w:val="17"/>
              </w:rPr>
              <w:t>Sensitive to feature scaling and distance metrics.</w:t>
            </w:r>
          </w:p>
        </w:tc>
      </w:tr>
      <w:tr>
        <w:tc>
          <w:tcPr>
            <w:tcW w:type="dxa" w:w="1800"/>
            <w:vAlign w:val="center"/>
            <w:tcMar>
              <w:top w:w="90" w:type="dxa"/>
              <w:start w:w="120" w:type="dxa"/>
              <w:bottom w:w="90" w:type="dxa"/>
              <w:end w:w="120" w:type="dxa"/>
            </w:tcMar>
          </w:tcPr>
          <w:p>
            <w:r/>
            <w:r>
              <w:rPr>
                <w:rFonts w:ascii="Arial" w:hAnsi="Arial"/>
                <w:b w:val="0"/>
                <w:color w:val="1F2A24"/>
                <w:sz w:val="17"/>
              </w:rPr>
              <w:t>Logistic Regression</w:t>
            </w:r>
          </w:p>
        </w:tc>
        <w:tc>
          <w:tcPr>
            <w:tcW w:type="dxa" w:w="3168"/>
            <w:vAlign w:val="center"/>
            <w:tcMar>
              <w:top w:w="90" w:type="dxa"/>
              <w:start w:w="120" w:type="dxa"/>
              <w:bottom w:w="90" w:type="dxa"/>
              <w:end w:w="120" w:type="dxa"/>
            </w:tcMar>
          </w:tcPr>
          <w:p>
            <w:r/>
            <w:r>
              <w:rPr>
                <w:rFonts w:ascii="Arial" w:hAnsi="Arial"/>
                <w:b w:val="0"/>
                <w:color w:val="1F2A24"/>
                <w:sz w:val="17"/>
              </w:rPr>
              <w:t>Learns linear decision boundaries for multiclass labels.</w:t>
            </w:r>
          </w:p>
        </w:tc>
        <w:tc>
          <w:tcPr>
            <w:tcW w:type="dxa" w:w="3024"/>
            <w:vAlign w:val="center"/>
            <w:tcMar>
              <w:top w:w="90" w:type="dxa"/>
              <w:start w:w="120" w:type="dxa"/>
              <w:bottom w:w="90" w:type="dxa"/>
              <w:end w:w="120" w:type="dxa"/>
            </w:tcMar>
          </w:tcPr>
          <w:p>
            <w:r/>
            <w:r>
              <w:rPr>
                <w:rFonts w:ascii="Arial" w:hAnsi="Arial"/>
                <w:b w:val="0"/>
                <w:color w:val="1F2A24"/>
                <w:sz w:val="17"/>
              </w:rPr>
              <w:t>Fast baseline and interpretable coefficients.</w:t>
            </w:r>
          </w:p>
        </w:tc>
        <w:tc>
          <w:tcPr>
            <w:tcW w:type="dxa" w:w="2520"/>
            <w:vAlign w:val="center"/>
            <w:tcMar>
              <w:top w:w="90" w:type="dxa"/>
              <w:start w:w="120" w:type="dxa"/>
              <w:bottom w:w="90" w:type="dxa"/>
              <w:end w:w="120" w:type="dxa"/>
            </w:tcMar>
          </w:tcPr>
          <w:p>
            <w:r/>
            <w:r>
              <w:rPr>
                <w:rFonts w:ascii="Arial" w:hAnsi="Arial"/>
                <w:b w:val="0"/>
                <w:color w:val="1F2A24"/>
                <w:sz w:val="17"/>
              </w:rPr>
              <w:t>May underfit nonlinear crop-environment relationships.</w:t>
            </w:r>
          </w:p>
        </w:tc>
      </w:tr>
      <w:tr>
        <w:tc>
          <w:tcPr>
            <w:tcW w:type="dxa" w:w="1800"/>
            <w:vAlign w:val="center"/>
            <w:tcMar>
              <w:top w:w="90" w:type="dxa"/>
              <w:start w:w="120" w:type="dxa"/>
              <w:bottom w:w="90" w:type="dxa"/>
              <w:end w:w="120" w:type="dxa"/>
            </w:tcMar>
          </w:tcPr>
          <w:p>
            <w:r/>
            <w:r>
              <w:rPr>
                <w:rFonts w:ascii="Arial" w:hAnsi="Arial"/>
                <w:b w:val="0"/>
                <w:color w:val="1F2A24"/>
                <w:sz w:val="17"/>
              </w:rPr>
              <w:t>Decision Tree</w:t>
            </w:r>
          </w:p>
        </w:tc>
        <w:tc>
          <w:tcPr>
            <w:tcW w:type="dxa" w:w="3168"/>
            <w:vAlign w:val="center"/>
            <w:tcMar>
              <w:top w:w="90" w:type="dxa"/>
              <w:start w:w="120" w:type="dxa"/>
              <w:bottom w:w="90" w:type="dxa"/>
              <w:end w:w="120" w:type="dxa"/>
            </w:tcMar>
          </w:tcPr>
          <w:p>
            <w:r/>
            <w:r>
              <w:rPr>
                <w:rFonts w:ascii="Arial" w:hAnsi="Arial"/>
                <w:b w:val="0"/>
                <w:color w:val="1F2A24"/>
                <w:sz w:val="17"/>
              </w:rPr>
              <w:t>Splits features into rule-like branches.</w:t>
            </w:r>
          </w:p>
        </w:tc>
        <w:tc>
          <w:tcPr>
            <w:tcW w:type="dxa" w:w="3024"/>
            <w:vAlign w:val="center"/>
            <w:tcMar>
              <w:top w:w="90" w:type="dxa"/>
              <w:start w:w="120" w:type="dxa"/>
              <w:bottom w:w="90" w:type="dxa"/>
              <w:end w:w="120" w:type="dxa"/>
            </w:tcMar>
          </w:tcPr>
          <w:p>
            <w:r/>
            <w:r>
              <w:rPr>
                <w:rFonts w:ascii="Arial" w:hAnsi="Arial"/>
                <w:b w:val="0"/>
                <w:color w:val="1F2A24"/>
                <w:sz w:val="17"/>
              </w:rPr>
              <w:t>Highly interpretable and handles nonlinear thresholds.</w:t>
            </w:r>
          </w:p>
        </w:tc>
        <w:tc>
          <w:tcPr>
            <w:tcW w:type="dxa" w:w="2520"/>
            <w:vAlign w:val="center"/>
            <w:tcMar>
              <w:top w:w="90" w:type="dxa"/>
              <w:start w:w="120" w:type="dxa"/>
              <w:bottom w:w="90" w:type="dxa"/>
              <w:end w:w="120" w:type="dxa"/>
            </w:tcMar>
          </w:tcPr>
          <w:p>
            <w:r/>
            <w:r>
              <w:rPr>
                <w:rFonts w:ascii="Arial" w:hAnsi="Arial"/>
                <w:b w:val="0"/>
                <w:color w:val="1F2A24"/>
                <w:sz w:val="17"/>
              </w:rPr>
              <w:t>Can overfit if tree depth is not controlled.</w:t>
            </w:r>
          </w:p>
        </w:tc>
      </w:tr>
      <w:tr>
        <w:tc>
          <w:tcPr>
            <w:tcW w:type="dxa" w:w="1800"/>
            <w:vAlign w:val="center"/>
            <w:tcMar>
              <w:top w:w="90" w:type="dxa"/>
              <w:start w:w="120" w:type="dxa"/>
              <w:bottom w:w="90" w:type="dxa"/>
              <w:end w:w="120" w:type="dxa"/>
            </w:tcMar>
          </w:tcPr>
          <w:p>
            <w:r/>
            <w:r>
              <w:rPr>
                <w:rFonts w:ascii="Arial" w:hAnsi="Arial"/>
                <w:b w:val="0"/>
                <w:color w:val="1F2A24"/>
                <w:sz w:val="17"/>
              </w:rPr>
              <w:t>Random Forest</w:t>
            </w:r>
          </w:p>
        </w:tc>
        <w:tc>
          <w:tcPr>
            <w:tcW w:type="dxa" w:w="3168"/>
            <w:vAlign w:val="center"/>
            <w:tcMar>
              <w:top w:w="90" w:type="dxa"/>
              <w:start w:w="120" w:type="dxa"/>
              <w:bottom w:w="90" w:type="dxa"/>
              <w:end w:w="120" w:type="dxa"/>
            </w:tcMar>
          </w:tcPr>
          <w:p>
            <w:r/>
            <w:r>
              <w:rPr>
                <w:rFonts w:ascii="Arial" w:hAnsi="Arial"/>
                <w:b w:val="0"/>
                <w:color w:val="1F2A24"/>
                <w:sz w:val="17"/>
              </w:rPr>
              <w:t>Combines many decision trees.</w:t>
            </w:r>
          </w:p>
        </w:tc>
        <w:tc>
          <w:tcPr>
            <w:tcW w:type="dxa" w:w="3024"/>
            <w:vAlign w:val="center"/>
            <w:tcMar>
              <w:top w:w="90" w:type="dxa"/>
              <w:start w:w="120" w:type="dxa"/>
              <w:bottom w:w="90" w:type="dxa"/>
              <w:end w:w="120" w:type="dxa"/>
            </w:tcMar>
          </w:tcPr>
          <w:p>
            <w:r/>
            <w:r>
              <w:rPr>
                <w:rFonts w:ascii="Arial" w:hAnsi="Arial"/>
                <w:b w:val="0"/>
                <w:color w:val="1F2A24"/>
                <w:sz w:val="17"/>
              </w:rPr>
              <w:t>Strong accuracy and stable generalization for tabular data.</w:t>
            </w:r>
          </w:p>
        </w:tc>
        <w:tc>
          <w:tcPr>
            <w:tcW w:type="dxa" w:w="2520"/>
            <w:vAlign w:val="center"/>
            <w:tcMar>
              <w:top w:w="90" w:type="dxa"/>
              <w:start w:w="120" w:type="dxa"/>
              <w:bottom w:w="90" w:type="dxa"/>
              <w:end w:w="120" w:type="dxa"/>
            </w:tcMar>
          </w:tcPr>
          <w:p>
            <w:r/>
            <w:r>
              <w:rPr>
                <w:rFonts w:ascii="Arial" w:hAnsi="Arial"/>
                <w:b w:val="0"/>
                <w:color w:val="1F2A24"/>
                <w:sz w:val="17"/>
              </w:rPr>
              <w:t>Less transparent than a single tree.</w:t>
            </w:r>
          </w:p>
        </w:tc>
      </w:tr>
      <w:tr>
        <w:tc>
          <w:tcPr>
            <w:tcW w:type="dxa" w:w="1800"/>
            <w:vAlign w:val="center"/>
            <w:tcMar>
              <w:top w:w="90" w:type="dxa"/>
              <w:start w:w="120" w:type="dxa"/>
              <w:bottom w:w="90" w:type="dxa"/>
              <w:end w:w="120" w:type="dxa"/>
            </w:tcMar>
          </w:tcPr>
          <w:p>
            <w:r/>
            <w:r>
              <w:rPr>
                <w:rFonts w:ascii="Arial" w:hAnsi="Arial"/>
                <w:b w:val="0"/>
                <w:color w:val="1F2A24"/>
                <w:sz w:val="17"/>
              </w:rPr>
              <w:t>K-Means Clustering</w:t>
            </w:r>
          </w:p>
        </w:tc>
        <w:tc>
          <w:tcPr>
            <w:tcW w:type="dxa" w:w="3168"/>
            <w:vAlign w:val="center"/>
            <w:tcMar>
              <w:top w:w="90" w:type="dxa"/>
              <w:start w:w="120" w:type="dxa"/>
              <w:bottom w:w="90" w:type="dxa"/>
              <w:end w:w="120" w:type="dxa"/>
            </w:tcMar>
          </w:tcPr>
          <w:p>
            <w:r/>
            <w:r>
              <w:rPr>
                <w:rFonts w:ascii="Arial" w:hAnsi="Arial"/>
                <w:b w:val="0"/>
                <w:color w:val="1F2A24"/>
                <w:sz w:val="17"/>
              </w:rPr>
              <w:t>Groups records by feature similarity without labels.</w:t>
            </w:r>
          </w:p>
        </w:tc>
        <w:tc>
          <w:tcPr>
            <w:tcW w:type="dxa" w:w="3024"/>
            <w:vAlign w:val="center"/>
            <w:tcMar>
              <w:top w:w="90" w:type="dxa"/>
              <w:start w:w="120" w:type="dxa"/>
              <w:bottom w:w="90" w:type="dxa"/>
              <w:end w:w="120" w:type="dxa"/>
            </w:tcMar>
          </w:tcPr>
          <w:p>
            <w:r/>
            <w:r>
              <w:rPr>
                <w:rFonts w:ascii="Arial" w:hAnsi="Arial"/>
                <w:b w:val="0"/>
                <w:color w:val="1F2A24"/>
                <w:sz w:val="17"/>
              </w:rPr>
              <w:t>Useful for pattern discovery and cluster analysis.</w:t>
            </w:r>
          </w:p>
        </w:tc>
        <w:tc>
          <w:tcPr>
            <w:tcW w:type="dxa" w:w="2520"/>
            <w:vAlign w:val="center"/>
            <w:tcMar>
              <w:top w:w="90" w:type="dxa"/>
              <w:start w:w="120" w:type="dxa"/>
              <w:bottom w:w="90" w:type="dxa"/>
              <w:end w:w="120" w:type="dxa"/>
            </w:tcMar>
          </w:tcPr>
          <w:p>
            <w:r/>
            <w:r>
              <w:rPr>
                <w:rFonts w:ascii="Arial" w:hAnsi="Arial"/>
                <w:b w:val="0"/>
                <w:color w:val="1F2A24"/>
                <w:sz w:val="17"/>
              </w:rPr>
              <w:t>Not a direct supervised predictor.</w:t>
            </w:r>
          </w:p>
        </w:tc>
      </w:tr>
    </w:tbl>
    <w:p/>
    <w:p>
      <w:pPr>
        <w:jc w:val="center"/>
      </w:pPr>
      <w:r>
        <w:drawing>
          <wp:inline xmlns:a="http://schemas.openxmlformats.org/drawingml/2006/main" xmlns:pic="http://schemas.openxmlformats.org/drawingml/2006/picture">
            <wp:extent cx="5394960" cy="3015461"/>
            <wp:docPr id="11" name="Picture 11"/>
            <wp:cNvGraphicFramePr>
              <a:graphicFrameLocks noChangeAspect="1"/>
            </wp:cNvGraphicFramePr>
            <a:graphic>
              <a:graphicData uri="http://schemas.openxmlformats.org/drawingml/2006/picture">
                <pic:pic>
                  <pic:nvPicPr>
                    <pic:cNvPr id="0" name="model_comparison.png"/>
                    <pic:cNvPicPr/>
                  </pic:nvPicPr>
                  <pic:blipFill>
                    <a:blip r:embed="rId21"/>
                    <a:stretch>
                      <a:fillRect/>
                    </a:stretch>
                  </pic:blipFill>
                  <pic:spPr>
                    <a:xfrm>
                      <a:off x="0" y="0"/>
                      <a:ext cx="5394960" cy="3015461"/>
                    </a:xfrm>
                    <a:prstGeom prst="rect"/>
                  </pic:spPr>
                </pic:pic>
              </a:graphicData>
            </a:graphic>
          </wp:inline>
        </w:drawing>
      </w:r>
    </w:p>
    <w:p>
      <w:pPr>
        <w:jc w:val="center"/>
      </w:pPr>
      <w:r>
        <w:rPr>
          <w:rFonts w:ascii="Arial" w:hAnsi="Arial"/>
          <w:i/>
          <w:color w:val="5F6F65"/>
          <w:sz w:val="17"/>
        </w:rPr>
        <w:t>Figure 11: Model comparison showing Random Forest as the strongest candidate.</w:t>
      </w:r>
    </w:p>
    <w:p>
      <w:pPr>
        <w:pStyle w:val="Heading1"/>
      </w:pPr>
      <w:r>
        <w:t>14. Elbow Method</w:t>
      </w:r>
    </w:p>
    <w:p>
      <w:r>
        <w:rPr>
          <w:rFonts w:ascii="Arial" w:hAnsi="Arial"/>
          <w:sz w:val="21"/>
        </w:rPr>
        <w:t>For K-Means clustering, WCSS means Within-Cluster Sum of Squares. It measures how compact the clusters are by summing squared distances between each point and its assigned cluster centroid.</w:t>
      </w:r>
    </w:p>
    <w:p>
      <w:r>
        <w:rPr>
          <w:rFonts w:ascii="Arial" w:hAnsi="Arial"/>
          <w:sz w:val="21"/>
        </w:rPr>
        <w:t>As `k` increases, WCSS decreases because more centroids can represent the data. The optimal number of clusters is usually near the elbow point, where WCSS reduction begins to slow. In OptiCrop, the elbow graph supports choosing a practical cluster count rather than overfitting many tiny clusters.</w:t>
      </w:r>
    </w:p>
    <w:p>
      <w:pPr>
        <w:jc w:val="center"/>
      </w:pPr>
      <w:r>
        <w:drawing>
          <wp:inline xmlns:a="http://schemas.openxmlformats.org/drawingml/2006/main" xmlns:pic="http://schemas.openxmlformats.org/drawingml/2006/picture">
            <wp:extent cx="5577840" cy="3319208"/>
            <wp:docPr id="12" name="Picture 12"/>
            <wp:cNvGraphicFramePr>
              <a:graphicFrameLocks noChangeAspect="1"/>
            </wp:cNvGraphicFramePr>
            <a:graphic>
              <a:graphicData uri="http://schemas.openxmlformats.org/drawingml/2006/picture">
                <pic:pic>
                  <pic:nvPicPr>
                    <pic:cNvPr id="0" name="elbow_graph.png"/>
                    <pic:cNvPicPr/>
                  </pic:nvPicPr>
                  <pic:blipFill>
                    <a:blip r:embed="rId22"/>
                    <a:stretch>
                      <a:fillRect/>
                    </a:stretch>
                  </pic:blipFill>
                  <pic:spPr>
                    <a:xfrm>
                      <a:off x="0" y="0"/>
                      <a:ext cx="5577840" cy="3319208"/>
                    </a:xfrm>
                    <a:prstGeom prst="rect"/>
                  </pic:spPr>
                </pic:pic>
              </a:graphicData>
            </a:graphic>
          </wp:inline>
        </w:drawing>
      </w:r>
    </w:p>
    <w:p>
      <w:pPr>
        <w:jc w:val="center"/>
      </w:pPr>
      <w:r>
        <w:rPr>
          <w:rFonts w:ascii="Arial" w:hAnsi="Arial"/>
          <w:i/>
          <w:color w:val="5F6F65"/>
          <w:sz w:val="17"/>
        </w:rPr>
        <w:t>Figure 12: Elbow graph with WCSS and the optimal-cluster bend.</w:t>
      </w:r>
    </w:p>
    <w:p>
      <w:pPr>
        <w:pStyle w:val="Heading1"/>
      </w:pPr>
      <w:r>
        <w:t>15. Model Evaluation</w:t>
      </w:r>
    </w:p>
    <w:p>
      <w:r>
        <w:rPr>
          <w:rFonts w:ascii="Arial" w:hAnsi="Arial"/>
          <w:sz w:val="21"/>
        </w:rPr>
        <w:t>Model evaluation uses accuracy, precision, recall, F1 score, confusion matrix, and classification report. These metrics verify not only overall correctness but also class-level behavior.</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1944"/>
            <w:vAlign w:val="center"/>
            <w:shd w:fill="EAF2FB"/>
            <w:tcMar>
              <w:top w:w="90" w:type="dxa"/>
              <w:start w:w="120" w:type="dxa"/>
              <w:bottom w:w="90" w:type="dxa"/>
              <w:end w:w="120" w:type="dxa"/>
            </w:tcMar>
          </w:tcPr>
          <w:p>
            <w:r/>
            <w:r>
              <w:rPr>
                <w:rFonts w:ascii="Arial" w:hAnsi="Arial"/>
                <w:b/>
                <w:color w:val="1F2A24"/>
                <w:sz w:val="18"/>
              </w:rPr>
              <w:t>Metric</w:t>
            </w:r>
          </w:p>
        </w:tc>
        <w:tc>
          <w:tcPr>
            <w:tcW w:type="dxa" w:w="3672"/>
            <w:vAlign w:val="center"/>
            <w:shd w:fill="EAF2FB"/>
            <w:tcMar>
              <w:top w:w="90" w:type="dxa"/>
              <w:start w:w="120" w:type="dxa"/>
              <w:bottom w:w="90" w:type="dxa"/>
              <w:end w:w="120" w:type="dxa"/>
            </w:tcMar>
          </w:tcPr>
          <w:p>
            <w:r/>
            <w:r>
              <w:rPr>
                <w:rFonts w:ascii="Arial" w:hAnsi="Arial"/>
                <w:b/>
                <w:color w:val="1F2A24"/>
                <w:sz w:val="18"/>
              </w:rPr>
              <w:t>Meaning</w:t>
            </w:r>
          </w:p>
        </w:tc>
        <w:tc>
          <w:tcPr>
            <w:tcW w:type="dxa" w:w="4896"/>
            <w:vAlign w:val="center"/>
            <w:shd w:fill="EAF2FB"/>
            <w:tcMar>
              <w:top w:w="90" w:type="dxa"/>
              <w:start w:w="120" w:type="dxa"/>
              <w:bottom w:w="90" w:type="dxa"/>
              <w:end w:w="120" w:type="dxa"/>
            </w:tcMar>
          </w:tcPr>
          <w:p>
            <w:r/>
            <w:r>
              <w:rPr>
                <w:rFonts w:ascii="Arial" w:hAnsi="Arial"/>
                <w:b/>
                <w:color w:val="1F2A24"/>
                <w:sz w:val="18"/>
              </w:rPr>
              <w:t>Why It Matters</w:t>
            </w:r>
          </w:p>
        </w:tc>
      </w:tr>
      <w:tr>
        <w:tc>
          <w:tcPr>
            <w:tcW w:type="dxa" w:w="1944"/>
            <w:vAlign w:val="center"/>
            <w:tcMar>
              <w:top w:w="90" w:type="dxa"/>
              <w:start w:w="120" w:type="dxa"/>
              <w:bottom w:w="90" w:type="dxa"/>
              <w:end w:w="120" w:type="dxa"/>
            </w:tcMar>
          </w:tcPr>
          <w:p>
            <w:r/>
            <w:r>
              <w:rPr>
                <w:rFonts w:ascii="Arial" w:hAnsi="Arial"/>
                <w:b w:val="0"/>
                <w:color w:val="1F2A24"/>
                <w:sz w:val="17"/>
              </w:rPr>
              <w:t>Accuracy</w:t>
            </w:r>
          </w:p>
        </w:tc>
        <w:tc>
          <w:tcPr>
            <w:tcW w:type="dxa" w:w="3672"/>
            <w:vAlign w:val="center"/>
            <w:tcMar>
              <w:top w:w="90" w:type="dxa"/>
              <w:start w:w="120" w:type="dxa"/>
              <w:bottom w:w="90" w:type="dxa"/>
              <w:end w:w="120" w:type="dxa"/>
            </w:tcMar>
          </w:tcPr>
          <w:p>
            <w:r/>
            <w:r>
              <w:rPr>
                <w:rFonts w:ascii="Arial" w:hAnsi="Arial"/>
                <w:b w:val="0"/>
                <w:color w:val="1F2A24"/>
                <w:sz w:val="17"/>
              </w:rPr>
              <w:t>Correct predictions divided by total predictions.</w:t>
            </w:r>
          </w:p>
        </w:tc>
        <w:tc>
          <w:tcPr>
            <w:tcW w:type="dxa" w:w="4896"/>
            <w:vAlign w:val="center"/>
            <w:tcMar>
              <w:top w:w="90" w:type="dxa"/>
              <w:start w:w="120" w:type="dxa"/>
              <w:bottom w:w="90" w:type="dxa"/>
              <w:end w:w="120" w:type="dxa"/>
            </w:tcMar>
          </w:tcPr>
          <w:p>
            <w:r/>
            <w:r>
              <w:rPr>
                <w:rFonts w:ascii="Arial" w:hAnsi="Arial"/>
                <w:b w:val="0"/>
                <w:color w:val="1F2A24"/>
                <w:sz w:val="17"/>
              </w:rPr>
              <w:t>Gives overall performance.</w:t>
            </w:r>
          </w:p>
        </w:tc>
      </w:tr>
      <w:tr>
        <w:tc>
          <w:tcPr>
            <w:tcW w:type="dxa" w:w="1944"/>
            <w:vAlign w:val="center"/>
            <w:tcMar>
              <w:top w:w="90" w:type="dxa"/>
              <w:start w:w="120" w:type="dxa"/>
              <w:bottom w:w="90" w:type="dxa"/>
              <w:end w:w="120" w:type="dxa"/>
            </w:tcMar>
          </w:tcPr>
          <w:p>
            <w:r/>
            <w:r>
              <w:rPr>
                <w:rFonts w:ascii="Arial" w:hAnsi="Arial"/>
                <w:b w:val="0"/>
                <w:color w:val="1F2A24"/>
                <w:sz w:val="17"/>
              </w:rPr>
              <w:t>Precision</w:t>
            </w:r>
          </w:p>
        </w:tc>
        <w:tc>
          <w:tcPr>
            <w:tcW w:type="dxa" w:w="3672"/>
            <w:vAlign w:val="center"/>
            <w:tcMar>
              <w:top w:w="90" w:type="dxa"/>
              <w:start w:w="120" w:type="dxa"/>
              <w:bottom w:w="90" w:type="dxa"/>
              <w:end w:w="120" w:type="dxa"/>
            </w:tcMar>
          </w:tcPr>
          <w:p>
            <w:r/>
            <w:r>
              <w:rPr>
                <w:rFonts w:ascii="Arial" w:hAnsi="Arial"/>
                <w:b w:val="0"/>
                <w:color w:val="1F2A24"/>
                <w:sz w:val="17"/>
              </w:rPr>
              <w:t>Correct positive predictions divided by all predicted positives.</w:t>
            </w:r>
          </w:p>
        </w:tc>
        <w:tc>
          <w:tcPr>
            <w:tcW w:type="dxa" w:w="4896"/>
            <w:vAlign w:val="center"/>
            <w:tcMar>
              <w:top w:w="90" w:type="dxa"/>
              <w:start w:w="120" w:type="dxa"/>
              <w:bottom w:w="90" w:type="dxa"/>
              <w:end w:w="120" w:type="dxa"/>
            </w:tcMar>
          </w:tcPr>
          <w:p>
            <w:r/>
            <w:r>
              <w:rPr>
                <w:rFonts w:ascii="Arial" w:hAnsi="Arial"/>
                <w:b w:val="0"/>
                <w:color w:val="1F2A24"/>
                <w:sz w:val="17"/>
              </w:rPr>
              <w:t>Checks how reliable predicted crop labels are.</w:t>
            </w:r>
          </w:p>
        </w:tc>
      </w:tr>
      <w:tr>
        <w:tc>
          <w:tcPr>
            <w:tcW w:type="dxa" w:w="1944"/>
            <w:vAlign w:val="center"/>
            <w:tcMar>
              <w:top w:w="90" w:type="dxa"/>
              <w:start w:w="120" w:type="dxa"/>
              <w:bottom w:w="90" w:type="dxa"/>
              <w:end w:w="120" w:type="dxa"/>
            </w:tcMar>
          </w:tcPr>
          <w:p>
            <w:r/>
            <w:r>
              <w:rPr>
                <w:rFonts w:ascii="Arial" w:hAnsi="Arial"/>
                <w:b w:val="0"/>
                <w:color w:val="1F2A24"/>
                <w:sz w:val="17"/>
              </w:rPr>
              <w:t>Recall</w:t>
            </w:r>
          </w:p>
        </w:tc>
        <w:tc>
          <w:tcPr>
            <w:tcW w:type="dxa" w:w="3672"/>
            <w:vAlign w:val="center"/>
            <w:tcMar>
              <w:top w:w="90" w:type="dxa"/>
              <w:start w:w="120" w:type="dxa"/>
              <w:bottom w:w="90" w:type="dxa"/>
              <w:end w:w="120" w:type="dxa"/>
            </w:tcMar>
          </w:tcPr>
          <w:p>
            <w:r/>
            <w:r>
              <w:rPr>
                <w:rFonts w:ascii="Arial" w:hAnsi="Arial"/>
                <w:b w:val="0"/>
                <w:color w:val="1F2A24"/>
                <w:sz w:val="17"/>
              </w:rPr>
              <w:t>Correct positive predictions divided by actual positives.</w:t>
            </w:r>
          </w:p>
        </w:tc>
        <w:tc>
          <w:tcPr>
            <w:tcW w:type="dxa" w:w="4896"/>
            <w:vAlign w:val="center"/>
            <w:tcMar>
              <w:top w:w="90" w:type="dxa"/>
              <w:start w:w="120" w:type="dxa"/>
              <w:bottom w:w="90" w:type="dxa"/>
              <w:end w:w="120" w:type="dxa"/>
            </w:tcMar>
          </w:tcPr>
          <w:p>
            <w:r/>
            <w:r>
              <w:rPr>
                <w:rFonts w:ascii="Arial" w:hAnsi="Arial"/>
                <w:b w:val="0"/>
                <w:color w:val="1F2A24"/>
                <w:sz w:val="17"/>
              </w:rPr>
              <w:t>Checks whether each crop class is being captured.</w:t>
            </w:r>
          </w:p>
        </w:tc>
      </w:tr>
      <w:tr>
        <w:tc>
          <w:tcPr>
            <w:tcW w:type="dxa" w:w="1944"/>
            <w:vAlign w:val="center"/>
            <w:tcMar>
              <w:top w:w="90" w:type="dxa"/>
              <w:start w:w="120" w:type="dxa"/>
              <w:bottom w:w="90" w:type="dxa"/>
              <w:end w:w="120" w:type="dxa"/>
            </w:tcMar>
          </w:tcPr>
          <w:p>
            <w:r/>
            <w:r>
              <w:rPr>
                <w:rFonts w:ascii="Arial" w:hAnsi="Arial"/>
                <w:b w:val="0"/>
                <w:color w:val="1F2A24"/>
                <w:sz w:val="17"/>
              </w:rPr>
              <w:t>F1 Score</w:t>
            </w:r>
          </w:p>
        </w:tc>
        <w:tc>
          <w:tcPr>
            <w:tcW w:type="dxa" w:w="3672"/>
            <w:vAlign w:val="center"/>
            <w:tcMar>
              <w:top w:w="90" w:type="dxa"/>
              <w:start w:w="120" w:type="dxa"/>
              <w:bottom w:w="90" w:type="dxa"/>
              <w:end w:w="120" w:type="dxa"/>
            </w:tcMar>
          </w:tcPr>
          <w:p>
            <w:r/>
            <w:r>
              <w:rPr>
                <w:rFonts w:ascii="Arial" w:hAnsi="Arial"/>
                <w:b w:val="0"/>
                <w:color w:val="1F2A24"/>
                <w:sz w:val="17"/>
              </w:rPr>
              <w:t>Harmonic mean of precision and recall.</w:t>
            </w:r>
          </w:p>
        </w:tc>
        <w:tc>
          <w:tcPr>
            <w:tcW w:type="dxa" w:w="4896"/>
            <w:vAlign w:val="center"/>
            <w:tcMar>
              <w:top w:w="90" w:type="dxa"/>
              <w:start w:w="120" w:type="dxa"/>
              <w:bottom w:w="90" w:type="dxa"/>
              <w:end w:w="120" w:type="dxa"/>
            </w:tcMar>
          </w:tcPr>
          <w:p>
            <w:r/>
            <w:r>
              <w:rPr>
                <w:rFonts w:ascii="Arial" w:hAnsi="Arial"/>
                <w:b w:val="0"/>
                <w:color w:val="1F2A24"/>
                <w:sz w:val="17"/>
              </w:rPr>
              <w:t>Balances precision and recall for class-level evaluation.</w:t>
            </w:r>
          </w:p>
        </w:tc>
      </w:tr>
      <w:tr>
        <w:tc>
          <w:tcPr>
            <w:tcW w:type="dxa" w:w="1944"/>
            <w:vAlign w:val="center"/>
            <w:tcMar>
              <w:top w:w="90" w:type="dxa"/>
              <w:start w:w="120" w:type="dxa"/>
              <w:bottom w:w="90" w:type="dxa"/>
              <w:end w:w="120" w:type="dxa"/>
            </w:tcMar>
          </w:tcPr>
          <w:p>
            <w:r/>
            <w:r>
              <w:rPr>
                <w:rFonts w:ascii="Arial" w:hAnsi="Arial"/>
                <w:b w:val="0"/>
                <w:color w:val="1F2A24"/>
                <w:sz w:val="17"/>
              </w:rPr>
              <w:t>Confusion Matrix</w:t>
            </w:r>
          </w:p>
        </w:tc>
        <w:tc>
          <w:tcPr>
            <w:tcW w:type="dxa" w:w="3672"/>
            <w:vAlign w:val="center"/>
            <w:tcMar>
              <w:top w:w="90" w:type="dxa"/>
              <w:start w:w="120" w:type="dxa"/>
              <w:bottom w:w="90" w:type="dxa"/>
              <w:end w:w="120" w:type="dxa"/>
            </w:tcMar>
          </w:tcPr>
          <w:p>
            <w:r/>
            <w:r>
              <w:rPr>
                <w:rFonts w:ascii="Arial" w:hAnsi="Arial"/>
                <w:b w:val="0"/>
                <w:color w:val="1F2A24"/>
                <w:sz w:val="17"/>
              </w:rPr>
              <w:t>Table of actual vs predicted labels.</w:t>
            </w:r>
          </w:p>
        </w:tc>
        <w:tc>
          <w:tcPr>
            <w:tcW w:type="dxa" w:w="4896"/>
            <w:vAlign w:val="center"/>
            <w:tcMar>
              <w:top w:w="90" w:type="dxa"/>
              <w:start w:w="120" w:type="dxa"/>
              <w:bottom w:w="90" w:type="dxa"/>
              <w:end w:w="120" w:type="dxa"/>
            </w:tcMar>
          </w:tcPr>
          <w:p>
            <w:r/>
            <w:r>
              <w:rPr>
                <w:rFonts w:ascii="Arial" w:hAnsi="Arial"/>
                <w:b w:val="0"/>
                <w:color w:val="1F2A24"/>
                <w:sz w:val="17"/>
              </w:rPr>
              <w:t>Shows exactly which crops are confused.</w:t>
            </w:r>
          </w:p>
        </w:tc>
      </w:tr>
      <w:tr>
        <w:tc>
          <w:tcPr>
            <w:tcW w:type="dxa" w:w="1944"/>
            <w:vAlign w:val="center"/>
            <w:tcMar>
              <w:top w:w="90" w:type="dxa"/>
              <w:start w:w="120" w:type="dxa"/>
              <w:bottom w:w="90" w:type="dxa"/>
              <w:end w:w="120" w:type="dxa"/>
            </w:tcMar>
          </w:tcPr>
          <w:p>
            <w:r/>
            <w:r>
              <w:rPr>
                <w:rFonts w:ascii="Arial" w:hAnsi="Arial"/>
                <w:b w:val="0"/>
                <w:color w:val="1F2A24"/>
                <w:sz w:val="17"/>
              </w:rPr>
              <w:t>Classification Report</w:t>
            </w:r>
          </w:p>
        </w:tc>
        <w:tc>
          <w:tcPr>
            <w:tcW w:type="dxa" w:w="3672"/>
            <w:vAlign w:val="center"/>
            <w:tcMar>
              <w:top w:w="90" w:type="dxa"/>
              <w:start w:w="120" w:type="dxa"/>
              <w:bottom w:w="90" w:type="dxa"/>
              <w:end w:w="120" w:type="dxa"/>
            </w:tcMar>
          </w:tcPr>
          <w:p>
            <w:r/>
            <w:r>
              <w:rPr>
                <w:rFonts w:ascii="Arial" w:hAnsi="Arial"/>
                <w:b w:val="0"/>
                <w:color w:val="1F2A24"/>
                <w:sz w:val="17"/>
              </w:rPr>
              <w:t>Precision, recall, F1, and support for every class.</w:t>
            </w:r>
          </w:p>
        </w:tc>
        <w:tc>
          <w:tcPr>
            <w:tcW w:type="dxa" w:w="4896"/>
            <w:vAlign w:val="center"/>
            <w:tcMar>
              <w:top w:w="90" w:type="dxa"/>
              <w:start w:w="120" w:type="dxa"/>
              <w:bottom w:w="90" w:type="dxa"/>
              <w:end w:w="120" w:type="dxa"/>
            </w:tcMar>
          </w:tcPr>
          <w:p>
            <w:r/>
            <w:r>
              <w:rPr>
                <w:rFonts w:ascii="Arial" w:hAnsi="Arial"/>
                <w:b w:val="0"/>
                <w:color w:val="1F2A24"/>
                <w:sz w:val="17"/>
              </w:rPr>
              <w:t>Provides detailed model validation for submission.</w:t>
            </w:r>
          </w:p>
        </w:tc>
      </w:tr>
    </w:tbl>
    <w:p/>
    <w:p>
      <w:pPr>
        <w:jc w:val="center"/>
      </w:pPr>
      <w:r>
        <w:drawing>
          <wp:inline xmlns:a="http://schemas.openxmlformats.org/drawingml/2006/main" xmlns:pic="http://schemas.openxmlformats.org/drawingml/2006/picture">
            <wp:extent cx="6035040" cy="3528177"/>
            <wp:docPr id="13" name="Picture 13"/>
            <wp:cNvGraphicFramePr>
              <a:graphicFrameLocks noChangeAspect="1"/>
            </wp:cNvGraphicFramePr>
            <a:graphic>
              <a:graphicData uri="http://schemas.openxmlformats.org/drawingml/2006/picture">
                <pic:pic>
                  <pic:nvPicPr>
                    <pic:cNvPr id="0" name="classification_report.png"/>
                    <pic:cNvPicPr/>
                  </pic:nvPicPr>
                  <pic:blipFill>
                    <a:blip r:embed="rId23"/>
                    <a:stretch>
                      <a:fillRect/>
                    </a:stretch>
                  </pic:blipFill>
                  <pic:spPr>
                    <a:xfrm>
                      <a:off x="0" y="0"/>
                      <a:ext cx="6035040" cy="3528177"/>
                    </a:xfrm>
                    <a:prstGeom prst="rect"/>
                  </pic:spPr>
                </pic:pic>
              </a:graphicData>
            </a:graphic>
          </wp:inline>
        </w:drawing>
      </w:r>
    </w:p>
    <w:p>
      <w:pPr>
        <w:jc w:val="center"/>
      </w:pPr>
      <w:r>
        <w:rPr>
          <w:rFonts w:ascii="Arial" w:hAnsi="Arial"/>
          <w:i/>
          <w:color w:val="5F6F65"/>
          <w:sz w:val="17"/>
        </w:rPr>
        <w:t>Figure 13: Classification report evidence for final model performance.</w:t>
      </w:r>
    </w:p>
    <w:p>
      <w:r>
        <w:rPr>
          <w:rFonts w:ascii="Arial" w:hAnsi="Arial"/>
          <w:sz w:val="21"/>
        </w:rPr>
        <w:t>The final model should be selected using test-set performance and practical reliability. For this dataset, Random Forest is commonly selected because it provides high accuracy on multiclass tabular crop recommendation data and is robust to nonlinear relationships.</w:t>
      </w:r>
    </w:p>
    <w:p>
      <w:pPr>
        <w:pStyle w:val="Heading1"/>
      </w:pPr>
      <w:r>
        <w:t>16. Model Saving</w:t>
      </w:r>
    </w:p>
    <w:p>
      <w:r>
        <w:rPr>
          <w:rFonts w:ascii="Arial" w:hAnsi="Arial"/>
          <w:sz w:val="21"/>
        </w:rPr>
        <w:t>After the best model is selected, it is serialized using Python Pickle. The saved artifact is named `model.pkl` and is loaded by the Flask application at runtime.</w:t>
      </w:r>
    </w:p>
    <w:p>
      <w:pPr>
        <w:ind w:left="216" w:right="216"/>
        <w:shd w:fill="F6F8FA"/>
      </w:pPr>
      <w:r>
        <w:rPr>
          <w:rFonts w:ascii="Courier New" w:hAnsi="Courier New"/>
          <w:color w:val="2D333B"/>
          <w:sz w:val="17"/>
        </w:rPr>
        <w:t>import pickle</w:t>
        <w:br/>
      </w:r>
      <w:r>
        <w:rPr>
          <w:rFonts w:ascii="Courier New" w:hAnsi="Courier New"/>
          <w:color w:val="2D333B"/>
          <w:sz w:val="17"/>
        </w:rPr>
        <w:br/>
      </w:r>
      <w:r>
        <w:rPr>
          <w:rFonts w:ascii="Courier New" w:hAnsi="Courier New"/>
          <w:color w:val="2D333B"/>
          <w:sz w:val="17"/>
        </w:rPr>
        <w:t>with open("model.pkl", "wb") as file:</w:t>
        <w:br/>
      </w:r>
      <w:r>
        <w:rPr>
          <w:rFonts w:ascii="Courier New" w:hAnsi="Courier New"/>
          <w:color w:val="2D333B"/>
          <w:sz w:val="17"/>
        </w:rPr>
        <w:t xml:space="preserve">    pickle.dump(best_model, file)</w:t>
        <w:br/>
      </w:r>
      <w:r>
        <w:rPr>
          <w:rFonts w:ascii="Courier New" w:hAnsi="Courier New"/>
          <w:color w:val="2D333B"/>
          <w:sz w:val="17"/>
        </w:rPr>
        <w:br/>
      </w:r>
      <w:r>
        <w:rPr>
          <w:rFonts w:ascii="Courier New" w:hAnsi="Courier New"/>
          <w:color w:val="2D333B"/>
          <w:sz w:val="17"/>
        </w:rPr>
        <w:t>with open("model.pkl", "rb") as file:</w:t>
        <w:br/>
      </w:r>
      <w:r>
        <w:rPr>
          <w:rFonts w:ascii="Courier New" w:hAnsi="Courier New"/>
          <w:color w:val="2D333B"/>
          <w:sz w:val="17"/>
        </w:rPr>
        <w:t xml:space="preserve">    model = pickle.load(file)</w:t>
        <w:br/>
      </w:r>
    </w:p>
    <w:p>
      <w:r>
        <w:rPr>
          <w:rFonts w:ascii="Arial" w:hAnsi="Arial"/>
          <w:sz w:val="21"/>
        </w:rPr>
        <w:t>Saving the model separates training from deployment. The web application does not need to retrain the model each time a user opens the page; it only loads the saved model and performs prediction.</w:t>
      </w:r>
    </w:p>
    <w:p>
      <w:pPr>
        <w:pStyle w:val="Heading1"/>
      </w:pPr>
      <w:r>
        <w:t>17. Flask Application</w:t>
      </w:r>
    </w:p>
    <w:p>
      <w:r>
        <w:rPr>
          <w:rFonts w:ascii="Arial" w:hAnsi="Arial"/>
          <w:sz w:val="21"/>
        </w:rPr>
        <w:t>The Flask layer turns the trained model into an interactive web application. It receives form inputs from the user, validates numeric values, converts them into the expected model format, calls the prediction function, and renders the result page.</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1728"/>
            <w:vAlign w:val="center"/>
            <w:shd w:fill="EAF4EA"/>
            <w:tcMar>
              <w:top w:w="90" w:type="dxa"/>
              <w:start w:w="120" w:type="dxa"/>
              <w:bottom w:w="90" w:type="dxa"/>
              <w:end w:w="120" w:type="dxa"/>
            </w:tcMar>
          </w:tcPr>
          <w:p>
            <w:r/>
            <w:r>
              <w:rPr>
                <w:rFonts w:ascii="Arial" w:hAnsi="Arial"/>
                <w:b/>
                <w:color w:val="1F2A24"/>
                <w:sz w:val="18"/>
              </w:rPr>
              <w:t>Route</w:t>
            </w:r>
          </w:p>
        </w:tc>
        <w:tc>
          <w:tcPr>
            <w:tcW w:type="dxa" w:w="2880"/>
            <w:vAlign w:val="center"/>
            <w:shd w:fill="EAF4EA"/>
            <w:tcMar>
              <w:top w:w="90" w:type="dxa"/>
              <w:start w:w="120" w:type="dxa"/>
              <w:bottom w:w="90" w:type="dxa"/>
              <w:end w:w="120" w:type="dxa"/>
            </w:tcMar>
          </w:tcPr>
          <w:p>
            <w:r/>
            <w:r>
              <w:rPr>
                <w:rFonts w:ascii="Arial" w:hAnsi="Arial"/>
                <w:b/>
                <w:color w:val="1F2A24"/>
                <w:sz w:val="18"/>
              </w:rPr>
              <w:t>Page / Function</w:t>
            </w:r>
          </w:p>
        </w:tc>
        <w:tc>
          <w:tcPr>
            <w:tcW w:type="dxa" w:w="5904"/>
            <w:vAlign w:val="center"/>
            <w:shd w:fill="EAF4EA"/>
            <w:tcMar>
              <w:top w:w="90" w:type="dxa"/>
              <w:start w:w="120" w:type="dxa"/>
              <w:bottom w:w="90" w:type="dxa"/>
              <w:end w:w="120" w:type="dxa"/>
            </w:tcMar>
          </w:tcPr>
          <w:p>
            <w:r/>
            <w:r>
              <w:rPr>
                <w:rFonts w:ascii="Arial" w:hAnsi="Arial"/>
                <w:b/>
                <w:color w:val="1F2A24"/>
                <w:sz w:val="18"/>
              </w:rPr>
              <w:t>Responsibility</w:t>
            </w:r>
          </w:p>
        </w:tc>
      </w:tr>
      <w:tr>
        <w:tc>
          <w:tcPr>
            <w:tcW w:type="dxa" w:w="1728"/>
            <w:vAlign w:val="center"/>
            <w:tcMar>
              <w:top w:w="90" w:type="dxa"/>
              <w:start w:w="120" w:type="dxa"/>
              <w:bottom w:w="90" w:type="dxa"/>
              <w:end w:w="120" w:type="dxa"/>
            </w:tcMar>
          </w:tcPr>
          <w:p>
            <w:r/>
            <w:r>
              <w:rPr>
                <w:rFonts w:ascii="Arial" w:hAnsi="Arial"/>
                <w:b w:val="0"/>
                <w:color w:val="1F2A24"/>
                <w:sz w:val="17"/>
              </w:rPr>
              <w:t>/</w:t>
            </w:r>
          </w:p>
        </w:tc>
        <w:tc>
          <w:tcPr>
            <w:tcW w:type="dxa" w:w="2880"/>
            <w:vAlign w:val="center"/>
            <w:tcMar>
              <w:top w:w="90" w:type="dxa"/>
              <w:start w:w="120" w:type="dxa"/>
              <w:bottom w:w="90" w:type="dxa"/>
              <w:end w:w="120" w:type="dxa"/>
            </w:tcMar>
          </w:tcPr>
          <w:p>
            <w:r/>
            <w:r>
              <w:rPr>
                <w:rFonts w:ascii="Arial" w:hAnsi="Arial"/>
                <w:b w:val="0"/>
                <w:color w:val="1F2A24"/>
                <w:sz w:val="17"/>
              </w:rPr>
              <w:t>Home</w:t>
            </w:r>
          </w:p>
        </w:tc>
        <w:tc>
          <w:tcPr>
            <w:tcW w:type="dxa" w:w="5904"/>
            <w:vAlign w:val="center"/>
            <w:tcMar>
              <w:top w:w="90" w:type="dxa"/>
              <w:start w:w="120" w:type="dxa"/>
              <w:bottom w:w="90" w:type="dxa"/>
              <w:end w:w="120" w:type="dxa"/>
            </w:tcMar>
          </w:tcPr>
          <w:p>
            <w:r/>
            <w:r>
              <w:rPr>
                <w:rFonts w:ascii="Arial" w:hAnsi="Arial"/>
                <w:b w:val="0"/>
                <w:color w:val="1F2A24"/>
                <w:sz w:val="17"/>
              </w:rPr>
              <w:t>Displays navigation, project overview, hero section, and footer.</w:t>
            </w:r>
          </w:p>
        </w:tc>
      </w:tr>
      <w:tr>
        <w:tc>
          <w:tcPr>
            <w:tcW w:type="dxa" w:w="1728"/>
            <w:vAlign w:val="center"/>
            <w:tcMar>
              <w:top w:w="90" w:type="dxa"/>
              <w:start w:w="120" w:type="dxa"/>
              <w:bottom w:w="90" w:type="dxa"/>
              <w:end w:w="120" w:type="dxa"/>
            </w:tcMar>
          </w:tcPr>
          <w:p>
            <w:r/>
            <w:r>
              <w:rPr>
                <w:rFonts w:ascii="Arial" w:hAnsi="Arial"/>
                <w:b w:val="0"/>
                <w:color w:val="1F2A24"/>
                <w:sz w:val="17"/>
              </w:rPr>
              <w:t>/about</w:t>
            </w:r>
          </w:p>
        </w:tc>
        <w:tc>
          <w:tcPr>
            <w:tcW w:type="dxa" w:w="2880"/>
            <w:vAlign w:val="center"/>
            <w:tcMar>
              <w:top w:w="90" w:type="dxa"/>
              <w:start w:w="120" w:type="dxa"/>
              <w:bottom w:w="90" w:type="dxa"/>
              <w:end w:w="120" w:type="dxa"/>
            </w:tcMar>
          </w:tcPr>
          <w:p>
            <w:r/>
            <w:r>
              <w:rPr>
                <w:rFonts w:ascii="Arial" w:hAnsi="Arial"/>
                <w:b w:val="0"/>
                <w:color w:val="1F2A24"/>
                <w:sz w:val="17"/>
              </w:rPr>
              <w:t>About</w:t>
            </w:r>
          </w:p>
        </w:tc>
        <w:tc>
          <w:tcPr>
            <w:tcW w:type="dxa" w:w="5904"/>
            <w:vAlign w:val="center"/>
            <w:tcMar>
              <w:top w:w="90" w:type="dxa"/>
              <w:start w:w="120" w:type="dxa"/>
              <w:bottom w:w="90" w:type="dxa"/>
              <w:end w:w="120" w:type="dxa"/>
            </w:tcMar>
          </w:tcPr>
          <w:p>
            <w:r/>
            <w:r>
              <w:rPr>
                <w:rFonts w:ascii="Arial" w:hAnsi="Arial"/>
                <w:b w:val="0"/>
                <w:color w:val="1F2A24"/>
                <w:sz w:val="17"/>
              </w:rPr>
              <w:t>Explains objectives, technologies, ML workflow, benefits, and scope.</w:t>
            </w:r>
          </w:p>
        </w:tc>
      </w:tr>
      <w:tr>
        <w:tc>
          <w:tcPr>
            <w:tcW w:type="dxa" w:w="1728"/>
            <w:vAlign w:val="center"/>
            <w:tcMar>
              <w:top w:w="90" w:type="dxa"/>
              <w:start w:w="120" w:type="dxa"/>
              <w:bottom w:w="90" w:type="dxa"/>
              <w:end w:w="120" w:type="dxa"/>
            </w:tcMar>
          </w:tcPr>
          <w:p>
            <w:r/>
            <w:r>
              <w:rPr>
                <w:rFonts w:ascii="Arial" w:hAnsi="Arial"/>
                <w:b w:val="0"/>
                <w:color w:val="1F2A24"/>
                <w:sz w:val="17"/>
              </w:rPr>
              <w:t>/findyourcrop</w:t>
            </w:r>
          </w:p>
        </w:tc>
        <w:tc>
          <w:tcPr>
            <w:tcW w:type="dxa" w:w="2880"/>
            <w:vAlign w:val="center"/>
            <w:tcMar>
              <w:top w:w="90" w:type="dxa"/>
              <w:start w:w="120" w:type="dxa"/>
              <w:bottom w:w="90" w:type="dxa"/>
              <w:end w:w="120" w:type="dxa"/>
            </w:tcMar>
          </w:tcPr>
          <w:p>
            <w:r/>
            <w:r>
              <w:rPr>
                <w:rFonts w:ascii="Arial" w:hAnsi="Arial"/>
                <w:b w:val="0"/>
                <w:color w:val="1F2A24"/>
                <w:sz w:val="17"/>
              </w:rPr>
              <w:t>FindYourCrop</w:t>
            </w:r>
          </w:p>
        </w:tc>
        <w:tc>
          <w:tcPr>
            <w:tcW w:type="dxa" w:w="5904"/>
            <w:vAlign w:val="center"/>
            <w:tcMar>
              <w:top w:w="90" w:type="dxa"/>
              <w:start w:w="120" w:type="dxa"/>
              <w:bottom w:w="90" w:type="dxa"/>
              <w:end w:w="120" w:type="dxa"/>
            </w:tcMar>
          </w:tcPr>
          <w:p>
            <w:r/>
            <w:r>
              <w:rPr>
                <w:rFonts w:ascii="Arial" w:hAnsi="Arial"/>
                <w:b w:val="0"/>
                <w:color w:val="1F2A24"/>
                <w:sz w:val="17"/>
              </w:rPr>
              <w:t>Displays form fields for N, P, K, temperature, humidity, pH, and rainfall.</w:t>
            </w:r>
          </w:p>
        </w:tc>
      </w:tr>
      <w:tr>
        <w:tc>
          <w:tcPr>
            <w:tcW w:type="dxa" w:w="1728"/>
            <w:vAlign w:val="center"/>
            <w:tcMar>
              <w:top w:w="90" w:type="dxa"/>
              <w:start w:w="120" w:type="dxa"/>
              <w:bottom w:w="90" w:type="dxa"/>
              <w:end w:w="120" w:type="dxa"/>
            </w:tcMar>
          </w:tcPr>
          <w:p>
            <w:r/>
            <w:r>
              <w:rPr>
                <w:rFonts w:ascii="Arial" w:hAnsi="Arial"/>
                <w:b w:val="0"/>
                <w:color w:val="1F2A24"/>
                <w:sz w:val="17"/>
              </w:rPr>
              <w:t>/predict</w:t>
            </w:r>
          </w:p>
        </w:tc>
        <w:tc>
          <w:tcPr>
            <w:tcW w:type="dxa" w:w="2880"/>
            <w:vAlign w:val="center"/>
            <w:tcMar>
              <w:top w:w="90" w:type="dxa"/>
              <w:start w:w="120" w:type="dxa"/>
              <w:bottom w:w="90" w:type="dxa"/>
              <w:end w:w="120" w:type="dxa"/>
            </w:tcMar>
          </w:tcPr>
          <w:p>
            <w:r/>
            <w:r>
              <w:rPr>
                <w:rFonts w:ascii="Arial" w:hAnsi="Arial"/>
                <w:b w:val="0"/>
                <w:color w:val="1F2A24"/>
                <w:sz w:val="17"/>
              </w:rPr>
              <w:t>Prediction Result</w:t>
            </w:r>
          </w:p>
        </w:tc>
        <w:tc>
          <w:tcPr>
            <w:tcW w:type="dxa" w:w="5904"/>
            <w:vAlign w:val="center"/>
            <w:tcMar>
              <w:top w:w="90" w:type="dxa"/>
              <w:start w:w="120" w:type="dxa"/>
              <w:bottom w:w="90" w:type="dxa"/>
              <w:end w:w="120" w:type="dxa"/>
            </w:tcMar>
          </w:tcPr>
          <w:p>
            <w:r/>
            <w:r>
              <w:rPr>
                <w:rFonts w:ascii="Arial" w:hAnsi="Arial"/>
                <w:b w:val="0"/>
                <w:color w:val="1F2A24"/>
                <w:sz w:val="17"/>
              </w:rPr>
              <w:t>Handles POST request, loads values, calls model prediction, and returns crop result.</w:t>
            </w:r>
          </w:p>
        </w:tc>
      </w:tr>
    </w:tbl>
    <w:p/>
    <w:p>
      <w:pPr>
        <w:jc w:val="center"/>
      </w:pPr>
      <w:r>
        <w:drawing>
          <wp:inline xmlns:a="http://schemas.openxmlformats.org/drawingml/2006/main" xmlns:pic="http://schemas.openxmlformats.org/drawingml/2006/picture">
            <wp:extent cx="4846320" cy="6852199"/>
            <wp:docPr id="14" name="Picture 14"/>
            <wp:cNvGraphicFramePr>
              <a:graphicFrameLocks noChangeAspect="1"/>
            </wp:cNvGraphicFramePr>
            <a:graphic>
              <a:graphicData uri="http://schemas.openxmlformats.org/drawingml/2006/picture">
                <pic:pic>
                  <pic:nvPicPr>
                    <pic:cNvPr id="0" name="source_page-10.png"/>
                    <pic:cNvPicPr/>
                  </pic:nvPicPr>
                  <pic:blipFill>
                    <a:blip r:embed="rId24"/>
                    <a:stretch>
                      <a:fillRect/>
                    </a:stretch>
                  </pic:blipFill>
                  <pic:spPr>
                    <a:xfrm>
                      <a:off x="0" y="0"/>
                      <a:ext cx="4846320" cy="6852199"/>
                    </a:xfrm>
                    <a:prstGeom prst="rect"/>
                  </pic:spPr>
                </pic:pic>
              </a:graphicData>
            </a:graphic>
          </wp:inline>
        </w:drawing>
      </w:r>
    </w:p>
    <w:p>
      <w:pPr>
        <w:jc w:val="center"/>
      </w:pPr>
      <w:r>
        <w:rPr>
          <w:rFonts w:ascii="Arial" w:hAnsi="Arial"/>
          <w:i/>
          <w:color w:val="5F6F65"/>
          <w:sz w:val="17"/>
        </w:rPr>
        <w:t>Figure 14: Source screenshot page showing HTML navigation and prediction-form code evidence.</w:t>
      </w:r>
    </w:p>
    <w:p>
      <w:pPr>
        <w:pStyle w:val="Heading1"/>
      </w:pPr>
      <w:r>
        <w:t>18. HTML Pages</w:t>
      </w:r>
    </w:p>
    <w:p>
      <w:r>
        <w:rPr>
          <w:rFonts w:ascii="Arial" w:hAnsi="Arial"/>
          <w:sz w:val="21"/>
        </w:rPr>
        <w:t>The HTML layer contains separate templates for Home, About, FindYourCrop, and Result. Bootstrap 5 is recommended for responsiveness and consistent styling.</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2016"/>
            <w:vAlign w:val="center"/>
            <w:shd w:fill="EAF2FB"/>
            <w:tcMar>
              <w:top w:w="90" w:type="dxa"/>
              <w:start w:w="120" w:type="dxa"/>
              <w:bottom w:w="90" w:type="dxa"/>
              <w:end w:w="120" w:type="dxa"/>
            </w:tcMar>
          </w:tcPr>
          <w:p>
            <w:r/>
            <w:r>
              <w:rPr>
                <w:rFonts w:ascii="Arial" w:hAnsi="Arial"/>
                <w:b/>
                <w:color w:val="1F2A24"/>
                <w:sz w:val="18"/>
              </w:rPr>
              <w:t>Template</w:t>
            </w:r>
          </w:p>
        </w:tc>
        <w:tc>
          <w:tcPr>
            <w:tcW w:type="dxa" w:w="4896"/>
            <w:vAlign w:val="center"/>
            <w:shd w:fill="EAF2FB"/>
            <w:tcMar>
              <w:top w:w="90" w:type="dxa"/>
              <w:start w:w="120" w:type="dxa"/>
              <w:bottom w:w="90" w:type="dxa"/>
              <w:end w:w="120" w:type="dxa"/>
            </w:tcMar>
          </w:tcPr>
          <w:p>
            <w:r/>
            <w:r>
              <w:rPr>
                <w:rFonts w:ascii="Arial" w:hAnsi="Arial"/>
                <w:b/>
                <w:color w:val="1F2A24"/>
                <w:sz w:val="18"/>
              </w:rPr>
              <w:t>Main Content</w:t>
            </w:r>
          </w:p>
        </w:tc>
        <w:tc>
          <w:tcPr>
            <w:tcW w:type="dxa" w:w="3600"/>
            <w:vAlign w:val="center"/>
            <w:shd w:fill="EAF2FB"/>
            <w:tcMar>
              <w:top w:w="90" w:type="dxa"/>
              <w:start w:w="120" w:type="dxa"/>
              <w:bottom w:w="90" w:type="dxa"/>
              <w:end w:w="120" w:type="dxa"/>
            </w:tcMar>
          </w:tcPr>
          <w:p>
            <w:r/>
            <w:r>
              <w:rPr>
                <w:rFonts w:ascii="Arial" w:hAnsi="Arial"/>
                <w:b/>
                <w:color w:val="1F2A24"/>
                <w:sz w:val="18"/>
              </w:rPr>
              <w:t>Expected Controls / Visuals</w:t>
            </w:r>
          </w:p>
        </w:tc>
      </w:tr>
      <w:tr>
        <w:tc>
          <w:tcPr>
            <w:tcW w:type="dxa" w:w="2016"/>
            <w:vAlign w:val="center"/>
            <w:tcMar>
              <w:top w:w="90" w:type="dxa"/>
              <w:start w:w="120" w:type="dxa"/>
              <w:bottom w:w="90" w:type="dxa"/>
              <w:end w:w="120" w:type="dxa"/>
            </w:tcMar>
          </w:tcPr>
          <w:p>
            <w:r/>
            <w:r>
              <w:rPr>
                <w:rFonts w:ascii="Arial" w:hAnsi="Arial"/>
                <w:b w:val="0"/>
                <w:color w:val="1F2A24"/>
                <w:sz w:val="17"/>
              </w:rPr>
              <w:t>home.html</w:t>
            </w:r>
          </w:p>
        </w:tc>
        <w:tc>
          <w:tcPr>
            <w:tcW w:type="dxa" w:w="4896"/>
            <w:vAlign w:val="center"/>
            <w:tcMar>
              <w:top w:w="90" w:type="dxa"/>
              <w:start w:w="120" w:type="dxa"/>
              <w:bottom w:w="90" w:type="dxa"/>
              <w:end w:w="120" w:type="dxa"/>
            </w:tcMar>
          </w:tcPr>
          <w:p>
            <w:r/>
            <w:r>
              <w:rPr>
                <w:rFonts w:ascii="Arial" w:hAnsi="Arial"/>
                <w:b w:val="0"/>
                <w:color w:val="1F2A24"/>
                <w:sz w:val="17"/>
              </w:rPr>
              <w:t>Navigation bar, hero section, project overview, agriculture background image, footer.</w:t>
            </w:r>
          </w:p>
        </w:tc>
        <w:tc>
          <w:tcPr>
            <w:tcW w:type="dxa" w:w="3600"/>
            <w:vAlign w:val="center"/>
            <w:tcMar>
              <w:top w:w="90" w:type="dxa"/>
              <w:start w:w="120" w:type="dxa"/>
              <w:bottom w:w="90" w:type="dxa"/>
              <w:end w:w="120" w:type="dxa"/>
            </w:tcMar>
          </w:tcPr>
          <w:p>
            <w:r/>
            <w:r>
              <w:rPr>
                <w:rFonts w:ascii="Arial" w:hAnsi="Arial"/>
                <w:b w:val="0"/>
                <w:color w:val="1F2A24"/>
                <w:sz w:val="17"/>
              </w:rPr>
              <w:t>Home/About/FindYourCrop links and call-to-action button.</w:t>
            </w:r>
          </w:p>
        </w:tc>
      </w:tr>
      <w:tr>
        <w:tc>
          <w:tcPr>
            <w:tcW w:type="dxa" w:w="2016"/>
            <w:vAlign w:val="center"/>
            <w:tcMar>
              <w:top w:w="90" w:type="dxa"/>
              <w:start w:w="120" w:type="dxa"/>
              <w:bottom w:w="90" w:type="dxa"/>
              <w:end w:w="120" w:type="dxa"/>
            </w:tcMar>
          </w:tcPr>
          <w:p>
            <w:r/>
            <w:r>
              <w:rPr>
                <w:rFonts w:ascii="Arial" w:hAnsi="Arial"/>
                <w:b w:val="0"/>
                <w:color w:val="1F2A24"/>
                <w:sz w:val="17"/>
              </w:rPr>
              <w:t>about.html</w:t>
            </w:r>
          </w:p>
        </w:tc>
        <w:tc>
          <w:tcPr>
            <w:tcW w:type="dxa" w:w="4896"/>
            <w:vAlign w:val="center"/>
            <w:tcMar>
              <w:top w:w="90" w:type="dxa"/>
              <w:start w:w="120" w:type="dxa"/>
              <w:bottom w:w="90" w:type="dxa"/>
              <w:end w:w="120" w:type="dxa"/>
            </w:tcMar>
          </w:tcPr>
          <w:p>
            <w:r/>
            <w:r>
              <w:rPr>
                <w:rFonts w:ascii="Arial" w:hAnsi="Arial"/>
                <w:b w:val="0"/>
                <w:color w:val="1F2A24"/>
                <w:sz w:val="17"/>
              </w:rPr>
              <w:t>Project description, objectives, technologies, workflow, benefits, scope.</w:t>
            </w:r>
          </w:p>
        </w:tc>
        <w:tc>
          <w:tcPr>
            <w:tcW w:type="dxa" w:w="3600"/>
            <w:vAlign w:val="center"/>
            <w:tcMar>
              <w:top w:w="90" w:type="dxa"/>
              <w:start w:w="120" w:type="dxa"/>
              <w:bottom w:w="90" w:type="dxa"/>
              <w:end w:w="120" w:type="dxa"/>
            </w:tcMar>
          </w:tcPr>
          <w:p>
            <w:r/>
            <w:r>
              <w:rPr>
                <w:rFonts w:ascii="Arial" w:hAnsi="Arial"/>
                <w:b w:val="0"/>
                <w:color w:val="1F2A24"/>
                <w:sz w:val="17"/>
              </w:rPr>
              <w:t>Readable sections and cards for project value.</w:t>
            </w:r>
          </w:p>
        </w:tc>
      </w:tr>
      <w:tr>
        <w:tc>
          <w:tcPr>
            <w:tcW w:type="dxa" w:w="2016"/>
            <w:vAlign w:val="center"/>
            <w:tcMar>
              <w:top w:w="90" w:type="dxa"/>
              <w:start w:w="120" w:type="dxa"/>
              <w:bottom w:w="90" w:type="dxa"/>
              <w:end w:w="120" w:type="dxa"/>
            </w:tcMar>
          </w:tcPr>
          <w:p>
            <w:r/>
            <w:r>
              <w:rPr>
                <w:rFonts w:ascii="Arial" w:hAnsi="Arial"/>
                <w:b w:val="0"/>
                <w:color w:val="1F2A24"/>
                <w:sz w:val="17"/>
              </w:rPr>
              <w:t>findyourcrop.html</w:t>
            </w:r>
          </w:p>
        </w:tc>
        <w:tc>
          <w:tcPr>
            <w:tcW w:type="dxa" w:w="4896"/>
            <w:vAlign w:val="center"/>
            <w:tcMar>
              <w:top w:w="90" w:type="dxa"/>
              <w:start w:w="120" w:type="dxa"/>
              <w:bottom w:w="90" w:type="dxa"/>
              <w:end w:w="120" w:type="dxa"/>
            </w:tcMar>
          </w:tcPr>
          <w:p>
            <w:r/>
            <w:r>
              <w:rPr>
                <w:rFonts w:ascii="Arial" w:hAnsi="Arial"/>
                <w:b w:val="0"/>
                <w:color w:val="1F2A24"/>
                <w:sz w:val="17"/>
              </w:rPr>
              <w:t>Input form for seven agronomic values.</w:t>
            </w:r>
          </w:p>
        </w:tc>
        <w:tc>
          <w:tcPr>
            <w:tcW w:type="dxa" w:w="3600"/>
            <w:vAlign w:val="center"/>
            <w:tcMar>
              <w:top w:w="90" w:type="dxa"/>
              <w:start w:w="120" w:type="dxa"/>
              <w:bottom w:w="90" w:type="dxa"/>
              <w:end w:w="120" w:type="dxa"/>
            </w:tcMar>
          </w:tcPr>
          <w:p>
            <w:r/>
            <w:r>
              <w:rPr>
                <w:rFonts w:ascii="Arial" w:hAnsi="Arial"/>
                <w:b w:val="0"/>
                <w:color w:val="1F2A24"/>
                <w:sz w:val="17"/>
              </w:rPr>
              <w:t>Numeric fields and Predict button.</w:t>
            </w:r>
          </w:p>
        </w:tc>
      </w:tr>
      <w:tr>
        <w:tc>
          <w:tcPr>
            <w:tcW w:type="dxa" w:w="2016"/>
            <w:vAlign w:val="center"/>
            <w:tcMar>
              <w:top w:w="90" w:type="dxa"/>
              <w:start w:w="120" w:type="dxa"/>
              <w:bottom w:w="90" w:type="dxa"/>
              <w:end w:w="120" w:type="dxa"/>
            </w:tcMar>
          </w:tcPr>
          <w:p>
            <w:r/>
            <w:r>
              <w:rPr>
                <w:rFonts w:ascii="Arial" w:hAnsi="Arial"/>
                <w:b w:val="0"/>
                <w:color w:val="1F2A24"/>
                <w:sz w:val="17"/>
              </w:rPr>
              <w:t>result.html</w:t>
            </w:r>
          </w:p>
        </w:tc>
        <w:tc>
          <w:tcPr>
            <w:tcW w:type="dxa" w:w="4896"/>
            <w:vAlign w:val="center"/>
            <w:tcMar>
              <w:top w:w="90" w:type="dxa"/>
              <w:start w:w="120" w:type="dxa"/>
              <w:bottom w:w="90" w:type="dxa"/>
              <w:end w:w="120" w:type="dxa"/>
            </w:tcMar>
          </w:tcPr>
          <w:p>
            <w:r/>
            <w:r>
              <w:rPr>
                <w:rFonts w:ascii="Arial" w:hAnsi="Arial"/>
                <w:b w:val="0"/>
                <w:color w:val="1F2A24"/>
                <w:sz w:val="17"/>
              </w:rPr>
              <w:t>Predicted crop and confirmation message.</w:t>
            </w:r>
          </w:p>
        </w:tc>
        <w:tc>
          <w:tcPr>
            <w:tcW w:type="dxa" w:w="3600"/>
            <w:vAlign w:val="center"/>
            <w:tcMar>
              <w:top w:w="90" w:type="dxa"/>
              <w:start w:w="120" w:type="dxa"/>
              <w:bottom w:w="90" w:type="dxa"/>
              <w:end w:w="120" w:type="dxa"/>
            </w:tcMar>
          </w:tcPr>
          <w:p>
            <w:r/>
            <w:r>
              <w:rPr>
                <w:rFonts w:ascii="Arial" w:hAnsi="Arial"/>
                <w:b w:val="0"/>
                <w:color w:val="1F2A24"/>
                <w:sz w:val="17"/>
              </w:rPr>
              <w:t>Result card and link back to the form.</w:t>
            </w:r>
          </w:p>
        </w:tc>
      </w:tr>
    </w:tbl>
    <w:p/>
    <w:p>
      <w:pPr>
        <w:jc w:val="center"/>
      </w:pPr>
      <w:r>
        <w:drawing>
          <wp:inline xmlns:a="http://schemas.openxmlformats.org/drawingml/2006/main" xmlns:pic="http://schemas.openxmlformats.org/drawingml/2006/picture">
            <wp:extent cx="5852160" cy="3421263"/>
            <wp:docPr id="15" name="Picture 15"/>
            <wp:cNvGraphicFramePr>
              <a:graphicFrameLocks noChangeAspect="1"/>
            </wp:cNvGraphicFramePr>
            <a:graphic>
              <a:graphicData uri="http://schemas.openxmlformats.org/drawingml/2006/picture">
                <pic:pic>
                  <pic:nvPicPr>
                    <pic:cNvPr id="0" name="home_page.png"/>
                    <pic:cNvPicPr/>
                  </pic:nvPicPr>
                  <pic:blipFill>
                    <a:blip r:embed="rId25"/>
                    <a:stretch>
                      <a:fillRect/>
                    </a:stretch>
                  </pic:blipFill>
                  <pic:spPr>
                    <a:xfrm>
                      <a:off x="0" y="0"/>
                      <a:ext cx="5852160" cy="3421263"/>
                    </a:xfrm>
                    <a:prstGeom prst="rect"/>
                  </pic:spPr>
                </pic:pic>
              </a:graphicData>
            </a:graphic>
          </wp:inline>
        </w:drawing>
      </w:r>
    </w:p>
    <w:p>
      <w:pPr>
        <w:jc w:val="center"/>
      </w:pPr>
      <w:r>
        <w:rPr>
          <w:rFonts w:ascii="Arial" w:hAnsi="Arial"/>
          <w:i/>
          <w:color w:val="5F6F65"/>
          <w:sz w:val="17"/>
        </w:rPr>
        <w:t>Figure 15: Home Page screenshot.</w:t>
      </w:r>
    </w:p>
    <w:p>
      <w:pPr>
        <w:jc w:val="center"/>
      </w:pPr>
      <w:r>
        <w:drawing>
          <wp:inline xmlns:a="http://schemas.openxmlformats.org/drawingml/2006/main" xmlns:pic="http://schemas.openxmlformats.org/drawingml/2006/picture">
            <wp:extent cx="5852160" cy="3421263"/>
            <wp:docPr id="16" name="Picture 16"/>
            <wp:cNvGraphicFramePr>
              <a:graphicFrameLocks noChangeAspect="1"/>
            </wp:cNvGraphicFramePr>
            <a:graphic>
              <a:graphicData uri="http://schemas.openxmlformats.org/drawingml/2006/picture">
                <pic:pic>
                  <pic:nvPicPr>
                    <pic:cNvPr id="0" name="about_page.png"/>
                    <pic:cNvPicPr/>
                  </pic:nvPicPr>
                  <pic:blipFill>
                    <a:blip r:embed="rId26"/>
                    <a:stretch>
                      <a:fillRect/>
                    </a:stretch>
                  </pic:blipFill>
                  <pic:spPr>
                    <a:xfrm>
                      <a:off x="0" y="0"/>
                      <a:ext cx="5852160" cy="3421263"/>
                    </a:xfrm>
                    <a:prstGeom prst="rect"/>
                  </pic:spPr>
                </pic:pic>
              </a:graphicData>
            </a:graphic>
          </wp:inline>
        </w:drawing>
      </w:r>
    </w:p>
    <w:p>
      <w:pPr>
        <w:jc w:val="center"/>
      </w:pPr>
      <w:r>
        <w:rPr>
          <w:rFonts w:ascii="Arial" w:hAnsi="Arial"/>
          <w:i/>
          <w:color w:val="5F6F65"/>
          <w:sz w:val="17"/>
        </w:rPr>
        <w:t>Figure 16: About Page screenshot.</w:t>
      </w:r>
    </w:p>
    <w:p>
      <w:pPr>
        <w:jc w:val="center"/>
      </w:pPr>
      <w:r>
        <w:drawing>
          <wp:inline xmlns:a="http://schemas.openxmlformats.org/drawingml/2006/main" xmlns:pic="http://schemas.openxmlformats.org/drawingml/2006/picture">
            <wp:extent cx="5852160" cy="3421263"/>
            <wp:docPr id="17" name="Picture 17"/>
            <wp:cNvGraphicFramePr>
              <a:graphicFrameLocks noChangeAspect="1"/>
            </wp:cNvGraphicFramePr>
            <a:graphic>
              <a:graphicData uri="http://schemas.openxmlformats.org/drawingml/2006/picture">
                <pic:pic>
                  <pic:nvPicPr>
                    <pic:cNvPr id="0" name="findyourcrop_page.png"/>
                    <pic:cNvPicPr/>
                  </pic:nvPicPr>
                  <pic:blipFill>
                    <a:blip r:embed="rId27"/>
                    <a:stretch>
                      <a:fillRect/>
                    </a:stretch>
                  </pic:blipFill>
                  <pic:spPr>
                    <a:xfrm>
                      <a:off x="0" y="0"/>
                      <a:ext cx="5852160" cy="3421263"/>
                    </a:xfrm>
                    <a:prstGeom prst="rect"/>
                  </pic:spPr>
                </pic:pic>
              </a:graphicData>
            </a:graphic>
          </wp:inline>
        </w:drawing>
      </w:r>
    </w:p>
    <w:p>
      <w:pPr>
        <w:jc w:val="center"/>
      </w:pPr>
      <w:r>
        <w:rPr>
          <w:rFonts w:ascii="Arial" w:hAnsi="Arial"/>
          <w:i/>
          <w:color w:val="5F6F65"/>
          <w:sz w:val="17"/>
        </w:rPr>
        <w:t>Figure 17: FindYourCrop Page screenshot.</w:t>
      </w:r>
    </w:p>
    <w:p>
      <w:pPr>
        <w:jc w:val="center"/>
      </w:pPr>
      <w:r>
        <w:drawing>
          <wp:inline xmlns:a="http://schemas.openxmlformats.org/drawingml/2006/main" xmlns:pic="http://schemas.openxmlformats.org/drawingml/2006/picture">
            <wp:extent cx="5852160" cy="3421263"/>
            <wp:docPr id="18" name="Picture 18"/>
            <wp:cNvGraphicFramePr>
              <a:graphicFrameLocks noChangeAspect="1"/>
            </wp:cNvGraphicFramePr>
            <a:graphic>
              <a:graphicData uri="http://schemas.openxmlformats.org/drawingml/2006/picture">
                <pic:pic>
                  <pic:nvPicPr>
                    <pic:cNvPr id="0" name="prediction_result.png"/>
                    <pic:cNvPicPr/>
                  </pic:nvPicPr>
                  <pic:blipFill>
                    <a:blip r:embed="rId28"/>
                    <a:stretch>
                      <a:fillRect/>
                    </a:stretch>
                  </pic:blipFill>
                  <pic:spPr>
                    <a:xfrm>
                      <a:off x="0" y="0"/>
                      <a:ext cx="5852160" cy="3421263"/>
                    </a:xfrm>
                    <a:prstGeom prst="rect"/>
                  </pic:spPr>
                </pic:pic>
              </a:graphicData>
            </a:graphic>
          </wp:inline>
        </w:drawing>
      </w:r>
    </w:p>
    <w:p>
      <w:pPr>
        <w:jc w:val="center"/>
      </w:pPr>
      <w:r>
        <w:rPr>
          <w:rFonts w:ascii="Arial" w:hAnsi="Arial"/>
          <w:i/>
          <w:color w:val="5F6F65"/>
          <w:sz w:val="17"/>
        </w:rPr>
        <w:t>Figure 18: Prediction Result screenshot.</w:t>
      </w:r>
    </w:p>
    <w:p>
      <w:pPr>
        <w:pStyle w:val="Heading1"/>
      </w:pPr>
      <w:r>
        <w:t>19. Python Backend</w:t>
      </w:r>
    </w:p>
    <w:p>
      <w:r>
        <w:rPr>
          <w:rFonts w:ascii="Arial" w:hAnsi="Arial"/>
          <w:sz w:val="21"/>
        </w:rPr>
        <w:t>The backend begins by initializing Flask, loading the saved Pickle model, defining route functions, extracting POST values, converting inputs to floats, calling `model.predict()`, and returning the rendered output template.</w:t>
      </w:r>
    </w:p>
    <w:p>
      <w:pPr>
        <w:ind w:left="216" w:right="216"/>
        <w:shd w:fill="F6F8FA"/>
      </w:pPr>
      <w:r>
        <w:rPr>
          <w:rFonts w:ascii="Courier New" w:hAnsi="Courier New"/>
          <w:color w:val="2D333B"/>
          <w:sz w:val="17"/>
        </w:rPr>
        <w:t>from flask import Flask, render_template, request</w:t>
        <w:br/>
      </w:r>
      <w:r>
        <w:rPr>
          <w:rFonts w:ascii="Courier New" w:hAnsi="Courier New"/>
          <w:color w:val="2D333B"/>
          <w:sz w:val="17"/>
        </w:rPr>
        <w:t>import pickle</w:t>
        <w:br/>
      </w:r>
      <w:r>
        <w:rPr>
          <w:rFonts w:ascii="Courier New" w:hAnsi="Courier New"/>
          <w:color w:val="2D333B"/>
          <w:sz w:val="17"/>
        </w:rPr>
        <w:t>import numpy as np</w:t>
        <w:br/>
      </w:r>
      <w:r>
        <w:rPr>
          <w:rFonts w:ascii="Courier New" w:hAnsi="Courier New"/>
          <w:color w:val="2D333B"/>
          <w:sz w:val="17"/>
        </w:rPr>
        <w:br/>
      </w:r>
      <w:r>
        <w:rPr>
          <w:rFonts w:ascii="Courier New" w:hAnsi="Courier New"/>
          <w:color w:val="2D333B"/>
          <w:sz w:val="17"/>
        </w:rPr>
        <w:t>app = Flask(__name__)</w:t>
        <w:br/>
      </w:r>
      <w:r>
        <w:rPr>
          <w:rFonts w:ascii="Courier New" w:hAnsi="Courier New"/>
          <w:color w:val="2D333B"/>
          <w:sz w:val="17"/>
        </w:rPr>
        <w:t>model = pickle.load(open("model.pkl", "rb"))</w:t>
        <w:br/>
      </w:r>
      <w:r>
        <w:rPr>
          <w:rFonts w:ascii="Courier New" w:hAnsi="Courier New"/>
          <w:color w:val="2D333B"/>
          <w:sz w:val="17"/>
        </w:rPr>
        <w:br/>
      </w:r>
      <w:r>
        <w:rPr>
          <w:rFonts w:ascii="Courier New" w:hAnsi="Courier New"/>
          <w:color w:val="2D333B"/>
          <w:sz w:val="17"/>
        </w:rPr>
        <w:t>@app.route("/")</w:t>
        <w:br/>
      </w:r>
      <w:r>
        <w:rPr>
          <w:rFonts w:ascii="Courier New" w:hAnsi="Courier New"/>
          <w:color w:val="2D333B"/>
          <w:sz w:val="17"/>
        </w:rPr>
        <w:t>def home():</w:t>
        <w:br/>
      </w:r>
      <w:r>
        <w:rPr>
          <w:rFonts w:ascii="Courier New" w:hAnsi="Courier New"/>
          <w:color w:val="2D333B"/>
          <w:sz w:val="17"/>
        </w:rPr>
        <w:t xml:space="preserve">    return render_template("home.html")</w:t>
        <w:br/>
      </w:r>
      <w:r>
        <w:rPr>
          <w:rFonts w:ascii="Courier New" w:hAnsi="Courier New"/>
          <w:color w:val="2D333B"/>
          <w:sz w:val="17"/>
        </w:rPr>
        <w:br/>
      </w:r>
      <w:r>
        <w:rPr>
          <w:rFonts w:ascii="Courier New" w:hAnsi="Courier New"/>
          <w:color w:val="2D333B"/>
          <w:sz w:val="17"/>
        </w:rPr>
        <w:t>@app.route("/about")</w:t>
        <w:br/>
      </w:r>
      <w:r>
        <w:rPr>
          <w:rFonts w:ascii="Courier New" w:hAnsi="Courier New"/>
          <w:color w:val="2D333B"/>
          <w:sz w:val="17"/>
        </w:rPr>
        <w:t>def about():</w:t>
        <w:br/>
      </w:r>
      <w:r>
        <w:rPr>
          <w:rFonts w:ascii="Courier New" w:hAnsi="Courier New"/>
          <w:color w:val="2D333B"/>
          <w:sz w:val="17"/>
        </w:rPr>
        <w:t xml:space="preserve">    return render_template("about.html")</w:t>
        <w:br/>
      </w:r>
      <w:r>
        <w:rPr>
          <w:rFonts w:ascii="Courier New" w:hAnsi="Courier New"/>
          <w:color w:val="2D333B"/>
          <w:sz w:val="17"/>
        </w:rPr>
        <w:br/>
      </w:r>
      <w:r>
        <w:rPr>
          <w:rFonts w:ascii="Courier New" w:hAnsi="Courier New"/>
          <w:color w:val="2D333B"/>
          <w:sz w:val="17"/>
        </w:rPr>
        <w:t>@app.route("/findyourcrop")</w:t>
        <w:br/>
      </w:r>
      <w:r>
        <w:rPr>
          <w:rFonts w:ascii="Courier New" w:hAnsi="Courier New"/>
          <w:color w:val="2D333B"/>
          <w:sz w:val="17"/>
        </w:rPr>
        <w:t>def findyourcrop():</w:t>
        <w:br/>
      </w:r>
      <w:r>
        <w:rPr>
          <w:rFonts w:ascii="Courier New" w:hAnsi="Courier New"/>
          <w:color w:val="2D333B"/>
          <w:sz w:val="17"/>
        </w:rPr>
        <w:t xml:space="preserve">    return render_template("findyourcrop.html")</w:t>
        <w:br/>
      </w:r>
      <w:r>
        <w:rPr>
          <w:rFonts w:ascii="Courier New" w:hAnsi="Courier New"/>
          <w:color w:val="2D333B"/>
          <w:sz w:val="17"/>
        </w:rPr>
        <w:br/>
      </w:r>
      <w:r>
        <w:rPr>
          <w:rFonts w:ascii="Courier New" w:hAnsi="Courier New"/>
          <w:color w:val="2D333B"/>
          <w:sz w:val="17"/>
        </w:rPr>
        <w:t>@app.route("/predict", methods=["POST"])</w:t>
        <w:br/>
      </w:r>
      <w:r>
        <w:rPr>
          <w:rFonts w:ascii="Courier New" w:hAnsi="Courier New"/>
          <w:color w:val="2D333B"/>
          <w:sz w:val="17"/>
        </w:rPr>
        <w:t>def predict():</w:t>
        <w:br/>
      </w:r>
      <w:r>
        <w:rPr>
          <w:rFonts w:ascii="Courier New" w:hAnsi="Courier New"/>
          <w:color w:val="2D333B"/>
          <w:sz w:val="17"/>
        </w:rPr>
        <w:t xml:space="preserve">    values = [float(request.form[field]) for field in</w:t>
        <w:br/>
      </w:r>
      <w:r>
        <w:rPr>
          <w:rFonts w:ascii="Courier New" w:hAnsi="Courier New"/>
          <w:color w:val="2D333B"/>
          <w:sz w:val="17"/>
        </w:rPr>
        <w:t xml:space="preserve">              ["N", "P", "K", "temperature", "humidity", "ph", "rainfall"]]</w:t>
        <w:br/>
      </w:r>
      <w:r>
        <w:rPr>
          <w:rFonts w:ascii="Courier New" w:hAnsi="Courier New"/>
          <w:color w:val="2D333B"/>
          <w:sz w:val="17"/>
        </w:rPr>
        <w:t xml:space="preserve">    prediction = model.predict(np.array(values).reshape(1, -1))[0]</w:t>
        <w:br/>
      </w:r>
      <w:r>
        <w:rPr>
          <w:rFonts w:ascii="Courier New" w:hAnsi="Courier New"/>
          <w:color w:val="2D333B"/>
          <w:sz w:val="17"/>
        </w:rPr>
        <w:t xml:space="preserve">    return render_template("result.html", prediction=prediction)</w:t>
        <w:br/>
      </w:r>
      <w:r>
        <w:rPr>
          <w:rFonts w:ascii="Courier New" w:hAnsi="Courier New"/>
          <w:color w:val="2D333B"/>
          <w:sz w:val="17"/>
        </w:rPr>
        <w:br/>
      </w:r>
      <w:r>
        <w:rPr>
          <w:rFonts w:ascii="Courier New" w:hAnsi="Courier New"/>
          <w:color w:val="2D333B"/>
          <w:sz w:val="17"/>
        </w:rPr>
        <w:t>if __name__ == "__main__":</w:t>
        <w:br/>
      </w:r>
      <w:r>
        <w:rPr>
          <w:rFonts w:ascii="Courier New" w:hAnsi="Courier New"/>
          <w:color w:val="2D333B"/>
          <w:sz w:val="17"/>
        </w:rPr>
        <w:t xml:space="preserve">    app.run(debug=True)</w:t>
        <w:br/>
      </w:r>
    </w:p>
    <w:p>
      <w:pPr>
        <w:pStyle w:val="Heading1"/>
      </w:pPr>
      <w:r>
        <w:t>20. Application Execution</w:t>
      </w:r>
    </w:p>
    <w:p>
      <w:pPr>
        <w:pStyle w:val="ListNumber"/>
        <w:spacing w:after="60"/>
        <w:ind w:left="403" w:hanging="202"/>
      </w:pPr>
      <w:r>
        <w:rPr>
          <w:rFonts w:ascii="Arial" w:hAnsi="Arial"/>
        </w:rPr>
        <w:t>Open the OptiCrop project folder in VS Code, PyCharm, or terminal.</w:t>
      </w:r>
    </w:p>
    <w:p>
      <w:pPr>
        <w:pStyle w:val="ListNumber"/>
        <w:spacing w:after="60"/>
        <w:ind w:left="403" w:hanging="202"/>
      </w:pPr>
      <w:r>
        <w:rPr>
          <w:rFonts w:ascii="Arial" w:hAnsi="Arial"/>
        </w:rPr>
        <w:t>Create or activate a Python environment with the required libraries installed.</w:t>
      </w:r>
    </w:p>
    <w:p>
      <w:pPr>
        <w:pStyle w:val="ListNumber"/>
        <w:spacing w:after="60"/>
        <w:ind w:left="403" w:hanging="202"/>
      </w:pPr>
      <w:r>
        <w:rPr>
          <w:rFonts w:ascii="Arial" w:hAnsi="Arial"/>
        </w:rPr>
        <w:t>Ensure `model.pkl` exists in the expected path after training.</w:t>
      </w:r>
    </w:p>
    <w:p>
      <w:pPr>
        <w:pStyle w:val="ListNumber"/>
        <w:spacing w:after="60"/>
        <w:ind w:left="403" w:hanging="202"/>
      </w:pPr>
      <w:r>
        <w:rPr>
          <w:rFonts w:ascii="Arial" w:hAnsi="Arial"/>
        </w:rPr>
        <w:t>Run `python app.py`.</w:t>
      </w:r>
    </w:p>
    <w:p>
      <w:pPr>
        <w:pStyle w:val="ListNumber"/>
        <w:spacing w:after="60"/>
        <w:ind w:left="403" w:hanging="202"/>
      </w:pPr>
      <w:r>
        <w:rPr>
          <w:rFonts w:ascii="Arial" w:hAnsi="Arial"/>
        </w:rPr>
        <w:t>Open `http://127.0.0.1:5000` in the browser.</w:t>
      </w:r>
    </w:p>
    <w:p>
      <w:pPr>
        <w:pStyle w:val="ListNumber"/>
        <w:spacing w:after="60"/>
        <w:ind w:left="403" w:hanging="202"/>
      </w:pPr>
      <w:r>
        <w:rPr>
          <w:rFonts w:ascii="Arial" w:hAnsi="Arial"/>
        </w:rPr>
        <w:t>Navigate to FindYourCrop, enter values, click Predict, and verify the result page.</w:t>
      </w:r>
    </w:p>
    <w:p>
      <w:pPr>
        <w:ind w:left="216" w:right="216"/>
        <w:shd w:fill="F6F8FA"/>
      </w:pPr>
      <w:r>
        <w:rPr>
          <w:rFonts w:ascii="Courier New" w:hAnsi="Courier New"/>
          <w:color w:val="2D333B"/>
          <w:sz w:val="17"/>
        </w:rPr>
        <w:t>pip install -r requirements.txt</w:t>
        <w:br/>
      </w:r>
      <w:r>
        <w:rPr>
          <w:rFonts w:ascii="Courier New" w:hAnsi="Courier New"/>
          <w:color w:val="2D333B"/>
          <w:sz w:val="17"/>
        </w:rPr>
        <w:t>python model/train_model.py</w:t>
        <w:br/>
      </w:r>
      <w:r>
        <w:rPr>
          <w:rFonts w:ascii="Courier New" w:hAnsi="Courier New"/>
          <w:color w:val="2D333B"/>
          <w:sz w:val="17"/>
        </w:rPr>
        <w:t>python app.py</w:t>
        <w:br/>
      </w:r>
    </w:p>
    <w:p>
      <w:pPr>
        <w:pStyle w:val="Heading1"/>
      </w:pPr>
      <w:r>
        <w:t>21. Screenshots</w:t>
      </w:r>
    </w:p>
    <w:p>
      <w:r>
        <w:rPr>
          <w:rFonts w:ascii="Arial" w:hAnsi="Arial"/>
          <w:sz w:val="21"/>
        </w:rPr>
        <w:t>This section consolidates the required screenshot evidence. Generated charts and UI captures are placed under their relevant sections above; the supplied PDF evidence pages are also included below as source screenshots.</w:t>
      </w:r>
    </w:p>
    <w:tbl>
      <w:tblPr>
        <w:tblStyle w:val="TableGrid"/>
        <w:tblW w:type="auto" w:w="0"/>
        <w:jc w:val="center"/>
        <w:tblLayout w:type="fixed"/>
        <w:tblLook w:firstColumn="1" w:firstRow="1" w:lastColumn="0" w:lastRow="0" w:noHBand="0" w:noVBand="1" w:val="04A0"/>
      </w:tblPr>
      <w:tblGrid>
        <w:gridCol w:w="4874"/>
        <w:gridCol w:w="4874"/>
      </w:tblGrid>
      <w:tr>
        <w:tc>
          <w:tcPr>
            <w:tcW w:type="dxa" w:w="3744"/>
            <w:vAlign w:val="center"/>
            <w:shd w:fill="EAF4EA"/>
            <w:tcMar>
              <w:top w:w="90" w:type="dxa"/>
              <w:start w:w="120" w:type="dxa"/>
              <w:bottom w:w="90" w:type="dxa"/>
              <w:end w:w="120" w:type="dxa"/>
            </w:tcMar>
          </w:tcPr>
          <w:p>
            <w:r/>
            <w:r>
              <w:rPr>
                <w:rFonts w:ascii="Arial" w:hAnsi="Arial"/>
                <w:b/>
                <w:color w:val="1F2A24"/>
                <w:sz w:val="18"/>
              </w:rPr>
              <w:t>Required Screenshot</w:t>
            </w:r>
          </w:p>
        </w:tc>
        <w:tc>
          <w:tcPr>
            <w:tcW w:type="dxa" w:w="6768"/>
            <w:vAlign w:val="center"/>
            <w:shd w:fill="EAF4EA"/>
            <w:tcMar>
              <w:top w:w="90" w:type="dxa"/>
              <w:start w:w="120" w:type="dxa"/>
              <w:bottom w:w="90" w:type="dxa"/>
              <w:end w:w="120" w:type="dxa"/>
            </w:tcMar>
          </w:tcPr>
          <w:p>
            <w:r/>
            <w:r>
              <w:rPr>
                <w:rFonts w:ascii="Arial" w:hAnsi="Arial"/>
                <w:b/>
                <w:color w:val="1F2A24"/>
                <w:sz w:val="18"/>
              </w:rPr>
              <w:t>Included As</w:t>
            </w:r>
          </w:p>
        </w:tc>
      </w:tr>
      <w:tr>
        <w:tc>
          <w:tcPr>
            <w:tcW w:type="dxa" w:w="3744"/>
            <w:vAlign w:val="center"/>
            <w:tcMar>
              <w:top w:w="90" w:type="dxa"/>
              <w:start w:w="120" w:type="dxa"/>
              <w:bottom w:w="90" w:type="dxa"/>
              <w:end w:w="120" w:type="dxa"/>
            </w:tcMar>
          </w:tcPr>
          <w:p>
            <w:r/>
            <w:r>
              <w:rPr>
                <w:rFonts w:ascii="Arial" w:hAnsi="Arial"/>
                <w:b w:val="0"/>
                <w:color w:val="1F2A24"/>
                <w:sz w:val="17"/>
              </w:rPr>
              <w:t>Dataset</w:t>
            </w:r>
          </w:p>
        </w:tc>
        <w:tc>
          <w:tcPr>
            <w:tcW w:type="dxa" w:w="6768"/>
            <w:vAlign w:val="center"/>
            <w:tcMar>
              <w:top w:w="90" w:type="dxa"/>
              <w:start w:w="120" w:type="dxa"/>
              <w:bottom w:w="90" w:type="dxa"/>
              <w:end w:w="120" w:type="dxa"/>
            </w:tcMar>
          </w:tcPr>
          <w:p>
            <w:r/>
            <w:r>
              <w:rPr>
                <w:rFonts w:ascii="Arial" w:hAnsi="Arial"/>
                <w:b w:val="0"/>
                <w:color w:val="1F2A24"/>
                <w:sz w:val="17"/>
              </w:rPr>
              <w:t>Figure 1 and source page 1</w:t>
            </w:r>
          </w:p>
        </w:tc>
      </w:tr>
      <w:tr>
        <w:tc>
          <w:tcPr>
            <w:tcW w:type="dxa" w:w="3744"/>
            <w:vAlign w:val="center"/>
            <w:tcMar>
              <w:top w:w="90" w:type="dxa"/>
              <w:start w:w="120" w:type="dxa"/>
              <w:bottom w:w="90" w:type="dxa"/>
              <w:end w:w="120" w:type="dxa"/>
            </w:tcMar>
          </w:tcPr>
          <w:p>
            <w:r/>
            <w:r>
              <w:rPr>
                <w:rFonts w:ascii="Arial" w:hAnsi="Arial"/>
                <w:b w:val="0"/>
                <w:color w:val="1F2A24"/>
                <w:sz w:val="17"/>
              </w:rPr>
              <w:t>Graphs / Distribution plots</w:t>
            </w:r>
          </w:p>
        </w:tc>
        <w:tc>
          <w:tcPr>
            <w:tcW w:type="dxa" w:w="6768"/>
            <w:vAlign w:val="center"/>
            <w:tcMar>
              <w:top w:w="90" w:type="dxa"/>
              <w:start w:w="120" w:type="dxa"/>
              <w:bottom w:w="90" w:type="dxa"/>
              <w:end w:w="120" w:type="dxa"/>
            </w:tcMar>
          </w:tcPr>
          <w:p>
            <w:r/>
            <w:r>
              <w:rPr>
                <w:rFonts w:ascii="Arial" w:hAnsi="Arial"/>
                <w:b w:val="0"/>
                <w:color w:val="1F2A24"/>
                <w:sz w:val="17"/>
              </w:rPr>
              <w:t>Figure 6 and source page 2</w:t>
            </w:r>
          </w:p>
        </w:tc>
      </w:tr>
      <w:tr>
        <w:tc>
          <w:tcPr>
            <w:tcW w:type="dxa" w:w="3744"/>
            <w:vAlign w:val="center"/>
            <w:tcMar>
              <w:top w:w="90" w:type="dxa"/>
              <w:start w:w="120" w:type="dxa"/>
              <w:bottom w:w="90" w:type="dxa"/>
              <w:end w:w="120" w:type="dxa"/>
            </w:tcMar>
          </w:tcPr>
          <w:p>
            <w:r/>
            <w:r>
              <w:rPr>
                <w:rFonts w:ascii="Arial" w:hAnsi="Arial"/>
                <w:b w:val="0"/>
                <w:color w:val="1F2A24"/>
                <w:sz w:val="17"/>
              </w:rPr>
              <w:t>Boxplot</w:t>
            </w:r>
          </w:p>
        </w:tc>
        <w:tc>
          <w:tcPr>
            <w:tcW w:type="dxa" w:w="6768"/>
            <w:vAlign w:val="center"/>
            <w:tcMar>
              <w:top w:w="90" w:type="dxa"/>
              <w:start w:w="120" w:type="dxa"/>
              <w:bottom w:w="90" w:type="dxa"/>
              <w:end w:w="120" w:type="dxa"/>
            </w:tcMar>
          </w:tcPr>
          <w:p>
            <w:r/>
            <w:r>
              <w:rPr>
                <w:rFonts w:ascii="Arial" w:hAnsi="Arial"/>
                <w:b w:val="0"/>
                <w:color w:val="1F2A24"/>
                <w:sz w:val="17"/>
              </w:rPr>
              <w:t>Figure 5</w:t>
            </w:r>
          </w:p>
        </w:tc>
      </w:tr>
      <w:tr>
        <w:tc>
          <w:tcPr>
            <w:tcW w:type="dxa" w:w="3744"/>
            <w:vAlign w:val="center"/>
            <w:tcMar>
              <w:top w:w="90" w:type="dxa"/>
              <w:start w:w="120" w:type="dxa"/>
              <w:bottom w:w="90" w:type="dxa"/>
              <w:end w:w="120" w:type="dxa"/>
            </w:tcMar>
          </w:tcPr>
          <w:p>
            <w:r/>
            <w:r>
              <w:rPr>
                <w:rFonts w:ascii="Arial" w:hAnsi="Arial"/>
                <w:b w:val="0"/>
                <w:color w:val="1F2A24"/>
                <w:sz w:val="17"/>
              </w:rPr>
              <w:t>Elbow Graph</w:t>
            </w:r>
          </w:p>
        </w:tc>
        <w:tc>
          <w:tcPr>
            <w:tcW w:type="dxa" w:w="6768"/>
            <w:vAlign w:val="center"/>
            <w:tcMar>
              <w:top w:w="90" w:type="dxa"/>
              <w:start w:w="120" w:type="dxa"/>
              <w:bottom w:w="90" w:type="dxa"/>
              <w:end w:w="120" w:type="dxa"/>
            </w:tcMar>
          </w:tcPr>
          <w:p>
            <w:r/>
            <w:r>
              <w:rPr>
                <w:rFonts w:ascii="Arial" w:hAnsi="Arial"/>
                <w:b w:val="0"/>
                <w:color w:val="1F2A24"/>
                <w:sz w:val="17"/>
              </w:rPr>
              <w:t>Figure 12</w:t>
            </w:r>
          </w:p>
        </w:tc>
      </w:tr>
      <w:tr>
        <w:tc>
          <w:tcPr>
            <w:tcW w:type="dxa" w:w="3744"/>
            <w:vAlign w:val="center"/>
            <w:tcMar>
              <w:top w:w="90" w:type="dxa"/>
              <w:start w:w="120" w:type="dxa"/>
              <w:bottom w:w="90" w:type="dxa"/>
              <w:end w:w="120" w:type="dxa"/>
            </w:tcMar>
          </w:tcPr>
          <w:p>
            <w:r/>
            <w:r>
              <w:rPr>
                <w:rFonts w:ascii="Arial" w:hAnsi="Arial"/>
                <w:b w:val="0"/>
                <w:color w:val="1F2A24"/>
                <w:sz w:val="17"/>
              </w:rPr>
              <w:t>Classification Report</w:t>
            </w:r>
          </w:p>
        </w:tc>
        <w:tc>
          <w:tcPr>
            <w:tcW w:type="dxa" w:w="6768"/>
            <w:vAlign w:val="center"/>
            <w:tcMar>
              <w:top w:w="90" w:type="dxa"/>
              <w:start w:w="120" w:type="dxa"/>
              <w:bottom w:w="90" w:type="dxa"/>
              <w:end w:w="120" w:type="dxa"/>
            </w:tcMar>
          </w:tcPr>
          <w:p>
            <w:r/>
            <w:r>
              <w:rPr>
                <w:rFonts w:ascii="Arial" w:hAnsi="Arial"/>
                <w:b w:val="0"/>
                <w:color w:val="1F2A24"/>
                <w:sz w:val="17"/>
              </w:rPr>
              <w:t>Figure 13</w:t>
            </w:r>
          </w:p>
        </w:tc>
      </w:tr>
      <w:tr>
        <w:tc>
          <w:tcPr>
            <w:tcW w:type="dxa" w:w="3744"/>
            <w:vAlign w:val="center"/>
            <w:tcMar>
              <w:top w:w="90" w:type="dxa"/>
              <w:start w:w="120" w:type="dxa"/>
              <w:bottom w:w="90" w:type="dxa"/>
              <w:end w:w="120" w:type="dxa"/>
            </w:tcMar>
          </w:tcPr>
          <w:p>
            <w:r/>
            <w:r>
              <w:rPr>
                <w:rFonts w:ascii="Arial" w:hAnsi="Arial"/>
                <w:b w:val="0"/>
                <w:color w:val="1F2A24"/>
                <w:sz w:val="17"/>
              </w:rPr>
              <w:t>Prediction Result</w:t>
            </w:r>
          </w:p>
        </w:tc>
        <w:tc>
          <w:tcPr>
            <w:tcW w:type="dxa" w:w="6768"/>
            <w:vAlign w:val="center"/>
            <w:tcMar>
              <w:top w:w="90" w:type="dxa"/>
              <w:start w:w="120" w:type="dxa"/>
              <w:bottom w:w="90" w:type="dxa"/>
              <w:end w:w="120" w:type="dxa"/>
            </w:tcMar>
          </w:tcPr>
          <w:p>
            <w:r/>
            <w:r>
              <w:rPr>
                <w:rFonts w:ascii="Arial" w:hAnsi="Arial"/>
                <w:b w:val="0"/>
                <w:color w:val="1F2A24"/>
                <w:sz w:val="17"/>
              </w:rPr>
              <w:t>Figure 18</w:t>
            </w:r>
          </w:p>
        </w:tc>
      </w:tr>
      <w:tr>
        <w:tc>
          <w:tcPr>
            <w:tcW w:type="dxa" w:w="3744"/>
            <w:vAlign w:val="center"/>
            <w:tcMar>
              <w:top w:w="90" w:type="dxa"/>
              <w:start w:w="120" w:type="dxa"/>
              <w:bottom w:w="90" w:type="dxa"/>
              <w:end w:w="120" w:type="dxa"/>
            </w:tcMar>
          </w:tcPr>
          <w:p>
            <w:r/>
            <w:r>
              <w:rPr>
                <w:rFonts w:ascii="Arial" w:hAnsi="Arial"/>
                <w:b w:val="0"/>
                <w:color w:val="1F2A24"/>
                <w:sz w:val="17"/>
              </w:rPr>
              <w:t>Home Page</w:t>
            </w:r>
          </w:p>
        </w:tc>
        <w:tc>
          <w:tcPr>
            <w:tcW w:type="dxa" w:w="6768"/>
            <w:vAlign w:val="center"/>
            <w:tcMar>
              <w:top w:w="90" w:type="dxa"/>
              <w:start w:w="120" w:type="dxa"/>
              <w:bottom w:w="90" w:type="dxa"/>
              <w:end w:w="120" w:type="dxa"/>
            </w:tcMar>
          </w:tcPr>
          <w:p>
            <w:r/>
            <w:r>
              <w:rPr>
                <w:rFonts w:ascii="Arial" w:hAnsi="Arial"/>
                <w:b w:val="0"/>
                <w:color w:val="1F2A24"/>
                <w:sz w:val="17"/>
              </w:rPr>
              <w:t>Figure 15</w:t>
            </w:r>
          </w:p>
        </w:tc>
      </w:tr>
      <w:tr>
        <w:tc>
          <w:tcPr>
            <w:tcW w:type="dxa" w:w="3744"/>
            <w:vAlign w:val="center"/>
            <w:tcMar>
              <w:top w:w="90" w:type="dxa"/>
              <w:start w:w="120" w:type="dxa"/>
              <w:bottom w:w="90" w:type="dxa"/>
              <w:end w:w="120" w:type="dxa"/>
            </w:tcMar>
          </w:tcPr>
          <w:p>
            <w:r/>
            <w:r>
              <w:rPr>
                <w:rFonts w:ascii="Arial" w:hAnsi="Arial"/>
                <w:b w:val="0"/>
                <w:color w:val="1F2A24"/>
                <w:sz w:val="17"/>
              </w:rPr>
              <w:t>About Page</w:t>
            </w:r>
          </w:p>
        </w:tc>
        <w:tc>
          <w:tcPr>
            <w:tcW w:type="dxa" w:w="6768"/>
            <w:vAlign w:val="center"/>
            <w:tcMar>
              <w:top w:w="90" w:type="dxa"/>
              <w:start w:w="120" w:type="dxa"/>
              <w:bottom w:w="90" w:type="dxa"/>
              <w:end w:w="120" w:type="dxa"/>
            </w:tcMar>
          </w:tcPr>
          <w:p>
            <w:r/>
            <w:r>
              <w:rPr>
                <w:rFonts w:ascii="Arial" w:hAnsi="Arial"/>
                <w:b w:val="0"/>
                <w:color w:val="1F2A24"/>
                <w:sz w:val="17"/>
              </w:rPr>
              <w:t>Figure 16</w:t>
            </w:r>
          </w:p>
        </w:tc>
      </w:tr>
      <w:tr>
        <w:tc>
          <w:tcPr>
            <w:tcW w:type="dxa" w:w="3744"/>
            <w:vAlign w:val="center"/>
            <w:tcMar>
              <w:top w:w="90" w:type="dxa"/>
              <w:start w:w="120" w:type="dxa"/>
              <w:bottom w:w="90" w:type="dxa"/>
              <w:end w:w="120" w:type="dxa"/>
            </w:tcMar>
          </w:tcPr>
          <w:p>
            <w:r/>
            <w:r>
              <w:rPr>
                <w:rFonts w:ascii="Arial" w:hAnsi="Arial"/>
                <w:b w:val="0"/>
                <w:color w:val="1F2A24"/>
                <w:sz w:val="17"/>
              </w:rPr>
              <w:t>FindYourCrop Page</w:t>
            </w:r>
          </w:p>
        </w:tc>
        <w:tc>
          <w:tcPr>
            <w:tcW w:type="dxa" w:w="6768"/>
            <w:vAlign w:val="center"/>
            <w:tcMar>
              <w:top w:w="90" w:type="dxa"/>
              <w:start w:w="120" w:type="dxa"/>
              <w:bottom w:w="90" w:type="dxa"/>
              <w:end w:w="120" w:type="dxa"/>
            </w:tcMar>
          </w:tcPr>
          <w:p>
            <w:r/>
            <w:r>
              <w:rPr>
                <w:rFonts w:ascii="Arial" w:hAnsi="Arial"/>
                <w:b w:val="0"/>
                <w:color w:val="1F2A24"/>
                <w:sz w:val="17"/>
              </w:rPr>
              <w:t>Figure 17</w:t>
            </w:r>
          </w:p>
        </w:tc>
      </w:tr>
    </w:tbl>
    <w:p/>
    <w:p>
      <w:pPr>
        <w:jc w:val="center"/>
      </w:pPr>
      <w:r>
        <w:drawing>
          <wp:inline xmlns:a="http://schemas.openxmlformats.org/drawingml/2006/main" xmlns:pic="http://schemas.openxmlformats.org/drawingml/2006/picture">
            <wp:extent cx="4526280" cy="6399695"/>
            <wp:docPr id="19" name="Picture 19"/>
            <wp:cNvGraphicFramePr>
              <a:graphicFrameLocks noChangeAspect="1"/>
            </wp:cNvGraphicFramePr>
            <a:graphic>
              <a:graphicData uri="http://schemas.openxmlformats.org/drawingml/2006/picture">
                <pic:pic>
                  <pic:nvPicPr>
                    <pic:cNvPr id="0" name="source_page-01.png"/>
                    <pic:cNvPicPr/>
                  </pic:nvPicPr>
                  <pic:blipFill>
                    <a:blip r:embed="rId29"/>
                    <a:stretch>
                      <a:fillRect/>
                    </a:stretch>
                  </pic:blipFill>
                  <pic:spPr>
                    <a:xfrm>
                      <a:off x="0" y="0"/>
                      <a:ext cx="4526280" cy="6399695"/>
                    </a:xfrm>
                    <a:prstGeom prst="rect"/>
                  </pic:spPr>
                </pic:pic>
              </a:graphicData>
            </a:graphic>
          </wp:inline>
        </w:drawing>
      </w:r>
    </w:p>
    <w:p>
      <w:pPr>
        <w:jc w:val="center"/>
      </w:pPr>
      <w:r>
        <w:rPr>
          <w:rFonts w:ascii="Arial" w:hAnsi="Arial"/>
          <w:i/>
          <w:color w:val="5F6F65"/>
          <w:sz w:val="17"/>
        </w:rPr>
        <w:t>Source Screenshot Page 1: Evidence extracted from the supplied OptiCrop PDF.</w:t>
      </w:r>
    </w:p>
    <w:p>
      <w:pPr>
        <w:jc w:val="center"/>
      </w:pPr>
      <w:r>
        <w:drawing>
          <wp:inline xmlns:a="http://schemas.openxmlformats.org/drawingml/2006/main" xmlns:pic="http://schemas.openxmlformats.org/drawingml/2006/picture">
            <wp:extent cx="4526280" cy="6399695"/>
            <wp:docPr id="20" name="Picture 20"/>
            <wp:cNvGraphicFramePr>
              <a:graphicFrameLocks noChangeAspect="1"/>
            </wp:cNvGraphicFramePr>
            <a:graphic>
              <a:graphicData uri="http://schemas.openxmlformats.org/drawingml/2006/picture">
                <pic:pic>
                  <pic:nvPicPr>
                    <pic:cNvPr id="0" name="source_page-02.png"/>
                    <pic:cNvPicPr/>
                  </pic:nvPicPr>
                  <pic:blipFill>
                    <a:blip r:embed="rId19"/>
                    <a:stretch>
                      <a:fillRect/>
                    </a:stretch>
                  </pic:blipFill>
                  <pic:spPr>
                    <a:xfrm>
                      <a:off x="0" y="0"/>
                      <a:ext cx="4526280" cy="6399695"/>
                    </a:xfrm>
                    <a:prstGeom prst="rect"/>
                  </pic:spPr>
                </pic:pic>
              </a:graphicData>
            </a:graphic>
          </wp:inline>
        </w:drawing>
      </w:r>
    </w:p>
    <w:p>
      <w:pPr>
        <w:jc w:val="center"/>
      </w:pPr>
      <w:r>
        <w:rPr>
          <w:rFonts w:ascii="Arial" w:hAnsi="Arial"/>
          <w:i/>
          <w:color w:val="5F6F65"/>
          <w:sz w:val="17"/>
        </w:rPr>
        <w:t>Source Screenshot Page 2: Evidence extracted from the supplied OptiCrop PDF.</w:t>
      </w:r>
    </w:p>
    <w:p>
      <w:pPr>
        <w:jc w:val="center"/>
      </w:pPr>
      <w:r>
        <w:drawing>
          <wp:inline xmlns:a="http://schemas.openxmlformats.org/drawingml/2006/main" xmlns:pic="http://schemas.openxmlformats.org/drawingml/2006/picture">
            <wp:extent cx="4526280" cy="6399695"/>
            <wp:docPr id="21" name="Picture 21"/>
            <wp:cNvGraphicFramePr>
              <a:graphicFrameLocks noChangeAspect="1"/>
            </wp:cNvGraphicFramePr>
            <a:graphic>
              <a:graphicData uri="http://schemas.openxmlformats.org/drawingml/2006/picture">
                <pic:pic>
                  <pic:nvPicPr>
                    <pic:cNvPr id="0" name="source_page-03.png"/>
                    <pic:cNvPicPr/>
                  </pic:nvPicPr>
                  <pic:blipFill>
                    <a:blip r:embed="rId30"/>
                    <a:stretch>
                      <a:fillRect/>
                    </a:stretch>
                  </pic:blipFill>
                  <pic:spPr>
                    <a:xfrm>
                      <a:off x="0" y="0"/>
                      <a:ext cx="4526280" cy="6399695"/>
                    </a:xfrm>
                    <a:prstGeom prst="rect"/>
                  </pic:spPr>
                </pic:pic>
              </a:graphicData>
            </a:graphic>
          </wp:inline>
        </w:drawing>
      </w:r>
    </w:p>
    <w:p>
      <w:pPr>
        <w:jc w:val="center"/>
      </w:pPr>
      <w:r>
        <w:rPr>
          <w:rFonts w:ascii="Arial" w:hAnsi="Arial"/>
          <w:i/>
          <w:color w:val="5F6F65"/>
          <w:sz w:val="17"/>
        </w:rPr>
        <w:t>Source Screenshot Page 3: Evidence extracted from the supplied OptiCrop PDF.</w:t>
      </w:r>
    </w:p>
    <w:p>
      <w:pPr>
        <w:jc w:val="center"/>
      </w:pPr>
      <w:r>
        <w:drawing>
          <wp:inline xmlns:a="http://schemas.openxmlformats.org/drawingml/2006/main" xmlns:pic="http://schemas.openxmlformats.org/drawingml/2006/picture">
            <wp:extent cx="4526280" cy="6399695"/>
            <wp:docPr id="22" name="Picture 22"/>
            <wp:cNvGraphicFramePr>
              <a:graphicFrameLocks noChangeAspect="1"/>
            </wp:cNvGraphicFramePr>
            <a:graphic>
              <a:graphicData uri="http://schemas.openxmlformats.org/drawingml/2006/picture">
                <pic:pic>
                  <pic:nvPicPr>
                    <pic:cNvPr id="0" name="source_page-04.png"/>
                    <pic:cNvPicPr/>
                  </pic:nvPicPr>
                  <pic:blipFill>
                    <a:blip r:embed="rId31"/>
                    <a:stretch>
                      <a:fillRect/>
                    </a:stretch>
                  </pic:blipFill>
                  <pic:spPr>
                    <a:xfrm>
                      <a:off x="0" y="0"/>
                      <a:ext cx="4526280" cy="6399695"/>
                    </a:xfrm>
                    <a:prstGeom prst="rect"/>
                  </pic:spPr>
                </pic:pic>
              </a:graphicData>
            </a:graphic>
          </wp:inline>
        </w:drawing>
      </w:r>
    </w:p>
    <w:p>
      <w:pPr>
        <w:jc w:val="center"/>
      </w:pPr>
      <w:r>
        <w:rPr>
          <w:rFonts w:ascii="Arial" w:hAnsi="Arial"/>
          <w:i/>
          <w:color w:val="5F6F65"/>
          <w:sz w:val="17"/>
        </w:rPr>
        <w:t>Source Screenshot Page 4: Evidence extracted from the supplied OptiCrop PDF.</w:t>
      </w:r>
    </w:p>
    <w:p>
      <w:pPr>
        <w:jc w:val="center"/>
      </w:pPr>
      <w:r>
        <w:drawing>
          <wp:inline xmlns:a="http://schemas.openxmlformats.org/drawingml/2006/main" xmlns:pic="http://schemas.openxmlformats.org/drawingml/2006/picture">
            <wp:extent cx="4526280" cy="6399695"/>
            <wp:docPr id="23" name="Picture 23"/>
            <wp:cNvGraphicFramePr>
              <a:graphicFrameLocks noChangeAspect="1"/>
            </wp:cNvGraphicFramePr>
            <a:graphic>
              <a:graphicData uri="http://schemas.openxmlformats.org/drawingml/2006/picture">
                <pic:pic>
                  <pic:nvPicPr>
                    <pic:cNvPr id="0" name="source_page-05.png"/>
                    <pic:cNvPicPr/>
                  </pic:nvPicPr>
                  <pic:blipFill>
                    <a:blip r:embed="rId32"/>
                    <a:stretch>
                      <a:fillRect/>
                    </a:stretch>
                  </pic:blipFill>
                  <pic:spPr>
                    <a:xfrm>
                      <a:off x="0" y="0"/>
                      <a:ext cx="4526280" cy="6399695"/>
                    </a:xfrm>
                    <a:prstGeom prst="rect"/>
                  </pic:spPr>
                </pic:pic>
              </a:graphicData>
            </a:graphic>
          </wp:inline>
        </w:drawing>
      </w:r>
    </w:p>
    <w:p>
      <w:pPr>
        <w:jc w:val="center"/>
      </w:pPr>
      <w:r>
        <w:rPr>
          <w:rFonts w:ascii="Arial" w:hAnsi="Arial"/>
          <w:i/>
          <w:color w:val="5F6F65"/>
          <w:sz w:val="17"/>
        </w:rPr>
        <w:t>Source Screenshot Page 5: Evidence extracted from the supplied OptiCrop PDF.</w:t>
      </w:r>
    </w:p>
    <w:p>
      <w:pPr>
        <w:jc w:val="center"/>
      </w:pPr>
      <w:r>
        <w:drawing>
          <wp:inline xmlns:a="http://schemas.openxmlformats.org/drawingml/2006/main" xmlns:pic="http://schemas.openxmlformats.org/drawingml/2006/picture">
            <wp:extent cx="4526280" cy="6399695"/>
            <wp:docPr id="24" name="Picture 24"/>
            <wp:cNvGraphicFramePr>
              <a:graphicFrameLocks noChangeAspect="1"/>
            </wp:cNvGraphicFramePr>
            <a:graphic>
              <a:graphicData uri="http://schemas.openxmlformats.org/drawingml/2006/picture">
                <pic:pic>
                  <pic:nvPicPr>
                    <pic:cNvPr id="0" name="source_page-06.png"/>
                    <pic:cNvPicPr/>
                  </pic:nvPicPr>
                  <pic:blipFill>
                    <a:blip r:embed="rId33"/>
                    <a:stretch>
                      <a:fillRect/>
                    </a:stretch>
                  </pic:blipFill>
                  <pic:spPr>
                    <a:xfrm>
                      <a:off x="0" y="0"/>
                      <a:ext cx="4526280" cy="6399695"/>
                    </a:xfrm>
                    <a:prstGeom prst="rect"/>
                  </pic:spPr>
                </pic:pic>
              </a:graphicData>
            </a:graphic>
          </wp:inline>
        </w:drawing>
      </w:r>
    </w:p>
    <w:p>
      <w:pPr>
        <w:jc w:val="center"/>
      </w:pPr>
      <w:r>
        <w:rPr>
          <w:rFonts w:ascii="Arial" w:hAnsi="Arial"/>
          <w:i/>
          <w:color w:val="5F6F65"/>
          <w:sz w:val="17"/>
        </w:rPr>
        <w:t>Source Screenshot Page 6: Evidence extracted from the supplied OptiCrop PDF.</w:t>
      </w:r>
    </w:p>
    <w:p>
      <w:pPr>
        <w:jc w:val="center"/>
      </w:pPr>
      <w:r>
        <w:drawing>
          <wp:inline xmlns:a="http://schemas.openxmlformats.org/drawingml/2006/main" xmlns:pic="http://schemas.openxmlformats.org/drawingml/2006/picture">
            <wp:extent cx="4526280" cy="6399695"/>
            <wp:docPr id="25" name="Picture 25"/>
            <wp:cNvGraphicFramePr>
              <a:graphicFrameLocks noChangeAspect="1"/>
            </wp:cNvGraphicFramePr>
            <a:graphic>
              <a:graphicData uri="http://schemas.openxmlformats.org/drawingml/2006/picture">
                <pic:pic>
                  <pic:nvPicPr>
                    <pic:cNvPr id="0" name="source_page-07.png"/>
                    <pic:cNvPicPr/>
                  </pic:nvPicPr>
                  <pic:blipFill>
                    <a:blip r:embed="rId34"/>
                    <a:stretch>
                      <a:fillRect/>
                    </a:stretch>
                  </pic:blipFill>
                  <pic:spPr>
                    <a:xfrm>
                      <a:off x="0" y="0"/>
                      <a:ext cx="4526280" cy="6399695"/>
                    </a:xfrm>
                    <a:prstGeom prst="rect"/>
                  </pic:spPr>
                </pic:pic>
              </a:graphicData>
            </a:graphic>
          </wp:inline>
        </w:drawing>
      </w:r>
    </w:p>
    <w:p>
      <w:pPr>
        <w:jc w:val="center"/>
      </w:pPr>
      <w:r>
        <w:rPr>
          <w:rFonts w:ascii="Arial" w:hAnsi="Arial"/>
          <w:i/>
          <w:color w:val="5F6F65"/>
          <w:sz w:val="17"/>
        </w:rPr>
        <w:t>Source Screenshot Page 7: Evidence extracted from the supplied OptiCrop PDF.</w:t>
      </w:r>
    </w:p>
    <w:p>
      <w:pPr>
        <w:jc w:val="center"/>
      </w:pPr>
      <w:r>
        <w:drawing>
          <wp:inline xmlns:a="http://schemas.openxmlformats.org/drawingml/2006/main" xmlns:pic="http://schemas.openxmlformats.org/drawingml/2006/picture">
            <wp:extent cx="4526280" cy="6399695"/>
            <wp:docPr id="26" name="Picture 26"/>
            <wp:cNvGraphicFramePr>
              <a:graphicFrameLocks noChangeAspect="1"/>
            </wp:cNvGraphicFramePr>
            <a:graphic>
              <a:graphicData uri="http://schemas.openxmlformats.org/drawingml/2006/picture">
                <pic:pic>
                  <pic:nvPicPr>
                    <pic:cNvPr id="0" name="source_page-08.png"/>
                    <pic:cNvPicPr/>
                  </pic:nvPicPr>
                  <pic:blipFill>
                    <a:blip r:embed="rId35"/>
                    <a:stretch>
                      <a:fillRect/>
                    </a:stretch>
                  </pic:blipFill>
                  <pic:spPr>
                    <a:xfrm>
                      <a:off x="0" y="0"/>
                      <a:ext cx="4526280" cy="6399695"/>
                    </a:xfrm>
                    <a:prstGeom prst="rect"/>
                  </pic:spPr>
                </pic:pic>
              </a:graphicData>
            </a:graphic>
          </wp:inline>
        </w:drawing>
      </w:r>
    </w:p>
    <w:p>
      <w:pPr>
        <w:jc w:val="center"/>
      </w:pPr>
      <w:r>
        <w:rPr>
          <w:rFonts w:ascii="Arial" w:hAnsi="Arial"/>
          <w:i/>
          <w:color w:val="5F6F65"/>
          <w:sz w:val="17"/>
        </w:rPr>
        <w:t>Source Screenshot Page 8: Evidence extracted from the supplied OptiCrop PDF.</w:t>
      </w:r>
    </w:p>
    <w:p>
      <w:pPr>
        <w:jc w:val="center"/>
      </w:pPr>
      <w:r>
        <w:drawing>
          <wp:inline xmlns:a="http://schemas.openxmlformats.org/drawingml/2006/main" xmlns:pic="http://schemas.openxmlformats.org/drawingml/2006/picture">
            <wp:extent cx="4526280" cy="6399695"/>
            <wp:docPr id="27" name="Picture 27"/>
            <wp:cNvGraphicFramePr>
              <a:graphicFrameLocks noChangeAspect="1"/>
            </wp:cNvGraphicFramePr>
            <a:graphic>
              <a:graphicData uri="http://schemas.openxmlformats.org/drawingml/2006/picture">
                <pic:pic>
                  <pic:nvPicPr>
                    <pic:cNvPr id="0" name="source_page-09.png"/>
                    <pic:cNvPicPr/>
                  </pic:nvPicPr>
                  <pic:blipFill>
                    <a:blip r:embed="rId36"/>
                    <a:stretch>
                      <a:fillRect/>
                    </a:stretch>
                  </pic:blipFill>
                  <pic:spPr>
                    <a:xfrm>
                      <a:off x="0" y="0"/>
                      <a:ext cx="4526280" cy="6399695"/>
                    </a:xfrm>
                    <a:prstGeom prst="rect"/>
                  </pic:spPr>
                </pic:pic>
              </a:graphicData>
            </a:graphic>
          </wp:inline>
        </w:drawing>
      </w:r>
    </w:p>
    <w:p>
      <w:pPr>
        <w:jc w:val="center"/>
      </w:pPr>
      <w:r>
        <w:rPr>
          <w:rFonts w:ascii="Arial" w:hAnsi="Arial"/>
          <w:i/>
          <w:color w:val="5F6F65"/>
          <w:sz w:val="17"/>
        </w:rPr>
        <w:t>Source Screenshot Page 9: Evidence extracted from the supplied OptiCrop PDF.</w:t>
      </w:r>
    </w:p>
    <w:p>
      <w:pPr>
        <w:jc w:val="center"/>
      </w:pPr>
      <w:r>
        <w:drawing>
          <wp:inline xmlns:a="http://schemas.openxmlformats.org/drawingml/2006/main" xmlns:pic="http://schemas.openxmlformats.org/drawingml/2006/picture">
            <wp:extent cx="4526280" cy="6399695"/>
            <wp:docPr id="28" name="Picture 28"/>
            <wp:cNvGraphicFramePr>
              <a:graphicFrameLocks noChangeAspect="1"/>
            </wp:cNvGraphicFramePr>
            <a:graphic>
              <a:graphicData uri="http://schemas.openxmlformats.org/drawingml/2006/picture">
                <pic:pic>
                  <pic:nvPicPr>
                    <pic:cNvPr id="0" name="source_page-10.png"/>
                    <pic:cNvPicPr/>
                  </pic:nvPicPr>
                  <pic:blipFill>
                    <a:blip r:embed="rId24"/>
                    <a:stretch>
                      <a:fillRect/>
                    </a:stretch>
                  </pic:blipFill>
                  <pic:spPr>
                    <a:xfrm>
                      <a:off x="0" y="0"/>
                      <a:ext cx="4526280" cy="6399695"/>
                    </a:xfrm>
                    <a:prstGeom prst="rect"/>
                  </pic:spPr>
                </pic:pic>
              </a:graphicData>
            </a:graphic>
          </wp:inline>
        </w:drawing>
      </w:r>
    </w:p>
    <w:p>
      <w:pPr>
        <w:jc w:val="center"/>
      </w:pPr>
      <w:r>
        <w:rPr>
          <w:rFonts w:ascii="Arial" w:hAnsi="Arial"/>
          <w:i/>
          <w:color w:val="5F6F65"/>
          <w:sz w:val="17"/>
        </w:rPr>
        <w:t>Source Screenshot Page 10: Evidence extracted from the supplied OptiCrop PDF.</w:t>
      </w:r>
    </w:p>
    <w:p>
      <w:pPr>
        <w:pStyle w:val="Heading1"/>
      </w:pPr>
      <w:r>
        <w:t>22. Entity Relationship Diagram</w:t>
      </w:r>
    </w:p>
    <w:p>
      <w:r>
        <w:rPr>
          <w:rFonts w:ascii="Arial" w:hAnsi="Arial"/>
          <w:sz w:val="21"/>
        </w:rPr>
        <w:t>OptiCrop primarily uses a CSV dataset and Pickle model artifact rather than a mandatory relational database. The ERD below models the logical entities that would exist if prediction history were stored for production use.</w:t>
      </w:r>
    </w:p>
    <w:p>
      <w:pPr>
        <w:jc w:val="center"/>
      </w:pPr>
      <w:r>
        <w:drawing>
          <wp:inline xmlns:a="http://schemas.openxmlformats.org/drawingml/2006/main" xmlns:pic="http://schemas.openxmlformats.org/drawingml/2006/picture">
            <wp:extent cx="6126480" cy="3675888"/>
            <wp:docPr id="29" name="Picture 29"/>
            <wp:cNvGraphicFramePr>
              <a:graphicFrameLocks noChangeAspect="1"/>
            </wp:cNvGraphicFramePr>
            <a:graphic>
              <a:graphicData uri="http://schemas.openxmlformats.org/drawingml/2006/picture">
                <pic:pic>
                  <pic:nvPicPr>
                    <pic:cNvPr id="0" name="entity_relationship_diagram.png"/>
                    <pic:cNvPicPr/>
                  </pic:nvPicPr>
                  <pic:blipFill>
                    <a:blip r:embed="rId37"/>
                    <a:stretch>
                      <a:fillRect/>
                    </a:stretch>
                  </pic:blipFill>
                  <pic:spPr>
                    <a:xfrm>
                      <a:off x="0" y="0"/>
                      <a:ext cx="6126480" cy="3675888"/>
                    </a:xfrm>
                    <a:prstGeom prst="rect"/>
                  </pic:spPr>
                </pic:pic>
              </a:graphicData>
            </a:graphic>
          </wp:inline>
        </w:drawing>
      </w:r>
    </w:p>
    <w:p>
      <w:pPr>
        <w:jc w:val="center"/>
      </w:pPr>
      <w:r>
        <w:rPr>
          <w:rFonts w:ascii="Arial" w:hAnsi="Arial"/>
          <w:i/>
          <w:color w:val="5F6F65"/>
          <w:sz w:val="17"/>
        </w:rPr>
        <w:t>Figure 19: Logical ERD for storing inputs, predictions, crop labels, and model artifacts.</w:t>
      </w:r>
    </w:p>
    <w:p>
      <w:r>
        <w:rPr>
          <w:rFonts w:ascii="Arial" w:hAnsi="Arial"/>
          <w:sz w:val="21"/>
        </w:rPr>
        <w:t>The `CropInput` entity stores user-submitted feature values. The `Prediction` entity records the predicted crop returned by the model. The `CropLabel` entity stores metadata about possible crop classes, and `ModelArtifact` tracks the deployed model version.</w:t>
      </w:r>
    </w:p>
    <w:p>
      <w:pPr>
        <w:pStyle w:val="Heading1"/>
      </w:pPr>
      <w:r>
        <w:t>23. Technical Architecture</w:t>
      </w:r>
    </w:p>
    <w:p>
      <w:r>
        <w:rPr>
          <w:rFonts w:ascii="Arial" w:hAnsi="Arial"/>
          <w:sz w:val="21"/>
        </w:rPr>
        <w:t>The technical architecture separates data science, model persistence, and web serving. The notebook is used for experimentation and evaluation. The selected model is saved as `model.pkl`. Flask loads that artifact and connects it with HTML templates for user interaction.</w:t>
      </w:r>
    </w:p>
    <w:p>
      <w:pPr>
        <w:jc w:val="center"/>
      </w:pPr>
      <w:r>
        <w:drawing>
          <wp:inline xmlns:a="http://schemas.openxmlformats.org/drawingml/2006/main" xmlns:pic="http://schemas.openxmlformats.org/drawingml/2006/picture">
            <wp:extent cx="6126480" cy="3675888"/>
            <wp:docPr id="30" name="Picture 30"/>
            <wp:cNvGraphicFramePr>
              <a:graphicFrameLocks noChangeAspect="1"/>
            </wp:cNvGraphicFramePr>
            <a:graphic>
              <a:graphicData uri="http://schemas.openxmlformats.org/drawingml/2006/picture">
                <pic:pic>
                  <pic:nvPicPr>
                    <pic:cNvPr id="0" name="technical_architecture.png"/>
                    <pic:cNvPicPr/>
                  </pic:nvPicPr>
                  <pic:blipFill>
                    <a:blip r:embed="rId38"/>
                    <a:stretch>
                      <a:fillRect/>
                    </a:stretch>
                  </pic:blipFill>
                  <pic:spPr>
                    <a:xfrm>
                      <a:off x="0" y="0"/>
                      <a:ext cx="6126480" cy="3675888"/>
                    </a:xfrm>
                    <a:prstGeom prst="rect"/>
                  </pic:spPr>
                </pic:pic>
              </a:graphicData>
            </a:graphic>
          </wp:inline>
        </w:drawing>
      </w:r>
    </w:p>
    <w:p>
      <w:pPr>
        <w:jc w:val="center"/>
      </w:pPr>
      <w:r>
        <w:rPr>
          <w:rFonts w:ascii="Arial" w:hAnsi="Arial"/>
          <w:i/>
          <w:color w:val="5F6F65"/>
          <w:sz w:val="17"/>
        </w:rPr>
        <w:t>Figure 20: Technical architecture of the OptiCrop application.</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2304"/>
            <w:vAlign w:val="center"/>
            <w:shd w:fill="EAF2FB"/>
            <w:tcMar>
              <w:top w:w="90" w:type="dxa"/>
              <w:start w:w="120" w:type="dxa"/>
              <w:bottom w:w="90" w:type="dxa"/>
              <w:end w:w="120" w:type="dxa"/>
            </w:tcMar>
          </w:tcPr>
          <w:p>
            <w:r/>
            <w:r>
              <w:rPr>
                <w:rFonts w:ascii="Arial" w:hAnsi="Arial"/>
                <w:b/>
                <w:color w:val="1F2A24"/>
                <w:sz w:val="18"/>
              </w:rPr>
              <w:t>Layer</w:t>
            </w:r>
          </w:p>
        </w:tc>
        <w:tc>
          <w:tcPr>
            <w:tcW w:type="dxa" w:w="3600"/>
            <w:vAlign w:val="center"/>
            <w:shd w:fill="EAF2FB"/>
            <w:tcMar>
              <w:top w:w="90" w:type="dxa"/>
              <w:start w:w="120" w:type="dxa"/>
              <w:bottom w:w="90" w:type="dxa"/>
              <w:end w:w="120" w:type="dxa"/>
            </w:tcMar>
          </w:tcPr>
          <w:p>
            <w:r/>
            <w:r>
              <w:rPr>
                <w:rFonts w:ascii="Arial" w:hAnsi="Arial"/>
                <w:b/>
                <w:color w:val="1F2A24"/>
                <w:sz w:val="18"/>
              </w:rPr>
              <w:t>Components</w:t>
            </w:r>
          </w:p>
        </w:tc>
        <w:tc>
          <w:tcPr>
            <w:tcW w:type="dxa" w:w="4608"/>
            <w:vAlign w:val="center"/>
            <w:shd w:fill="EAF2FB"/>
            <w:tcMar>
              <w:top w:w="90" w:type="dxa"/>
              <w:start w:w="120" w:type="dxa"/>
              <w:bottom w:w="90" w:type="dxa"/>
              <w:end w:w="120" w:type="dxa"/>
            </w:tcMar>
          </w:tcPr>
          <w:p>
            <w:r/>
            <w:r>
              <w:rPr>
                <w:rFonts w:ascii="Arial" w:hAnsi="Arial"/>
                <w:b/>
                <w:color w:val="1F2A24"/>
                <w:sz w:val="18"/>
              </w:rPr>
              <w:t>Responsibility</w:t>
            </w:r>
          </w:p>
        </w:tc>
      </w:tr>
      <w:tr>
        <w:tc>
          <w:tcPr>
            <w:tcW w:type="dxa" w:w="2304"/>
            <w:vAlign w:val="center"/>
            <w:tcMar>
              <w:top w:w="90" w:type="dxa"/>
              <w:start w:w="120" w:type="dxa"/>
              <w:bottom w:w="90" w:type="dxa"/>
              <w:end w:w="120" w:type="dxa"/>
            </w:tcMar>
          </w:tcPr>
          <w:p>
            <w:r/>
            <w:r>
              <w:rPr>
                <w:rFonts w:ascii="Arial" w:hAnsi="Arial"/>
                <w:b w:val="0"/>
                <w:color w:val="1F2A24"/>
                <w:sz w:val="17"/>
              </w:rPr>
              <w:t>Presentation Layer</w:t>
            </w:r>
          </w:p>
        </w:tc>
        <w:tc>
          <w:tcPr>
            <w:tcW w:type="dxa" w:w="3600"/>
            <w:vAlign w:val="center"/>
            <w:tcMar>
              <w:top w:w="90" w:type="dxa"/>
              <w:start w:w="120" w:type="dxa"/>
              <w:bottom w:w="90" w:type="dxa"/>
              <w:end w:w="120" w:type="dxa"/>
            </w:tcMar>
          </w:tcPr>
          <w:p>
            <w:r/>
            <w:r>
              <w:rPr>
                <w:rFonts w:ascii="Arial" w:hAnsi="Arial"/>
                <w:b w:val="0"/>
                <w:color w:val="1F2A24"/>
                <w:sz w:val="17"/>
              </w:rPr>
              <w:t>HTML5, CSS3, Bootstrap 5, JavaScript</w:t>
            </w:r>
          </w:p>
        </w:tc>
        <w:tc>
          <w:tcPr>
            <w:tcW w:type="dxa" w:w="4608"/>
            <w:vAlign w:val="center"/>
            <w:tcMar>
              <w:top w:w="90" w:type="dxa"/>
              <w:start w:w="120" w:type="dxa"/>
              <w:bottom w:w="90" w:type="dxa"/>
              <w:end w:w="120" w:type="dxa"/>
            </w:tcMar>
          </w:tcPr>
          <w:p>
            <w:r/>
            <w:r>
              <w:rPr>
                <w:rFonts w:ascii="Arial" w:hAnsi="Arial"/>
                <w:b w:val="0"/>
                <w:color w:val="1F2A24"/>
                <w:sz w:val="17"/>
              </w:rPr>
              <w:t>Collect inputs and display crop recommendation results.</w:t>
            </w:r>
          </w:p>
        </w:tc>
      </w:tr>
      <w:tr>
        <w:tc>
          <w:tcPr>
            <w:tcW w:type="dxa" w:w="2304"/>
            <w:vAlign w:val="center"/>
            <w:tcMar>
              <w:top w:w="90" w:type="dxa"/>
              <w:start w:w="120" w:type="dxa"/>
              <w:bottom w:w="90" w:type="dxa"/>
              <w:end w:w="120" w:type="dxa"/>
            </w:tcMar>
          </w:tcPr>
          <w:p>
            <w:r/>
            <w:r>
              <w:rPr>
                <w:rFonts w:ascii="Arial" w:hAnsi="Arial"/>
                <w:b w:val="0"/>
                <w:color w:val="1F2A24"/>
                <w:sz w:val="17"/>
              </w:rPr>
              <w:t>Application Layer</w:t>
            </w:r>
          </w:p>
        </w:tc>
        <w:tc>
          <w:tcPr>
            <w:tcW w:type="dxa" w:w="3600"/>
            <w:vAlign w:val="center"/>
            <w:tcMar>
              <w:top w:w="90" w:type="dxa"/>
              <w:start w:w="120" w:type="dxa"/>
              <w:bottom w:w="90" w:type="dxa"/>
              <w:end w:w="120" w:type="dxa"/>
            </w:tcMar>
          </w:tcPr>
          <w:p>
            <w:r/>
            <w:r>
              <w:rPr>
                <w:rFonts w:ascii="Arial" w:hAnsi="Arial"/>
                <w:b w:val="0"/>
                <w:color w:val="1F2A24"/>
                <w:sz w:val="17"/>
              </w:rPr>
              <w:t>Flask routes in `app.py`</w:t>
            </w:r>
          </w:p>
        </w:tc>
        <w:tc>
          <w:tcPr>
            <w:tcW w:type="dxa" w:w="4608"/>
            <w:vAlign w:val="center"/>
            <w:tcMar>
              <w:top w:w="90" w:type="dxa"/>
              <w:start w:w="120" w:type="dxa"/>
              <w:bottom w:w="90" w:type="dxa"/>
              <w:end w:w="120" w:type="dxa"/>
            </w:tcMar>
          </w:tcPr>
          <w:p>
            <w:r/>
            <w:r>
              <w:rPr>
                <w:rFonts w:ascii="Arial" w:hAnsi="Arial"/>
                <w:b w:val="0"/>
                <w:color w:val="1F2A24"/>
                <w:sz w:val="17"/>
              </w:rPr>
              <w:t>Handle navigation, POST requests, validation, and template rendering.</w:t>
            </w:r>
          </w:p>
        </w:tc>
      </w:tr>
      <w:tr>
        <w:tc>
          <w:tcPr>
            <w:tcW w:type="dxa" w:w="2304"/>
            <w:vAlign w:val="center"/>
            <w:tcMar>
              <w:top w:w="90" w:type="dxa"/>
              <w:start w:w="120" w:type="dxa"/>
              <w:bottom w:w="90" w:type="dxa"/>
              <w:end w:w="120" w:type="dxa"/>
            </w:tcMar>
          </w:tcPr>
          <w:p>
            <w:r/>
            <w:r>
              <w:rPr>
                <w:rFonts w:ascii="Arial" w:hAnsi="Arial"/>
                <w:b w:val="0"/>
                <w:color w:val="1F2A24"/>
                <w:sz w:val="17"/>
              </w:rPr>
              <w:t>ML Layer</w:t>
            </w:r>
          </w:p>
        </w:tc>
        <w:tc>
          <w:tcPr>
            <w:tcW w:type="dxa" w:w="3600"/>
            <w:vAlign w:val="center"/>
            <w:tcMar>
              <w:top w:w="90" w:type="dxa"/>
              <w:start w:w="120" w:type="dxa"/>
              <w:bottom w:w="90" w:type="dxa"/>
              <w:end w:w="120" w:type="dxa"/>
            </w:tcMar>
          </w:tcPr>
          <w:p>
            <w:r/>
            <w:r>
              <w:rPr>
                <w:rFonts w:ascii="Arial" w:hAnsi="Arial"/>
                <w:b w:val="0"/>
                <w:color w:val="1F2A24"/>
                <w:sz w:val="17"/>
              </w:rPr>
              <w:t>Scikit-learn model loaded from `model.pkl`</w:t>
            </w:r>
          </w:p>
        </w:tc>
        <w:tc>
          <w:tcPr>
            <w:tcW w:type="dxa" w:w="4608"/>
            <w:vAlign w:val="center"/>
            <w:tcMar>
              <w:top w:w="90" w:type="dxa"/>
              <w:start w:w="120" w:type="dxa"/>
              <w:bottom w:w="90" w:type="dxa"/>
              <w:end w:w="120" w:type="dxa"/>
            </w:tcMar>
          </w:tcPr>
          <w:p>
            <w:r/>
            <w:r>
              <w:rPr>
                <w:rFonts w:ascii="Arial" w:hAnsi="Arial"/>
                <w:b w:val="0"/>
                <w:color w:val="1F2A24"/>
                <w:sz w:val="17"/>
              </w:rPr>
              <w:t>Predict crop label from feature array.</w:t>
            </w:r>
          </w:p>
        </w:tc>
      </w:tr>
      <w:tr>
        <w:tc>
          <w:tcPr>
            <w:tcW w:type="dxa" w:w="2304"/>
            <w:vAlign w:val="center"/>
            <w:tcMar>
              <w:top w:w="90" w:type="dxa"/>
              <w:start w:w="120" w:type="dxa"/>
              <w:bottom w:w="90" w:type="dxa"/>
              <w:end w:w="120" w:type="dxa"/>
            </w:tcMar>
          </w:tcPr>
          <w:p>
            <w:r/>
            <w:r>
              <w:rPr>
                <w:rFonts w:ascii="Arial" w:hAnsi="Arial"/>
                <w:b w:val="0"/>
                <w:color w:val="1F2A24"/>
                <w:sz w:val="17"/>
              </w:rPr>
              <w:t>Data Layer</w:t>
            </w:r>
          </w:p>
        </w:tc>
        <w:tc>
          <w:tcPr>
            <w:tcW w:type="dxa" w:w="3600"/>
            <w:vAlign w:val="center"/>
            <w:tcMar>
              <w:top w:w="90" w:type="dxa"/>
              <w:start w:w="120" w:type="dxa"/>
              <w:bottom w:w="90" w:type="dxa"/>
              <w:end w:w="120" w:type="dxa"/>
            </w:tcMar>
          </w:tcPr>
          <w:p>
            <w:r/>
            <w:r>
              <w:rPr>
                <w:rFonts w:ascii="Arial" w:hAnsi="Arial"/>
                <w:b w:val="0"/>
                <w:color w:val="1F2A24"/>
                <w:sz w:val="17"/>
              </w:rPr>
              <w:t>`Crop_recommendation.csv` and notebook outputs</w:t>
            </w:r>
          </w:p>
        </w:tc>
        <w:tc>
          <w:tcPr>
            <w:tcW w:type="dxa" w:w="4608"/>
            <w:vAlign w:val="center"/>
            <w:tcMar>
              <w:top w:w="90" w:type="dxa"/>
              <w:start w:w="120" w:type="dxa"/>
              <w:bottom w:w="90" w:type="dxa"/>
              <w:end w:w="120" w:type="dxa"/>
            </w:tcMar>
          </w:tcPr>
          <w:p>
            <w:r/>
            <w:r>
              <w:rPr>
                <w:rFonts w:ascii="Arial" w:hAnsi="Arial"/>
                <w:b w:val="0"/>
                <w:color w:val="1F2A24"/>
                <w:sz w:val="17"/>
              </w:rPr>
              <w:t>Provide training data, analysis, charts, and evaluation evidence.</w:t>
            </w:r>
          </w:p>
        </w:tc>
      </w:tr>
    </w:tbl>
    <w:p/>
    <w:p>
      <w:pPr>
        <w:pStyle w:val="Heading1"/>
      </w:pPr>
      <w:r>
        <w:t>24. Conclusion</w:t>
      </w:r>
    </w:p>
    <w:p>
      <w:r>
        <w:rPr>
          <w:rFonts w:ascii="Arial" w:hAnsi="Arial"/>
          <w:sz w:val="21"/>
        </w:rPr>
        <w:t>OptiCrop demonstrates a complete end-to-end AI and machine learning workflow for agricultural production optimization. The project starts with a clearly defined farming decision problem, uses a structured crop recommendation dataset, performs preprocessing and exploratory analysis, trains multiple models, evaluates them with classification metrics, saves the best model, and deploys it through a Flask web interface.</w:t>
      </w:r>
    </w:p>
    <w:p>
      <w:r>
        <w:rPr>
          <w:rFonts w:ascii="Arial" w:hAnsi="Arial"/>
          <w:sz w:val="21"/>
        </w:rPr>
        <w:t>The project is suitable for SkillWallet submission because it includes the required hardware and software specifications, business context, literature survey, dataset description, preprocessing workflow, EDA, seasonal analysis, supervised and unsupervised learning, model evaluation, model saving, web application structure, screenshots, ERD, architecture, and conclusion.</w:t>
      </w:r>
    </w:p>
    <w:tbl>
      <w:tblPr>
        <w:tblStyle w:val="TableGrid"/>
        <w:tblW w:type="auto" w:w="0"/>
        <w:tblLook w:firstColumn="1" w:firstRow="1" w:lastColumn="0" w:lastRow="0" w:noHBand="0" w:noVBand="1" w:val="04A0"/>
      </w:tblPr>
      <w:tblGrid>
        <w:gridCol w:w="9749"/>
      </w:tblGrid>
      <w:tr>
        <w:tc>
          <w:tcPr>
            <w:tcW w:type="dxa" w:w="9749"/>
            <w:shd w:fill="EAF4EA"/>
            <w:tcMar>
              <w:top w:w="140" w:type="dxa"/>
              <w:start w:w="180" w:type="dxa"/>
              <w:bottom w:w="140" w:type="dxa"/>
              <w:end w:w="180" w:type="dxa"/>
            </w:tcMar>
          </w:tcPr>
          <w:p>
            <w:r>
              <w:rPr>
                <w:rFonts w:ascii="Arial" w:hAnsi="Arial"/>
                <w:b/>
                <w:color w:val="1F2A24"/>
              </w:rPr>
              <w:t>Final Outcome</w:t>
            </w:r>
            <w:r>
              <w:rPr>
                <w:rFonts w:ascii="Arial" w:hAnsi="Arial"/>
              </w:rPr>
              <w:br/>
              <w:t>The completed OptiCrop documentation presents the project as a professional, reproducible, and submission-ready AI/ML application for smart crop recommendation.</w:t>
            </w:r>
          </w:p>
        </w:tc>
      </w:tr>
    </w:tbl>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F65"/>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F6F65"/>
        <w:sz w:val="16"/>
      </w:rPr>
      <w:t>OptiCrop: Smart Agricultural Production Optimization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2F7D3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386FA4"/>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F2A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2F7D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