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0.04 to 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 to 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a mechanical Outcome J carried with one disclosed protocol deviation, pre-registration §8)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 results_512/analysis/xstest_human_validation_items.jsonl, IDs and labels only).</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 to 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 to 0.09 across pairs),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[18],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2026-07-19T08:35:07.576Z</dcterms:created>
  <dcterms:modified xsi:type="dcterms:W3CDTF">2026-07-19T08:35:07.577Z</dcterms:modified>
</cp:coreProperties>
</file>

<file path=docProps/custom.xml><?xml version="1.0" encoding="utf-8"?>
<Properties xmlns="http://schemas.openxmlformats.org/officeDocument/2006/custom-properties" xmlns:vt="http://schemas.openxmlformats.org/officeDocument/2006/docPropsVTypes"/>
</file>