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382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382 automated tests across twenty-nine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 and the per-pair alias-ordering guard (aliases match PAIRS[pid] = (base, 4bit)).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 for retired wording).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Twenty-nine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2026-07-14T05:06:53.930Z</dcterms:created>
  <dcterms:modified xsi:type="dcterms:W3CDTF">2026-07-14T05:06:53.931Z</dcterms:modified>
</cp:coreProperties>
</file>

<file path=docProps/custom.xml><?xml version="1.0" encoding="utf-8"?>
<Properties xmlns="http://schemas.openxmlformats.org/officeDocument/2006/custom-properties" xmlns:vt="http://schemas.openxmlformats.org/officeDocument/2006/docPropsVTypes"/>
</file>