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Doc"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36"/>
          <w:szCs w:val="36"/>
          <w:rFonts w:ascii="Times New Roman" w:hAnsi="Times New Roman"/>
        </w:rPr>
        <w:t>A PROJECT REPORT</w:t>
      </w:r>
    </w:p>
    <w:p>
      <w:pPr>
        <w:pStyle w:val="Title"/>
        <w:jc w:val="center"/>
      </w:pPr>
      <w:r>
        <w:rPr>
          <w:b/>
          <w:sz w:val="28"/>
          <w:szCs w:val="28"/>
          <w:rFonts w:ascii="Times New Roman" w:hAnsi="Times New Roman"/>
        </w:rPr>
        <w:t>ON</w:t>
      </w:r>
    </w:p>
    <w:p>
      <w:pPr>
        <w:pStyle w:val="Title"/>
        <w:jc w:val="center"/>
      </w:pPr>
      <w:r>
        <w:rPr>
          <w:b/>
          <w:sz w:val="48"/>
          <w:szCs w:val="48"/>
          <w:rFonts w:ascii="Times New Roman" w:hAnsi="Times New Roman"/>
        </w:rPr>
        <w:t>ArtVault</w:t>
      </w:r>
    </w:p>
    <w:p>
      <w:pPr>
        <w:pStyle w:val="Title"/>
        <w:jc w:val="center"/>
      </w:pPr>
      <w:r>
        <w:rPr>
          <w:b/>
          <w:sz w:val="34"/>
          <w:szCs w:val="34"/>
          <w:rFonts w:ascii="Times New Roman" w:hAnsi="Times New Roman"/>
        </w:rPr>
        <w:t>Online Art Gallery &amp; Auction Platform</w:t>
      </w:r>
    </w:p>
    <w:p>
      <w:pPr>
        <w:pStyle w:val="BodyText"/>
        <w:jc w:val="center"/>
      </w:pPr>
      <w:r>
        <w:rPr>
          <w:sz w:val="24"/>
          <w:szCs w:val="24"/>
          <w:rFonts w:ascii="Times New Roman" w:hAnsi="Times New Roman"/>
        </w:rPr>
        <w:t>Submitted in partial fulfillment of the requirements for the award of degree/course completion</w:t>
      </w:r>
    </w:p>
    <w:p>
      <w:pPr>
        <w:pStyle w:val="BodyText"/>
        <w:jc w:val="center"/>
      </w:pPr>
      <w:r>
        <w:rPr>
          <w:b/>
          <w:sz w:val="28"/>
          <w:szCs w:val="28"/>
          <w:rFonts w:ascii="Times New Roman" w:hAnsi="Times New Roman"/>
        </w:rPr>
        <w:t>Submitted By</w:t>
      </w:r>
    </w:p>
    <w:p>
      <w:pPr>
        <w:pStyle w:val="BodyText"/>
        <w:jc w:val="center"/>
      </w:pPr>
      <w:r>
        <w:rPr>
          <w:b/>
          <w:sz w:val="26"/>
          <w:szCs w:val="26"/>
          <w:rFonts w:ascii="Times New Roman" w:hAnsi="Times New Roman"/>
        </w:rPr>
        <w:t>[Student Name]</w:t>
      </w:r>
    </w:p>
    <w:p>
      <w:pPr>
        <w:pStyle w:val="BodyText"/>
        <w:jc w:val="center"/>
      </w:pPr>
      <w:r>
        <w:rPr>
          <w:sz w:val="24"/>
          <w:szCs w:val="24"/>
          <w:rFonts w:ascii="Times New Roman" w:hAnsi="Times New Roman"/>
        </w:rPr>
        <w:t>[Roll Number / Enrollment Number]</w:t>
      </w:r>
    </w:p>
    <w:p>
      <w:pPr>
        <w:pStyle w:val="BodyText"/>
        <w:jc w:val="center"/>
      </w:pPr>
      <w:r>
        <w:rPr>
          <w:b/>
          <w:sz w:val="28"/>
          <w:szCs w:val="28"/>
          <w:rFonts w:ascii="Times New Roman" w:hAnsi="Times New Roman"/>
        </w:rPr>
        <w:t>Under the Guidance of</w:t>
      </w:r>
    </w:p>
    <w:p>
      <w:pPr>
        <w:pStyle w:val="BodyText"/>
        <w:jc w:val="center"/>
      </w:pPr>
      <w:r>
        <w:rPr>
          <w:sz w:val="24"/>
          <w:szCs w:val="24"/>
          <w:rFonts w:ascii="Times New Roman" w:hAnsi="Times New Roman"/>
        </w:rPr>
        <w:t>[Guide / Faculty Name]</w:t>
      </w:r>
    </w:p>
    <w:p>
      <w:pPr>
        <w:pStyle w:val="BodyText"/>
        <w:jc w:val="center"/>
      </w:pPr>
      <w:r>
        <w:rPr>
          <w:b/>
          <w:sz w:val="24"/>
          <w:szCs w:val="24"/>
          <w:rFonts w:ascii="Times New Roman" w:hAnsi="Times New Roman"/>
        </w:rPr>
        <w:t>
          [Department Name]
          <w:br/>
          [College / University Name]
          <w:br/>
          Academic Year 2025-2026
        </w:t>
      </w:r>
    </w:p>
    <w:p>
      <w:r>
        <w:br w:type="page"/>
      </w:r>
    </w:p>
    <w:p>
      <w:pPr>
        <w:pStyle w:val="Heading1"/>
      </w:pPr>
      <w:r>
        <w:rPr>
          <w:b/>
          <w:sz w:val="32"/>
          <w:szCs w:val="32"/>
          <w:rFonts w:ascii="Times New Roman" w:hAnsi="Times New Roman"/>
        </w:rPr>
        <w:t>CERTIFICATE</w:t>
      </w:r>
    </w:p>
    <w:p>
      <w:pPr>
        <w:pStyle w:val="BodyText"/>
      </w:pPr>
      <w:r>
        <w:rPr>
          <w:sz w:val="24"/>
          <w:szCs w:val="24"/>
          <w:rFonts w:ascii="Times New Roman" w:hAnsi="Times New Roman"/>
        </w:rPr>
        <w:t>This is to certify that the project report entitled "ArtVault - Online Art Gallery &amp; Auction Platform" has been prepared and submitted by [Student Name] in partial fulfillment of the requirements of the academic project work. The project has been developed using the MERN stack and demonstrates a complete web-based platform for artwork discovery, artist uploads, real-time auctions, bidding, mock payments, notifications, and administrative management.</w:t>
      </w:r>
    </w:p>
    <w:p>
      <w:pPr>
        <w:pStyle w:val="BodyText"/>
      </w:pPr>
      <w:r>
        <w:rPr>
          <w:sz w:val="24"/>
          <w:szCs w:val="24"/>
          <w:rFonts w:ascii="Times New Roman" w:hAnsi="Times New Roman"/>
        </w:rPr>
        <w:t>The work presented in this report is based on the project files, database models, frontend pages, backend APIs, and implementation available in the ArtVault source code.</w:t>
      </w:r>
    </w:p>
    <w:p>
      <w:pPr>
        <w:pStyle w:val="BodyText"/>
      </w:pPr>
      <w:r>
        <w:rPr>
          <w:sz w:val="24"/>
          <w:szCs w:val="24"/>
          <w:rFonts w:ascii="Times New Roman" w:hAnsi="Times New Roman"/>
        </w:rPr>
        <w:t>
          Signature of Guide
          <w:br/>
          <w:br/>
          [Guide / Faculty Name]
        </w:t>
      </w:r>
    </w:p>
    <w:p>
      <w:r>
        <w:br w:type="page"/>
      </w:r>
    </w:p>
    <w:p>
      <w:pPr>
        <w:pStyle w:val="Heading1"/>
      </w:pPr>
      <w:r>
        <w:rPr>
          <w:b/>
          <w:sz w:val="32"/>
          <w:szCs w:val="32"/>
          <w:rFonts w:ascii="Times New Roman" w:hAnsi="Times New Roman"/>
        </w:rPr>
        <w:t>DECLARATION</w:t>
      </w:r>
    </w:p>
    <w:p>
      <w:pPr>
        <w:pStyle w:val="BodyText"/>
      </w:pPr>
      <w:r>
        <w:rPr>
          <w:sz w:val="24"/>
          <w:szCs w:val="24"/>
          <w:rFonts w:ascii="Times New Roman" w:hAnsi="Times New Roman"/>
        </w:rPr>
        <w:t>I hereby declare that this project report titled "ArtVault - Online Art Gallery &amp; Auction Platform" is prepared from the implemented project work. The contents describe the design, development, modules, technologies, database structure, testing, and screenshots of the application. The report has been prepared for academic submission and all project-specific information has been adapted from the actual ArtVault project.</w:t>
      </w:r>
    </w:p>
    <w:p>
      <w:pPr>
        <w:pStyle w:val="BodyText"/>
      </w:pPr>
      <w:r>
        <w:rPr>
          <w:sz w:val="24"/>
          <w:szCs w:val="24"/>
          <w:rFonts w:ascii="Times New Roman" w:hAnsi="Times New Roman"/>
        </w:rPr>
        <w:t>
          Date: ____________
          <w:br/>
          Place: ____________
          <w:br/>
          <w:br/>
          Signature: ____________
        </w:t>
      </w:r>
    </w:p>
    <w:p>
      <w:r>
        <w:br w:type="page"/>
      </w:r>
    </w:p>
    <w:p>
      <w:pPr>
        <w:pStyle w:val="Heading1"/>
      </w:pPr>
      <w:r>
        <w:rPr>
          <w:b/>
          <w:sz w:val="32"/>
          <w:szCs w:val="32"/>
          <w:rFonts w:ascii="Times New Roman" w:hAnsi="Times New Roman"/>
        </w:rPr>
        <w:t>ACKNOWLEDGEMENT</w:t>
      </w:r>
    </w:p>
    <w:p>
      <w:pPr>
        <w:pStyle w:val="BodyText"/>
      </w:pPr>
      <w:r>
        <w:rPr>
          <w:sz w:val="24"/>
          <w:szCs w:val="24"/>
          <w:rFonts w:ascii="Times New Roman" w:hAnsi="Times New Roman"/>
        </w:rPr>
        <w:t>I express my sincere gratitude to my guide, teachers, and institution for providing the opportunity and support to complete this project. Their guidance helped in understanding the software development process, full-stack architecture, frontend-backend integration, database design, and testing methodology.</w:t>
      </w:r>
    </w:p>
    <w:p>
      <w:pPr>
        <w:pStyle w:val="BodyText"/>
      </w:pPr>
      <w:r>
        <w:rPr>
          <w:sz w:val="24"/>
          <w:szCs w:val="24"/>
          <w:rFonts w:ascii="Times New Roman" w:hAnsi="Times New Roman"/>
        </w:rPr>
        <w:t>I also thank everyone who provided feedback during the development of ArtVault. The project helped strengthen practical knowledge of React, Node.js, Express, MongoDB, REST APIs, authentication, role-based authorization, file upload handling, and real-time communication using Socket.IO.</w:t>
      </w:r>
    </w:p>
    <w:p>
      <w:r>
        <w:br w:type="page"/>
      </w:r>
    </w:p>
    <w:p>
      <w:pPr>
        <w:pStyle w:val="Heading1"/>
      </w:pPr>
      <w:r>
        <w:rPr>
          <w:b/>
          <w:sz w:val="32"/>
          <w:szCs w:val="32"/>
          <w:rFonts w:ascii="Times New Roman" w:hAnsi="Times New Roman"/>
        </w:rPr>
        <w:t>ABSTRACT</w:t>
      </w:r>
    </w:p>
    <w:p>
      <w:pPr>
        <w:pStyle w:val="BodyText"/>
      </w:pPr>
      <w:r>
        <w:rPr>
          <w:sz w:val="24"/>
          <w:szCs w:val="24"/>
          <w:rFonts w:ascii="Times New Roman" w:hAnsi="Times New Roman"/>
        </w:rPr>
        <w:t>ArtVault is an Online Art Gallery &amp; Auction Platform designed to connect artists, buyers, and administrators through a single digital marketplace. The platform allows artists to upload artwork, manage artwork details, create auctions, and track auction status. Buyers can browse artwork, participate in live auctions, place bids, manage orders, and view payment receipts. Administrators can monitor users, artworks, auctions, and platform statistics.</w:t>
      </w:r>
    </w:p>
    <w:p>
      <w:pPr>
        <w:pStyle w:val="BodyText"/>
      </w:pPr>
      <w:r>
        <w:rPr>
          <w:sz w:val="24"/>
          <w:szCs w:val="24"/>
          <w:rFonts w:ascii="Times New Roman" w:hAnsi="Times New Roman"/>
        </w:rPr>
        <w:t>The project is developed using the MERN stack. The frontend uses React with Vite, Redux Toolkit, React Router, Axios, and Socket.IO client. The backend uses Node.js, Express, MongoDB with Mongoose, JWT-based authentication, Multer for artwork uploads, and Socket.IO for real-time auction updates. The system includes role-based access control for Artist, Buyer, and Admin roles.</w:t>
      </w:r>
    </w:p>
    <w:p>
      <w:pPr>
        <w:pStyle w:val="BodyText"/>
      </w:pPr>
      <w:r>
        <w:rPr>
          <w:sz w:val="24"/>
          <w:szCs w:val="24"/>
          <w:rFonts w:ascii="Times New Roman" w:hAnsi="Times New Roman"/>
        </w:rPr>
        <w:t>The application demonstrates core concepts of modern full-stack development including REST API design, secure authentication, protected routes, reusable components, responsive UI design, database modeling, live bid updates, and structured dashboard workflows.</w:t>
      </w:r>
    </w:p>
    <w:p>
      <w:r>
        <w:br w:type="page"/>
      </w:r>
    </w:p>
    <w:p>
      <w:pPr>
        <w:pStyle w:val="Heading1"/>
      </w:pPr>
      <w:r>
        <w:rPr>
          <w:b/>
          <w:sz w:val="32"/>
          <w:szCs w:val="32"/>
          <w:rFonts w:ascii="Times New Roman" w:hAnsi="Times New Roman"/>
        </w:rPr>
        <w:t>TABLE OF CONTENTS</w:t>
      </w:r>
    </w:p>
    <w:p>
      <w:pPr>
        <w:pStyle w:val="BodyText"/>
      </w:pPr>
      <w:r>
        <w:rPr>
          <w:sz w:val="24"/>
          <w:szCs w:val="24"/>
          <w:rFonts w:ascii="Times New Roman" w:hAnsi="Times New Roman"/>
        </w:rPr>
        <w:t>• Certificate</w:t>
      </w:r>
    </w:p>
    <w:p>
      <w:pPr>
        <w:pStyle w:val="BodyText"/>
      </w:pPr>
      <w:r>
        <w:rPr>
          <w:sz w:val="24"/>
          <w:szCs w:val="24"/>
          <w:rFonts w:ascii="Times New Roman" w:hAnsi="Times New Roman"/>
        </w:rPr>
        <w:t>• Declaration</w:t>
      </w:r>
    </w:p>
    <w:p>
      <w:pPr>
        <w:pStyle w:val="BodyText"/>
      </w:pPr>
      <w:r>
        <w:rPr>
          <w:sz w:val="24"/>
          <w:szCs w:val="24"/>
          <w:rFonts w:ascii="Times New Roman" w:hAnsi="Times New Roman"/>
        </w:rPr>
        <w:t>• Acknowledgement</w:t>
      </w:r>
    </w:p>
    <w:p>
      <w:pPr>
        <w:pStyle w:val="BodyText"/>
      </w:pPr>
      <w:r>
        <w:rPr>
          <w:sz w:val="24"/>
          <w:szCs w:val="24"/>
          <w:rFonts w:ascii="Times New Roman" w:hAnsi="Times New Roman"/>
        </w:rPr>
        <w:t>• Abstract</w:t>
      </w:r>
    </w:p>
    <w:p>
      <w:pPr>
        <w:pStyle w:val="BodyText"/>
      </w:pPr>
      <w:r>
        <w:rPr>
          <w:sz w:val="24"/>
          <w:szCs w:val="24"/>
          <w:rFonts w:ascii="Times New Roman" w:hAnsi="Times New Roman"/>
        </w:rPr>
        <w:t>• 1. Introduction</w:t>
      </w:r>
    </w:p>
    <w:p>
      <w:pPr>
        <w:pStyle w:val="BodyText"/>
      </w:pPr>
      <w:r>
        <w:rPr>
          <w:sz w:val="24"/>
          <w:szCs w:val="24"/>
          <w:rFonts w:ascii="Times New Roman" w:hAnsi="Times New Roman"/>
        </w:rPr>
        <w:t>• 2. System Analysis</w:t>
      </w:r>
    </w:p>
    <w:p>
      <w:pPr>
        <w:pStyle w:val="BodyText"/>
      </w:pPr>
      <w:r>
        <w:rPr>
          <w:sz w:val="24"/>
          <w:szCs w:val="24"/>
          <w:rFonts w:ascii="Times New Roman" w:hAnsi="Times New Roman"/>
        </w:rPr>
        <w:t>• 3. Requirement Specification</w:t>
      </w:r>
    </w:p>
    <w:p>
      <w:pPr>
        <w:pStyle w:val="BodyText"/>
      </w:pPr>
      <w:r>
        <w:rPr>
          <w:sz w:val="24"/>
          <w:szCs w:val="24"/>
          <w:rFonts w:ascii="Times New Roman" w:hAnsi="Times New Roman"/>
        </w:rPr>
        <w:t>• 4. System Design</w:t>
      </w:r>
    </w:p>
    <w:p>
      <w:pPr>
        <w:pStyle w:val="BodyText"/>
      </w:pPr>
      <w:r>
        <w:rPr>
          <w:sz w:val="24"/>
          <w:szCs w:val="24"/>
          <w:rFonts w:ascii="Times New Roman" w:hAnsi="Times New Roman"/>
        </w:rPr>
        <w:t>• 5. Module Description</w:t>
      </w:r>
    </w:p>
    <w:p>
      <w:pPr>
        <w:pStyle w:val="BodyText"/>
      </w:pPr>
      <w:r>
        <w:rPr>
          <w:sz w:val="24"/>
          <w:szCs w:val="24"/>
          <w:rFonts w:ascii="Times New Roman" w:hAnsi="Times New Roman"/>
        </w:rPr>
        <w:t>• 6. Implementation Details</w:t>
      </w:r>
    </w:p>
    <w:p>
      <w:pPr>
        <w:pStyle w:val="BodyText"/>
      </w:pPr>
      <w:r>
        <w:rPr>
          <w:sz w:val="24"/>
          <w:szCs w:val="24"/>
          <w:rFonts w:ascii="Times New Roman" w:hAnsi="Times New Roman"/>
        </w:rPr>
        <w:t>• 7. User Interface Screenshots</w:t>
      </w:r>
    </w:p>
    <w:p>
      <w:pPr>
        <w:pStyle w:val="BodyText"/>
      </w:pPr>
      <w:r>
        <w:rPr>
          <w:sz w:val="24"/>
          <w:szCs w:val="24"/>
          <w:rFonts w:ascii="Times New Roman" w:hAnsi="Times New Roman"/>
        </w:rPr>
        <w:t>• 8. Testing</w:t>
      </w:r>
    </w:p>
    <w:p>
      <w:pPr>
        <w:pStyle w:val="BodyText"/>
      </w:pPr>
      <w:r>
        <w:rPr>
          <w:sz w:val="24"/>
          <w:szCs w:val="24"/>
          <w:rFonts w:ascii="Times New Roman" w:hAnsi="Times New Roman"/>
        </w:rPr>
        <w:t>• 9. Future Scope</w:t>
      </w:r>
    </w:p>
    <w:p>
      <w:pPr>
        <w:pStyle w:val="BodyText"/>
      </w:pPr>
      <w:r>
        <w:rPr>
          <w:sz w:val="24"/>
          <w:szCs w:val="24"/>
          <w:rFonts w:ascii="Times New Roman" w:hAnsi="Times New Roman"/>
        </w:rPr>
        <w:t>• 10. Conclusion</w:t>
      </w:r>
    </w:p>
    <w:p>
      <w:pPr>
        <w:pStyle w:val="BodyText"/>
      </w:pPr>
      <w:r>
        <w:rPr>
          <w:sz w:val="24"/>
          <w:szCs w:val="24"/>
          <w:rFonts w:ascii="Times New Roman" w:hAnsi="Times New Roman"/>
        </w:rPr>
        <w:t>• 11. References</w:t>
      </w:r>
    </w:p>
    <w:p>
      <w:r>
        <w:br w:type="page"/>
      </w:r>
    </w:p>
    <w:p>
      <w:pPr>
        <w:pStyle w:val="Heading1"/>
      </w:pPr>
      <w:r>
        <w:rPr>
          <w:b/>
          <w:sz w:val="32"/>
          <w:szCs w:val="32"/>
          <w:rFonts w:ascii="Times New Roman" w:hAnsi="Times New Roman"/>
        </w:rPr>
        <w:t>1. INTRODUCTION</w:t>
      </w:r>
    </w:p>
    <w:p>
      <w:pPr>
        <w:pStyle w:val="BodyText"/>
      </w:pPr>
      <w:r>
        <w:rPr>
          <w:sz w:val="24"/>
          <w:szCs w:val="24"/>
          <w:rFonts w:ascii="Times New Roman" w:hAnsi="Times New Roman"/>
        </w:rPr>
        <w:t>The art market increasingly depends on digital platforms for visibility, sales, and audience engagement. Traditional galleries are limited by location, operating hours, and manual coordination between artists and buyers. ArtVault provides a digital solution where original artworks can be listed, discovered, auctioned, and purchased through an integrated web application.</w:t>
      </w:r>
    </w:p>
    <w:p>
      <w:pPr>
        <w:pStyle w:val="BodyText"/>
      </w:pPr>
      <w:r>
        <w:rPr>
          <w:sz w:val="24"/>
          <w:szCs w:val="24"/>
          <w:rFonts w:ascii="Times New Roman" w:hAnsi="Times New Roman"/>
        </w:rPr>
        <w:t>The platform supports artwork browsing, category and price-based filtering, detailed artwork pages, live auctions, bid tracking, mock payment flow, notifications, and separate dashboards for artists, buyers, and administrators. It is designed as a full-stack MERN application with a responsive dark art-gallery aesthetic.</w:t>
      </w:r>
    </w:p>
    <w:p>
      <w:pPr>
        <w:pStyle w:val="Heading2"/>
      </w:pPr>
      <w:r>
        <w:rPr>
          <w:b/>
          <w:sz w:val="28"/>
          <w:szCs w:val="28"/>
          <w:rFonts w:ascii="Times New Roman" w:hAnsi="Times New Roman"/>
        </w:rPr>
        <w:t>1.1 Project Title</w:t>
      </w:r>
    </w:p>
    <w:p>
      <w:pPr>
        <w:pStyle w:val="BodyText"/>
      </w:pPr>
      <w:r>
        <w:rPr>
          <w:sz w:val="24"/>
          <w:szCs w:val="24"/>
          <w:rFonts w:ascii="Times New Roman" w:hAnsi="Times New Roman"/>
        </w:rPr>
        <w:t>ArtVault - Online Art Gallery &amp; Auction Platform</w:t>
      </w:r>
    </w:p>
    <w:p>
      <w:pPr>
        <w:pStyle w:val="Heading2"/>
      </w:pPr>
      <w:r>
        <w:rPr>
          <w:b/>
          <w:sz w:val="28"/>
          <w:szCs w:val="28"/>
          <w:rFonts w:ascii="Times New Roman" w:hAnsi="Times New Roman"/>
        </w:rPr>
        <w:t>1.2 Problem Statement</w:t>
      </w:r>
    </w:p>
    <w:p>
      <w:pPr>
        <w:pStyle w:val="BodyText"/>
      </w:pPr>
      <w:r>
        <w:rPr>
          <w:sz w:val="24"/>
          <w:szCs w:val="24"/>
          <w:rFonts w:ascii="Times New Roman" w:hAnsi="Times New Roman"/>
        </w:rPr>
        <w:t>Artists need a simple way to display and sell their work online, while buyers need a trusted system to discover artwork and participate in transparent auctions. Manual auction handling can be slow, error-prone, and difficult to monitor. ArtVault solves this by providing a centralized platform with role-based workflows and real-time bid updates.</w:t>
      </w:r>
    </w:p>
    <w:p>
      <w:pPr>
        <w:pStyle w:val="Heading2"/>
      </w:pPr>
      <w:r>
        <w:rPr>
          <w:b/>
          <w:sz w:val="28"/>
          <w:szCs w:val="28"/>
          <w:rFonts w:ascii="Times New Roman" w:hAnsi="Times New Roman"/>
        </w:rPr>
        <w:t>1.3 Objectives</w:t>
      </w:r>
    </w:p>
    <w:p>
      <w:pPr>
        <w:pStyle w:val="BodyText"/>
      </w:pPr>
      <w:r>
        <w:rPr>
          <w:sz w:val="24"/>
          <w:szCs w:val="24"/>
          <w:rFonts w:ascii="Times New Roman" w:hAnsi="Times New Roman"/>
        </w:rPr>
        <w:t>• To provide an online gallery where users can browse artworks by category, price, status, and search keyword.</w:t>
      </w:r>
    </w:p>
    <w:p>
      <w:pPr>
        <w:pStyle w:val="BodyText"/>
      </w:pPr>
      <w:r>
        <w:rPr>
          <w:sz w:val="24"/>
          <w:szCs w:val="24"/>
          <w:rFonts w:ascii="Times New Roman" w:hAnsi="Times New Roman"/>
        </w:rPr>
        <w:t>• To allow artists to upload artwork and manage artwork and auction records.</w:t>
      </w:r>
    </w:p>
    <w:p>
      <w:pPr>
        <w:pStyle w:val="BodyText"/>
      </w:pPr>
      <w:r>
        <w:rPr>
          <w:sz w:val="24"/>
          <w:szCs w:val="24"/>
          <w:rFonts w:ascii="Times New Roman" w:hAnsi="Times New Roman"/>
        </w:rPr>
        <w:t>• To support live auctions with current bid tracking and countdown timers.</w:t>
      </w:r>
    </w:p>
    <w:p>
      <w:pPr>
        <w:pStyle w:val="BodyText"/>
      </w:pPr>
      <w:r>
        <w:rPr>
          <w:sz w:val="24"/>
          <w:szCs w:val="24"/>
          <w:rFonts w:ascii="Times New Roman" w:hAnsi="Times New Roman"/>
        </w:rPr>
        <w:t>• To allow buyers to place bids, view bid history, complete mock payments, and view receipts.</w:t>
      </w:r>
    </w:p>
    <w:p>
      <w:pPr>
        <w:pStyle w:val="BodyText"/>
      </w:pPr>
      <w:r>
        <w:rPr>
          <w:sz w:val="24"/>
          <w:szCs w:val="24"/>
          <w:rFonts w:ascii="Times New Roman" w:hAnsi="Times New Roman"/>
        </w:rPr>
        <w:t>• To provide notifications for auction, bid, and payment events.</w:t>
      </w:r>
    </w:p>
    <w:p>
      <w:pPr>
        <w:pStyle w:val="BodyText"/>
      </w:pPr>
      <w:r>
        <w:rPr>
          <w:sz w:val="24"/>
          <w:szCs w:val="24"/>
          <w:rFonts w:ascii="Times New Roman" w:hAnsi="Times New Roman"/>
        </w:rPr>
        <w:t>• To provide an admin dashboard for user, artwork, auction, and platform overview management.</w:t>
      </w:r>
    </w:p>
    <w:p>
      <w:r>
        <w:br w:type="page"/>
      </w:r>
    </w:p>
    <w:p>
      <w:pPr>
        <w:pStyle w:val="Heading1"/>
      </w:pPr>
      <w:r>
        <w:rPr>
          <w:b/>
          <w:sz w:val="32"/>
          <w:szCs w:val="32"/>
          <w:rFonts w:ascii="Times New Roman" w:hAnsi="Times New Roman"/>
        </w:rPr>
        <w:t>2. SYSTEM ANALYSIS</w:t>
      </w:r>
    </w:p>
    <w:p>
      <w:pPr>
        <w:pStyle w:val="Heading2"/>
      </w:pPr>
      <w:r>
        <w:rPr>
          <w:b/>
          <w:sz w:val="28"/>
          <w:szCs w:val="28"/>
          <w:rFonts w:ascii="Times New Roman" w:hAnsi="Times New Roman"/>
        </w:rPr>
        <w:t>2.1 Existing System</w:t>
      </w:r>
    </w:p>
    <w:p>
      <w:pPr>
        <w:pStyle w:val="BodyText"/>
      </w:pPr>
      <w:r>
        <w:rPr>
          <w:sz w:val="24"/>
          <w:szCs w:val="24"/>
          <w:rFonts w:ascii="Times New Roman" w:hAnsi="Times New Roman"/>
        </w:rPr>
        <w:t>In many traditional art sale workflows, artists display work through physical galleries, direct contacts, or static catalogues. Auction updates may be handled manually and buyers may not receive instant bid status information. Such systems can limit reach, reduce transparency, and require more coordination.</w:t>
      </w:r>
    </w:p>
    <w:p>
      <w:pPr>
        <w:pStyle w:val="Heading2"/>
      </w:pPr>
      <w:r>
        <w:rPr>
          <w:b/>
          <w:sz w:val="28"/>
          <w:szCs w:val="28"/>
          <w:rFonts w:ascii="Times New Roman" w:hAnsi="Times New Roman"/>
        </w:rPr>
        <w:t>2.2 Proposed System</w:t>
      </w:r>
    </w:p>
    <w:p>
      <w:pPr>
        <w:pStyle w:val="BodyText"/>
      </w:pPr>
      <w:r>
        <w:rPr>
          <w:sz w:val="24"/>
          <w:szCs w:val="24"/>
          <w:rFonts w:ascii="Times New Roman" w:hAnsi="Times New Roman"/>
        </w:rPr>
        <w:t>The proposed system is a web-based MERN application that digitizes artwork listing, auction participation, payment simulation, and user management. It provides a structured interface for three user roles: Artist, Buyer, and Admin. Artists upload and auction artwork, buyers browse and bid, and admins monitor the platform.</w:t>
      </w:r>
    </w:p>
    <w:p>
      <w:pPr>
        <w:pStyle w:val="Heading2"/>
      </w:pPr>
      <w:r>
        <w:rPr>
          <w:b/>
          <w:sz w:val="28"/>
          <w:szCs w:val="28"/>
          <w:rFonts w:ascii="Times New Roman" w:hAnsi="Times New Roman"/>
        </w:rPr>
        <w:t>2.3 Advantages of Proposed System</w:t>
      </w:r>
    </w:p>
    <w:p>
      <w:pPr>
        <w:pStyle w:val="BodyText"/>
      </w:pPr>
      <w:r>
        <w:rPr>
          <w:sz w:val="24"/>
          <w:szCs w:val="24"/>
          <w:rFonts w:ascii="Times New Roman" w:hAnsi="Times New Roman"/>
        </w:rPr>
        <w:t>• Centralized artwork discovery and auction management.</w:t>
      </w:r>
    </w:p>
    <w:p>
      <w:pPr>
        <w:pStyle w:val="BodyText"/>
      </w:pPr>
      <w:r>
        <w:rPr>
          <w:sz w:val="24"/>
          <w:szCs w:val="24"/>
          <w:rFonts w:ascii="Times New Roman" w:hAnsi="Times New Roman"/>
        </w:rPr>
        <w:t>• Role-based authentication and protected dashboards.</w:t>
      </w:r>
    </w:p>
    <w:p>
      <w:pPr>
        <w:pStyle w:val="BodyText"/>
      </w:pPr>
      <w:r>
        <w:rPr>
          <w:sz w:val="24"/>
          <w:szCs w:val="24"/>
          <w:rFonts w:ascii="Times New Roman" w:hAnsi="Times New Roman"/>
        </w:rPr>
        <w:t>• Real-time bid updates through Socket.IO.</w:t>
      </w:r>
    </w:p>
    <w:p>
      <w:pPr>
        <w:pStyle w:val="BodyText"/>
      </w:pPr>
      <w:r>
        <w:rPr>
          <w:sz w:val="24"/>
          <w:szCs w:val="24"/>
          <w:rFonts w:ascii="Times New Roman" w:hAnsi="Times New Roman"/>
        </w:rPr>
        <w:t>• Responsive frontend with reusable React components.</w:t>
      </w:r>
    </w:p>
    <w:p>
      <w:pPr>
        <w:pStyle w:val="BodyText"/>
      </w:pPr>
      <w:r>
        <w:rPr>
          <w:sz w:val="24"/>
          <w:szCs w:val="24"/>
          <w:rFonts w:ascii="Times New Roman" w:hAnsi="Times New Roman"/>
        </w:rPr>
        <w:t>• Structured database models for users, artworks, auctions, bids, orders, and notifications.</w:t>
      </w:r>
    </w:p>
    <w:p>
      <w:pPr>
        <w:pStyle w:val="BodyText"/>
      </w:pPr>
      <w:r>
        <w:rPr>
          <w:sz w:val="24"/>
          <w:szCs w:val="24"/>
          <w:rFonts w:ascii="Times New Roman" w:hAnsi="Times New Roman"/>
        </w:rPr>
        <w:t>• Mock payment flow that can later be integrated with Razorpay, Stripe, or another payment gateway.</w:t>
      </w:r>
    </w:p>
    <w:p>
      <w:r>
        <w:br w:type="page"/>
      </w:r>
    </w:p>
    <w:p>
      <w:pPr>
        <w:pStyle w:val="Heading1"/>
      </w:pPr>
      <w:r>
        <w:rPr>
          <w:b/>
          <w:sz w:val="32"/>
          <w:szCs w:val="32"/>
          <w:rFonts w:ascii="Times New Roman" w:hAnsi="Times New Roman"/>
        </w:rPr>
        <w:t>3. REQUIREMENT SPECIFICATION</w:t>
      </w:r>
    </w:p>
    <w:p>
      <w:pPr>
        <w:pStyle w:val="Heading2"/>
      </w:pPr>
      <w:r>
        <w:rPr>
          <w:b/>
          <w:sz w:val="28"/>
          <w:szCs w:val="28"/>
          <w:rFonts w:ascii="Times New Roman" w:hAnsi="Times New Roman"/>
        </w:rPr>
        <w:t>3.1 Hardware Requirements</w:t>
      </w:r>
    </w:p>
    <w:p>
      <w:pPr>
        <w:pStyle w:val="BodyText"/>
      </w:pPr>
      <w:r>
        <w:rPr>
          <w:sz w:val="24"/>
          <w:szCs w:val="24"/>
          <w:rFonts w:ascii="Times New Roman" w:hAnsi="Times New Roman"/>
        </w:rPr>
        <w:t>• Processor: Intel i3 / Ryzen 3 or higher</w:t>
      </w:r>
    </w:p>
    <w:p>
      <w:pPr>
        <w:pStyle w:val="BodyText"/>
      </w:pPr>
      <w:r>
        <w:rPr>
          <w:sz w:val="24"/>
          <w:szCs w:val="24"/>
          <w:rFonts w:ascii="Times New Roman" w:hAnsi="Times New Roman"/>
        </w:rPr>
        <w:t>• RAM: 4 GB minimum, 8 GB recommended</w:t>
      </w:r>
    </w:p>
    <w:p>
      <w:pPr>
        <w:pStyle w:val="BodyText"/>
      </w:pPr>
      <w:r>
        <w:rPr>
          <w:sz w:val="24"/>
          <w:szCs w:val="24"/>
          <w:rFonts w:ascii="Times New Roman" w:hAnsi="Times New Roman"/>
        </w:rPr>
        <w:t>• Storage: 500 MB for project files and dependencies</w:t>
      </w:r>
    </w:p>
    <w:p>
      <w:pPr>
        <w:pStyle w:val="BodyText"/>
      </w:pPr>
      <w:r>
        <w:rPr>
          <w:sz w:val="24"/>
          <w:szCs w:val="24"/>
          <w:rFonts w:ascii="Times New Roman" w:hAnsi="Times New Roman"/>
        </w:rPr>
        <w:t>• Network: Internet connection for cloud image URLs and package installation</w:t>
      </w:r>
    </w:p>
    <w:p>
      <w:pPr>
        <w:pStyle w:val="Heading2"/>
      </w:pPr>
      <w:r>
        <w:rPr>
          <w:b/>
          <w:sz w:val="28"/>
          <w:szCs w:val="28"/>
          <w:rFonts w:ascii="Times New Roman" w:hAnsi="Times New Roman"/>
        </w:rPr>
        <w:t>3.2 Software Requirements</w:t>
      </w:r>
    </w:p>
    <w:p>
      <w:pPr>
        <w:pStyle w:val="BodyText"/>
      </w:pPr>
      <w:r>
        <w:rPr>
          <w:sz w:val="24"/>
          <w:szCs w:val="24"/>
          <w:rFonts w:ascii="Times New Roman" w:hAnsi="Times New Roman"/>
        </w:rPr>
        <w:t>• Operating System: Windows / Linux / macOS</w:t>
      </w:r>
    </w:p>
    <w:p>
      <w:pPr>
        <w:pStyle w:val="BodyText"/>
      </w:pPr>
      <w:r>
        <w:rPr>
          <w:sz w:val="24"/>
          <w:szCs w:val="24"/>
          <w:rFonts w:ascii="Times New Roman" w:hAnsi="Times New Roman"/>
        </w:rPr>
        <w:t>• Frontend Runtime: Node.js 18+ with Vite</w:t>
      </w:r>
    </w:p>
    <w:p>
      <w:pPr>
        <w:pStyle w:val="BodyText"/>
      </w:pPr>
      <w:r>
        <w:rPr>
          <w:sz w:val="24"/>
          <w:szCs w:val="24"/>
          <w:rFonts w:ascii="Times New Roman" w:hAnsi="Times New Roman"/>
        </w:rPr>
        <w:t>• Backend Runtime: Node.js with Express</w:t>
      </w:r>
    </w:p>
    <w:p>
      <w:pPr>
        <w:pStyle w:val="BodyText"/>
      </w:pPr>
      <w:r>
        <w:rPr>
          <w:sz w:val="24"/>
          <w:szCs w:val="24"/>
          <w:rFonts w:ascii="Times New Roman" w:hAnsi="Times New Roman"/>
        </w:rPr>
        <w:t>• Database: MongoDB local or MongoDB Atlas</w:t>
      </w:r>
    </w:p>
    <w:p>
      <w:pPr>
        <w:pStyle w:val="BodyText"/>
      </w:pPr>
      <w:r>
        <w:rPr>
          <w:sz w:val="24"/>
          <w:szCs w:val="24"/>
          <w:rFonts w:ascii="Times New Roman" w:hAnsi="Times New Roman"/>
        </w:rPr>
        <w:t>• Editor: Visual Studio Code</w:t>
      </w:r>
    </w:p>
    <w:p>
      <w:pPr>
        <w:pStyle w:val="BodyText"/>
      </w:pPr>
      <w:r>
        <w:rPr>
          <w:sz w:val="24"/>
          <w:szCs w:val="24"/>
          <w:rFonts w:ascii="Times New Roman" w:hAnsi="Times New Roman"/>
        </w:rPr>
        <w:t>• Browser: Microsoft Edge / Chrome / Firefox</w:t>
      </w:r>
    </w:p>
    <w:p>
      <w:pPr>
        <w:pStyle w:val="Heading2"/>
      </w:pPr>
      <w:r>
        <w:rPr>
          <w:b/>
          <w:sz w:val="28"/>
          <w:szCs w:val="28"/>
          <w:rFonts w:ascii="Times New Roman" w:hAnsi="Times New Roman"/>
        </w:rPr>
        <w:t>3.3 Technology Stack</w:t>
      </w:r>
    </w:p>
    <w:p>
      <w:pPr>
        <w:pStyle w:val="BodyText"/>
      </w:pPr>
      <w:r>
        <w:rPr>
          <w:sz w:val="24"/>
          <w:szCs w:val="24"/>
          <w:rFonts w:ascii="Times New Roman" w:hAnsi="Times New Roman"/>
        </w:rPr>
        <w:t>• Frontend: React 19, Vite, Redux Toolkit, React Router, Axios, React Hot Toast, Socket.IO Client.</w:t>
      </w:r>
    </w:p>
    <w:p>
      <w:pPr>
        <w:pStyle w:val="BodyText"/>
      </w:pPr>
      <w:r>
        <w:rPr>
          <w:sz w:val="24"/>
          <w:szCs w:val="24"/>
          <w:rFonts w:ascii="Times New Roman" w:hAnsi="Times New Roman"/>
        </w:rPr>
        <w:t>• Backend: Node.js, Express, CORS, dotenv, JWT, bcryptjs, Multer, Socket.IO.</w:t>
      </w:r>
    </w:p>
    <w:p>
      <w:pPr>
        <w:pStyle w:val="BodyText"/>
      </w:pPr>
      <w:r>
        <w:rPr>
          <w:sz w:val="24"/>
          <w:szCs w:val="24"/>
          <w:rFonts w:ascii="Times New Roman" w:hAnsi="Times New Roman"/>
        </w:rPr>
        <w:t>• Database: MongoDB with Mongoose schemas.</w:t>
      </w:r>
    </w:p>
    <w:p>
      <w:pPr>
        <w:pStyle w:val="BodyText"/>
      </w:pPr>
      <w:r>
        <w:rPr>
          <w:sz w:val="24"/>
          <w:szCs w:val="24"/>
          <w:rFonts w:ascii="Times New Roman" w:hAnsi="Times New Roman"/>
        </w:rPr>
        <w:t>• Development Tools: ESLint, Nodemon, npm scripts, Git.</w:t>
      </w:r>
    </w:p>
    <w:p>
      <w:r>
        <w:br w:type="page"/>
      </w:r>
    </w:p>
    <w:p>
      <w:pPr>
        <w:pStyle w:val="Heading1"/>
      </w:pPr>
      <w:r>
        <w:rPr>
          <w:b/>
          <w:sz w:val="32"/>
          <w:szCs w:val="32"/>
          <w:rFonts w:ascii="Times New Roman" w:hAnsi="Times New Roman"/>
        </w:rPr>
        <w:t>4. SYSTEM DESIGN</w:t>
      </w:r>
    </w:p>
    <w:p>
      <w:pPr>
        <w:pStyle w:val="BodyText"/>
      </w:pPr>
      <w:r>
        <w:rPr>
          <w:sz w:val="24"/>
          <w:szCs w:val="24"/>
          <w:rFonts w:ascii="Times New Roman" w:hAnsi="Times New Roman"/>
        </w:rPr>
        <w:t>ArtVault follows a client-server architecture. The React frontend communicates with the Express backend through REST APIs. MongoDB stores persistent records, while Socket.IO enables live auction bid events. Authentication uses JWT tokens stored on the client and sent through authorization headers for protected requests.</w:t>
      </w:r>
    </w:p>
    <w:p>
      <w:pPr>
        <w:pStyle w:val="Heading2"/>
      </w:pPr>
      <w:r>
        <w:rPr>
          <w:b/>
          <w:sz w:val="28"/>
          <w:szCs w:val="28"/>
          <w:rFonts w:ascii="Times New Roman" w:hAnsi="Times New Roman"/>
        </w:rPr>
        <w:t>4.1 Data Flow</w:t>
      </w:r>
    </w:p>
    <w:p>
      <w:pPr>
        <w:pStyle w:val="BodyText"/>
      </w:pPr>
      <w:r>
        <w:rPr>
          <w:sz w:val="24"/>
          <w:szCs w:val="24"/>
          <w:rFonts w:ascii="Times New Roman" w:hAnsi="Times New Roman"/>
        </w:rPr>
        <w:t>• A user registers or logs in through the authentication API.</w:t>
      </w:r>
    </w:p>
    <w:p>
      <w:pPr>
        <w:pStyle w:val="BodyText"/>
      </w:pPr>
      <w:r>
        <w:rPr>
          <w:sz w:val="24"/>
          <w:szCs w:val="24"/>
          <w:rFonts w:ascii="Times New Roman" w:hAnsi="Times New Roman"/>
        </w:rPr>
        <w:t>• The backend validates credentials, generates a JWT token, and returns user role information.</w:t>
      </w:r>
    </w:p>
    <w:p>
      <w:pPr>
        <w:pStyle w:val="BodyText"/>
      </w:pPr>
      <w:r>
        <w:rPr>
          <w:sz w:val="24"/>
          <w:szCs w:val="24"/>
          <w:rFonts w:ascii="Times New Roman" w:hAnsi="Times New Roman"/>
        </w:rPr>
        <w:t>• The frontend stores the user session and controls route access through protected routes.</w:t>
      </w:r>
    </w:p>
    <w:p>
      <w:pPr>
        <w:pStyle w:val="BodyText"/>
      </w:pPr>
      <w:r>
        <w:rPr>
          <w:sz w:val="24"/>
          <w:szCs w:val="24"/>
          <w:rFonts w:ascii="Times New Roman" w:hAnsi="Times New Roman"/>
        </w:rPr>
        <w:t>• Artists upload artwork and create auctions through protected API endpoints.</w:t>
      </w:r>
    </w:p>
    <w:p>
      <w:pPr>
        <w:pStyle w:val="BodyText"/>
      </w:pPr>
      <w:r>
        <w:rPr>
          <w:sz w:val="24"/>
          <w:szCs w:val="24"/>
          <w:rFonts w:ascii="Times New Roman" w:hAnsi="Times New Roman"/>
        </w:rPr>
        <w:t>• Buyers browse public artwork and auction data and place bids through authenticated bid APIs.</w:t>
      </w:r>
    </w:p>
    <w:p>
      <w:pPr>
        <w:pStyle w:val="BodyText"/>
      </w:pPr>
      <w:r>
        <w:rPr>
          <w:sz w:val="24"/>
          <w:szCs w:val="24"/>
          <w:rFonts w:ascii="Times New Roman" w:hAnsi="Times New Roman"/>
        </w:rPr>
        <w:t>• Socket.IO broadcasts new bid updates to users viewing the same auction.</w:t>
      </w:r>
    </w:p>
    <w:p>
      <w:pPr>
        <w:pStyle w:val="BodyText"/>
      </w:pPr>
      <w:r>
        <w:rPr>
          <w:sz w:val="24"/>
          <w:szCs w:val="24"/>
          <w:rFonts w:ascii="Times New Roman" w:hAnsi="Times New Roman"/>
        </w:rPr>
        <w:t>• Orders and notifications are generated for payment and auction-related events.</w:t>
      </w:r>
    </w:p>
    <w:p>
      <w:pPr>
        <w:pStyle w:val="Heading2"/>
      </w:pPr>
      <w:r>
        <w:rPr>
          <w:b/>
          <w:sz w:val="28"/>
          <w:szCs w:val="28"/>
          <w:rFonts w:ascii="Times New Roman" w:hAnsi="Times New Roman"/>
        </w:rPr>
        <w:t>4.2 Database Design</w:t>
      </w:r>
    </w:p>
    <w:p>
      <w:pPr>
        <w:pStyle w:val="BodyText"/>
      </w:pPr>
      <w:r>
        <w:rPr>
          <w:sz w:val="24"/>
          <w:szCs w:val="24"/>
          <w:rFonts w:ascii="Times New Roman" w:hAnsi="Times New Roman"/>
        </w:rPr>
        <w:t>• User: stores name, email, hashed password, role, avatar, bio, and active status.</w:t>
      </w:r>
    </w:p>
    <w:p>
      <w:pPr>
        <w:pStyle w:val="BodyText"/>
      </w:pPr>
      <w:r>
        <w:rPr>
          <w:sz w:val="24"/>
          <w:szCs w:val="24"/>
          <w:rFonts w:ascii="Times New Roman" w:hAnsi="Times New Roman"/>
        </w:rPr>
        <w:t>• Artwork: stores artist reference, title, description, category, medium, dimensions, base price, image URL, tags, featured flag, and status.</w:t>
      </w:r>
    </w:p>
    <w:p>
      <w:pPr>
        <w:pStyle w:val="BodyText"/>
      </w:pPr>
      <w:r>
        <w:rPr>
          <w:sz w:val="24"/>
          <w:szCs w:val="24"/>
          <w:rFonts w:ascii="Times New Roman" w:hAnsi="Times New Roman"/>
        </w:rPr>
        <w:t>• Auction: stores artwork reference, artist reference, starting bid, current highest bid, highest bidder, end date, status, and winner.</w:t>
      </w:r>
    </w:p>
    <w:p>
      <w:pPr>
        <w:pStyle w:val="BodyText"/>
      </w:pPr>
      <w:r>
        <w:rPr>
          <w:sz w:val="24"/>
          <w:szCs w:val="24"/>
          <w:rFonts w:ascii="Times New Roman" w:hAnsi="Times New Roman"/>
        </w:rPr>
        <w:t>• Bid: stores auction reference, buyer reference, bid amount, and bid timestamp.</w:t>
      </w:r>
    </w:p>
    <w:p>
      <w:pPr>
        <w:pStyle w:val="BodyText"/>
      </w:pPr>
      <w:r>
        <w:rPr>
          <w:sz w:val="24"/>
          <w:szCs w:val="24"/>
          <w:rFonts w:ascii="Times New Roman" w:hAnsi="Times New Roman"/>
        </w:rPr>
        <w:t>• Order: stores buyer, artwork, auction, amount, payment status, delivery status, transaction details, and shipping address.</w:t>
      </w:r>
    </w:p>
    <w:p>
      <w:pPr>
        <w:pStyle w:val="BodyText"/>
      </w:pPr>
      <w:r>
        <w:rPr>
          <w:sz w:val="24"/>
          <w:szCs w:val="24"/>
          <w:rFonts w:ascii="Times New Roman" w:hAnsi="Times New Roman"/>
        </w:rPr>
        <w:t>• Notification: stores receiver, type, message, read status, and related event information.</w:t>
      </w:r>
    </w:p>
    <w:p>
      <w:r>
        <w:br w:type="page"/>
      </w:r>
    </w:p>
    <w:p>
      <w:pPr>
        <w:pStyle w:val="Heading1"/>
      </w:pPr>
      <w:r>
        <w:rPr>
          <w:b/>
          <w:sz w:val="32"/>
          <w:szCs w:val="32"/>
          <w:rFonts w:ascii="Times New Roman" w:hAnsi="Times New Roman"/>
        </w:rPr>
        <w:t>5. MODULE DESCRIPTION</w:t>
      </w:r>
    </w:p>
    <w:p>
      <w:pPr>
        <w:pStyle w:val="Heading2"/>
      </w:pPr>
      <w:r>
        <w:rPr>
          <w:b/>
          <w:sz w:val="28"/>
          <w:szCs w:val="28"/>
          <w:rFonts w:ascii="Times New Roman" w:hAnsi="Times New Roman"/>
        </w:rPr>
        <w:t>5.1 Authentication Module</w:t>
      </w:r>
    </w:p>
    <w:p>
      <w:pPr>
        <w:pStyle w:val="BodyText"/>
      </w:pPr>
      <w:r>
        <w:rPr>
          <w:sz w:val="24"/>
          <w:szCs w:val="24"/>
          <w:rFonts w:ascii="Times New Roman" w:hAnsi="Times New Roman"/>
        </w:rPr>
        <w:t>The authentication module includes registration, login, current user retrieval, and profile update features. Passwords are hashed with bcryptjs, and JWT is used to authenticate protected requests. Role-based protected routes separate Artist, Buyer, and Admin workflows.</w:t>
      </w:r>
    </w:p>
    <w:p>
      <w:pPr>
        <w:pStyle w:val="Heading2"/>
      </w:pPr>
      <w:r>
        <w:rPr>
          <w:b/>
          <w:sz w:val="28"/>
          <w:szCs w:val="28"/>
          <w:rFonts w:ascii="Times New Roman" w:hAnsi="Times New Roman"/>
        </w:rPr>
        <w:t>5.2 Gallery Module</w:t>
      </w:r>
    </w:p>
    <w:p>
      <w:pPr>
        <w:pStyle w:val="BodyText"/>
      </w:pPr>
      <w:r>
        <w:rPr>
          <w:sz w:val="24"/>
          <w:szCs w:val="24"/>
          <w:rFonts w:ascii="Times New Roman" w:hAnsi="Times New Roman"/>
        </w:rPr>
        <w:t>The gallery module displays artworks with filters for category, status, sort order, search text, and price range. Each artwork card links to a detailed page showing title, artist, category, description, price, status, and auction information when applicable.</w:t>
      </w:r>
    </w:p>
    <w:p>
      <w:pPr>
        <w:pStyle w:val="Heading2"/>
      </w:pPr>
      <w:r>
        <w:rPr>
          <w:b/>
          <w:sz w:val="28"/>
          <w:szCs w:val="28"/>
          <w:rFonts w:ascii="Times New Roman" w:hAnsi="Times New Roman"/>
        </w:rPr>
        <w:t>5.3 Artwork Upload Module</w:t>
      </w:r>
    </w:p>
    <w:p>
      <w:pPr>
        <w:pStyle w:val="BodyText"/>
      </w:pPr>
      <w:r>
        <w:rPr>
          <w:sz w:val="24"/>
          <w:szCs w:val="24"/>
          <w:rFonts w:ascii="Times New Roman" w:hAnsi="Times New Roman"/>
        </w:rPr>
        <w:t>Artists can upload artwork with title, description, category, medium, dimensions, base price, tags, and artwork image. The backend uses Multer to handle file upload and stores artwork metadata in MongoDB.</w:t>
      </w:r>
    </w:p>
    <w:p>
      <w:pPr>
        <w:pStyle w:val="Heading2"/>
      </w:pPr>
      <w:r>
        <w:rPr>
          <w:b/>
          <w:sz w:val="28"/>
          <w:szCs w:val="28"/>
          <w:rFonts w:ascii="Times New Roman" w:hAnsi="Times New Roman"/>
        </w:rPr>
        <w:t>5.4 Auction Module</w:t>
      </w:r>
    </w:p>
    <w:p>
      <w:pPr>
        <w:pStyle w:val="BodyText"/>
      </w:pPr>
      <w:r>
        <w:rPr>
          <w:sz w:val="24"/>
          <w:szCs w:val="24"/>
          <w:rFonts w:ascii="Times New Roman" w:hAnsi="Times New Roman"/>
        </w:rPr>
        <w:t>Artists can create auctions for available artworks. Buyers can view active auctions, inspect details, track countdown timers, view current highest bids, and place bids. Socket.IO updates auction pages when new bids are placed.</w:t>
      </w:r>
    </w:p>
    <w:p>
      <w:pPr>
        <w:pStyle w:val="Heading2"/>
      </w:pPr>
      <w:r>
        <w:rPr>
          <w:b/>
          <w:sz w:val="28"/>
          <w:szCs w:val="28"/>
          <w:rFonts w:ascii="Times New Roman" w:hAnsi="Times New Roman"/>
        </w:rPr>
        <w:t>5.5 Order and Payment Module</w:t>
      </w:r>
    </w:p>
    <w:p>
      <w:pPr>
        <w:pStyle w:val="BodyText"/>
      </w:pPr>
      <w:r>
        <w:rPr>
          <w:sz w:val="24"/>
          <w:szCs w:val="24"/>
          <w:rFonts w:ascii="Times New Roman" w:hAnsi="Times New Roman"/>
        </w:rPr>
        <w:t>The order module supports mock payment after a buyer wins or purchases artwork. Paid orders include transaction information and receipt display. This module is designed so a real payment provider can be integrated later.</w:t>
      </w:r>
    </w:p>
    <w:p>
      <w:pPr>
        <w:pStyle w:val="Heading2"/>
      </w:pPr>
      <w:r>
        <w:rPr>
          <w:b/>
          <w:sz w:val="28"/>
          <w:szCs w:val="28"/>
          <w:rFonts w:ascii="Times New Roman" w:hAnsi="Times New Roman"/>
        </w:rPr>
        <w:t>5.6 Notification Module</w:t>
      </w:r>
    </w:p>
    <w:p>
      <w:pPr>
        <w:pStyle w:val="BodyText"/>
      </w:pPr>
      <w:r>
        <w:rPr>
          <w:sz w:val="24"/>
          <w:szCs w:val="24"/>
          <w:rFonts w:ascii="Times New Roman" w:hAnsi="Times New Roman"/>
        </w:rPr>
        <w:t>Notifications inform users about bids, auction wins, payment events, and other general updates. Users can mark notifications as read or mark all notifications as read.</w:t>
      </w:r>
    </w:p>
    <w:p>
      <w:pPr>
        <w:pStyle w:val="Heading2"/>
      </w:pPr>
      <w:r>
        <w:rPr>
          <w:b/>
          <w:sz w:val="28"/>
          <w:szCs w:val="28"/>
          <w:rFonts w:ascii="Times New Roman" w:hAnsi="Times New Roman"/>
        </w:rPr>
        <w:t>5.7 Admin Module</w:t>
      </w:r>
    </w:p>
    <w:p>
      <w:pPr>
        <w:pStyle w:val="BodyText"/>
      </w:pPr>
      <w:r>
        <w:rPr>
          <w:sz w:val="24"/>
          <w:szCs w:val="24"/>
          <w:rFonts w:ascii="Times New Roman" w:hAnsi="Times New Roman"/>
        </w:rPr>
        <w:t>The admin dashboard provides platform statistics and management views for users, artworks, and auctions. Admin users can monitor the system and toggle or delete user accounts where required.</w:t>
      </w:r>
    </w:p>
    <w:p>
      <w:r>
        <w:br w:type="page"/>
      </w:r>
    </w:p>
    <w:p>
      <w:pPr>
        <w:pStyle w:val="Heading1"/>
      </w:pPr>
      <w:r>
        <w:rPr>
          <w:b/>
          <w:sz w:val="32"/>
          <w:szCs w:val="32"/>
          <w:rFonts w:ascii="Times New Roman" w:hAnsi="Times New Roman"/>
        </w:rPr>
        <w:t>6. IMPLEMENTATION DETAILS</w:t>
      </w:r>
    </w:p>
    <w:p>
      <w:pPr>
        <w:pStyle w:val="Heading2"/>
      </w:pPr>
      <w:r>
        <w:rPr>
          <w:b/>
          <w:sz w:val="28"/>
          <w:szCs w:val="28"/>
          <w:rFonts w:ascii="Times New Roman" w:hAnsi="Times New Roman"/>
        </w:rPr>
        <w:t>6.1 Frontend Implementation</w:t>
      </w:r>
    </w:p>
    <w:p>
      <w:pPr>
        <w:pStyle w:val="BodyText"/>
      </w:pPr>
      <w:r>
        <w:rPr>
          <w:sz w:val="24"/>
          <w:szCs w:val="24"/>
          <w:rFonts w:ascii="Times New Roman" w:hAnsi="Times New Roman"/>
        </w:rPr>
        <w:t>The frontend is organized into pages, components, Redux slices, and API services. React Router manages navigation. Redux Toolkit stores authentication, artworks, auctions, bids, orders, and notifications. Axios centralizes API calls and attaches JWT tokens to protected requests.</w:t>
      </w:r>
    </w:p>
    <w:p>
      <w:pPr>
        <w:pStyle w:val="Heading2"/>
      </w:pPr>
      <w:r>
        <w:rPr>
          <w:b/>
          <w:sz w:val="28"/>
          <w:szCs w:val="28"/>
          <w:rFonts w:ascii="Times New Roman" w:hAnsi="Times New Roman"/>
        </w:rPr>
        <w:t>6.2 Backend Implementation</w:t>
      </w:r>
    </w:p>
    <w:p>
      <w:pPr>
        <w:pStyle w:val="BodyText"/>
      </w:pPr>
      <w:r>
        <w:rPr>
          <w:sz w:val="24"/>
          <w:szCs w:val="24"/>
          <w:rFonts w:ascii="Times New Roman" w:hAnsi="Times New Roman"/>
        </w:rPr>
        <w:t>The backend is structured into routes, controllers, middleware, models, config, and utilities. Express handles API routing. Mongoose manages database schemas. Auth middleware protects routes by verifying JWT tokens. Role middleware restricts access to Artist, Buyer, and Admin operations.</w:t>
      </w:r>
    </w:p>
    <w:p>
      <w:pPr>
        <w:pStyle w:val="Heading2"/>
      </w:pPr>
      <w:r>
        <w:rPr>
          <w:b/>
          <w:sz w:val="28"/>
          <w:szCs w:val="28"/>
          <w:rFonts w:ascii="Times New Roman" w:hAnsi="Times New Roman"/>
        </w:rPr>
        <w:t>6.3 API Endpoints</w:t>
      </w:r>
    </w:p>
    <w:p>
      <w:pPr>
        <w:pStyle w:val="BodyText"/>
      </w:pPr>
      <w:r>
        <w:rPr>
          <w:sz w:val="24"/>
          <w:szCs w:val="24"/>
          <w:rFonts w:ascii="Times New Roman" w:hAnsi="Times New Roman"/>
        </w:rPr>
        <w:t>• /api/auth/register, /api/auth/login, /api/auth/me, /api/auth/profile</w:t>
      </w:r>
    </w:p>
    <w:p>
      <w:pPr>
        <w:pStyle w:val="BodyText"/>
      </w:pPr>
      <w:r>
        <w:rPr>
          <w:sz w:val="24"/>
          <w:szCs w:val="24"/>
          <w:rFonts w:ascii="Times New Roman" w:hAnsi="Times New Roman"/>
        </w:rPr>
        <w:t>• /api/artworks, /api/artworks/my, /api/artworks/:id</w:t>
      </w:r>
    </w:p>
    <w:p>
      <w:pPr>
        <w:pStyle w:val="BodyText"/>
      </w:pPr>
      <w:r>
        <w:rPr>
          <w:sz w:val="24"/>
          <w:szCs w:val="24"/>
          <w:rFonts w:ascii="Times New Roman" w:hAnsi="Times New Roman"/>
        </w:rPr>
        <w:t>• /api/auctions, /api/auctions/my, /api/auctions/:id, /api/auctions/:id/end</w:t>
      </w:r>
    </w:p>
    <w:p>
      <w:pPr>
        <w:pStyle w:val="BodyText"/>
      </w:pPr>
      <w:r>
        <w:rPr>
          <w:sz w:val="24"/>
          <w:szCs w:val="24"/>
          <w:rFonts w:ascii="Times New Roman" w:hAnsi="Times New Roman"/>
        </w:rPr>
        <w:t>• /api/bids, /api/bids/auction/:auctionId, /api/bids/my</w:t>
      </w:r>
    </w:p>
    <w:p>
      <w:pPr>
        <w:pStyle w:val="BodyText"/>
      </w:pPr>
      <w:r>
        <w:rPr>
          <w:sz w:val="24"/>
          <w:szCs w:val="24"/>
          <w:rFonts w:ascii="Times New Roman" w:hAnsi="Times New Roman"/>
        </w:rPr>
        <w:t>• /api/orders, /api/orders/my, /api/orders/:id, /api/orders/:id/pay</w:t>
      </w:r>
    </w:p>
    <w:p>
      <w:pPr>
        <w:pStyle w:val="BodyText"/>
      </w:pPr>
      <w:r>
        <w:rPr>
          <w:sz w:val="24"/>
          <w:szCs w:val="24"/>
          <w:rFonts w:ascii="Times New Roman" w:hAnsi="Times New Roman"/>
        </w:rPr>
        <w:t>• /api/notifications, /api/notifications/:id/read, /api/notifications/read-all</w:t>
      </w:r>
    </w:p>
    <w:p>
      <w:pPr>
        <w:pStyle w:val="BodyText"/>
      </w:pPr>
      <w:r>
        <w:rPr>
          <w:sz w:val="24"/>
          <w:szCs w:val="24"/>
          <w:rFonts w:ascii="Times New Roman" w:hAnsi="Times New Roman"/>
        </w:rPr>
        <w:t>• /api/admin/stats, /api/admin/users, /api/admin/artworks</w:t>
      </w:r>
    </w:p>
    <w:p>
      <w:r>
        <w:br w:type="page"/>
      </w:r>
    </w:p>
    <w:p>
      <w:pPr>
        <w:pStyle w:val="Heading1"/>
      </w:pPr>
      <w:r>
        <w:rPr>
          <w:b/>
          <w:sz w:val="32"/>
          <w:szCs w:val="32"/>
          <w:rFonts w:ascii="Times New Roman" w:hAnsi="Times New Roman"/>
        </w:rPr>
        <w:t>7. USER INTERFACE SCREENSHOTS</w:t>
      </w:r>
    </w:p>
    <w:p>
      <w:pPr>
        <w:pStyle w:val="BodyText"/>
      </w:pPr>
      <w:r>
        <w:rPr>
          <w:sz w:val="24"/>
          <w:szCs w:val="24"/>
          <w:rFonts w:ascii="Times New Roman" w:hAnsi="Times New Roman"/>
        </w:rPr>
        <w:t>The following screenshots were captured from the running local ArtVault application at http://localhost:5173.</w:t>
      </w:r>
    </w:p>
    <w:p>
      <w:pPr>
        <w:pStyle w:val="BodyText"/>
        <w:jc w:val="center"/>
      </w:pPr>
      <w:r>
        <w:rPr>
          <w:b/>
          <w:sz w:val="24"/>
          <w:szCs w:val="24"/>
          <w:rFonts w:ascii="Times New Roman" w:hAnsi="Times New Roman"/>
        </w:rPr>
        <w:t>Figure 7.1: Home Page</w:t>
      </w:r>
    </w:p>
    <w:p>
      <w:pPr>
        <w:jc w:val="center"/>
      </w:pPr>
      <w:r>
        <w:drawing>
          <wp:inline xmlns:wp="http://schemas.openxmlformats.org/drawingml/2006/wordprocessingDrawing" distT="0" distB="0" distL="0" distR="0">
            <wp:extent cx="5800000" cy="3821376"/>
            <wp:docPr id="1" name="01_home.png"/>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7.2: Artwork Gallery</w:t>
      </w:r>
    </w:p>
    <w:p>
      <w:pPr>
        <w:jc w:val="center"/>
      </w:pPr>
      <w:r>
        <w:drawing>
          <wp:inline xmlns:wp="http://schemas.openxmlformats.org/drawingml/2006/wordprocessingDrawing" distT="0" distB="0" distL="0" distR="0">
            <wp:extent cx="5800000" cy="3821376"/>
            <wp:docPr id="2" name="02_gallery.png"/>
            <a:graphic xmlns:a="http://schemas.openxmlformats.org/drawingml/2006/main">
              <a:graphicData uri="http://schemas.openxmlformats.org/drawingml/2006/picture">
                <pic:pic xmlns:pic="http://schemas.openxmlformats.org/drawingml/2006/picture">
                  <pic:nvPicPr>
                    <pic:cNvPr id="0" name="02_gallery.png"/>
                    <pic:cNvPicPr/>
                  </pic:nvPicPr>
                  <pic:blipFill>
                    <a:blip r:embed="rId2"/>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7.3: Auction Listing</w:t>
      </w:r>
    </w:p>
    <w:p>
      <w:pPr>
        <w:jc w:val="center"/>
      </w:pPr>
      <w:r>
        <w:drawing>
          <wp:inline xmlns:wp="http://schemas.openxmlformats.org/drawingml/2006/wordprocessingDrawing" distT="0" distB="0" distL="0" distR="0">
            <wp:extent cx="5800000" cy="3821376"/>
            <wp:docPr id="3" name="03_auctions.png"/>
            <a:graphic xmlns:a="http://schemas.openxmlformats.org/drawingml/2006/main">
              <a:graphicData uri="http://schemas.openxmlformats.org/drawingml/2006/picture">
                <pic:pic xmlns:pic="http://schemas.openxmlformats.org/drawingml/2006/picture">
                  <pic:nvPicPr>
                    <pic:cNvPr id="0" name="03_auctions.png"/>
                    <pic:cNvPicPr/>
                  </pic:nvPicPr>
                  <pic:blipFill>
                    <a:blip r:embed="rId3"/>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7.4: Artwork Details Page</w:t>
      </w:r>
    </w:p>
    <w:p>
      <w:pPr>
        <w:jc w:val="center"/>
      </w:pPr>
      <w:r>
        <w:drawing>
          <wp:inline xmlns:wp="http://schemas.openxmlformats.org/drawingml/2006/wordprocessingDrawing" distT="0" distB="0" distL="0" distR="0">
            <wp:extent cx="5800000" cy="3821376"/>
            <wp:docPr id="4" name="04_artwork_details.png"/>
            <a:graphic xmlns:a="http://schemas.openxmlformats.org/drawingml/2006/main">
              <a:graphicData uri="http://schemas.openxmlformats.org/drawingml/2006/picture">
                <pic:pic xmlns:pic="http://schemas.openxmlformats.org/drawingml/2006/picture">
                  <pic:nvPicPr>
                    <pic:cNvPr id="0" name="04_artwork_details.png"/>
                    <pic:cNvPicPr/>
                  </pic:nvPicPr>
                  <pic:blipFill>
                    <a:blip r:embed="rId4"/>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7.5: Auction Detail and Bid Panel</w:t>
      </w:r>
    </w:p>
    <w:p>
      <w:pPr>
        <w:jc w:val="center"/>
      </w:pPr>
      <w:r>
        <w:drawing>
          <wp:inline xmlns:wp="http://schemas.openxmlformats.org/drawingml/2006/wordprocessingDrawing" distT="0" distB="0" distL="0" distR="0">
            <wp:extent cx="5800000" cy="3821376"/>
            <wp:docPr id="5" name="05_auction_detail.png"/>
            <a:graphic xmlns:a="http://schemas.openxmlformats.org/drawingml/2006/main">
              <a:graphicData uri="http://schemas.openxmlformats.org/drawingml/2006/picture">
                <pic:pic xmlns:pic="http://schemas.openxmlformats.org/drawingml/2006/picture">
                  <pic:nvPicPr>
                    <pic:cNvPr id="0" name="05_auction_detail.png"/>
                    <pic:cNvPicPr/>
                  </pic:nvPicPr>
                  <pic:blipFill>
                    <a:blip r:embed="rId5"/>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7.6: Login Page</w:t>
      </w:r>
    </w:p>
    <w:p>
      <w:pPr>
        <w:jc w:val="center"/>
      </w:pPr>
      <w:r>
        <w:drawing>
          <wp:inline xmlns:wp="http://schemas.openxmlformats.org/drawingml/2006/wordprocessingDrawing" distT="0" distB="0" distL="0" distR="0">
            <wp:extent cx="5800000" cy="3821376"/>
            <wp:docPr id="6" name="06_login.png"/>
            <a:graphic xmlns:a="http://schemas.openxmlformats.org/drawingml/2006/main">
              <a:graphicData uri="http://schemas.openxmlformats.org/drawingml/2006/picture">
                <pic:pic xmlns:pic="http://schemas.openxmlformats.org/drawingml/2006/picture">
                  <pic:nvPicPr>
                    <pic:cNvPr id="0" name="06_login.png"/>
                    <pic:cNvPicPr/>
                  </pic:nvPicPr>
                  <pic:blipFill>
                    <a:blip r:embed="rId6"/>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7.7: Registration Page</w:t>
      </w:r>
    </w:p>
    <w:p>
      <w:pPr>
        <w:jc w:val="center"/>
      </w:pPr>
      <w:r>
        <w:drawing>
          <wp:inline xmlns:wp="http://schemas.openxmlformats.org/drawingml/2006/wordprocessingDrawing" distT="0" distB="0" distL="0" distR="0">
            <wp:extent cx="5800000" cy="3821376"/>
            <wp:docPr id="7" name="07_register.png"/>
            <a:graphic xmlns:a="http://schemas.openxmlformats.org/drawingml/2006/main">
              <a:graphicData uri="http://schemas.openxmlformats.org/drawingml/2006/picture">
                <pic:pic xmlns:pic="http://schemas.openxmlformats.org/drawingml/2006/picture">
                  <pic:nvPicPr>
                    <pic:cNvPr id="0" name="07_register.png"/>
                    <pic:cNvPicPr/>
                  </pic:nvPicPr>
                  <pic:blipFill>
                    <a:blip r:embed="rId7"/>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7.8: Protected Artist Upload Route</w:t>
      </w:r>
    </w:p>
    <w:p>
      <w:pPr>
        <w:jc w:val="center"/>
      </w:pPr>
      <w:r>
        <w:drawing>
          <wp:inline xmlns:wp="http://schemas.openxmlformats.org/drawingml/2006/wordprocessingDrawing" distT="0" distB="0" distL="0" distR="0">
            <wp:extent cx="5800000" cy="3821376"/>
            <wp:docPr id="8" name="08_upload_redirect.png"/>
            <a:graphic xmlns:a="http://schemas.openxmlformats.org/drawingml/2006/main">
              <a:graphicData uri="http://schemas.openxmlformats.org/drawingml/2006/picture">
                <pic:pic xmlns:pic="http://schemas.openxmlformats.org/drawingml/2006/picture">
                  <pic:nvPicPr>
                    <pic:cNvPr id="0" name="08_upload_redirect.png"/>
                    <pic:cNvPicPr/>
                  </pic:nvPicPr>
                  <pic:blipFill>
                    <a:blip r:embed="rId8"/>
                    <a:stretch>
                      <a:fillRect/>
                    </a:stretch>
                  </pic:blipFill>
                  <pic:spPr>
                    <a:xfrm>
                      <a:off x="0" y="0"/>
                      <a:ext cx="5800000" cy="3821376"/>
                    </a:xfrm>
                    <a:prstGeom prst="rect">
                      <a:avLst/>
                    </a:prstGeom>
                  </pic:spPr>
                </pic:pic>
              </a:graphicData>
            </a:graphic>
          </wp:inline>
        </w:drawing>
      </w:r>
    </w:p>
    <w:p>
      <w:pPr>
        <w:pStyle w:val="BodyText"/>
        <w:jc w:val="center"/>
      </w:pPr>
      <w:r>
        <w:rPr>
          <w:b/>
          <w:sz w:val="24"/>
          <w:szCs w:val="24"/>
          <w:rFonts w:ascii="Times New Roman" w:hAnsi="Times New Roman"/>
        </w:rPr>
        <w:t>Figure 7.9: Protected Notifications Route</w:t>
      </w:r>
    </w:p>
    <w:p>
      <w:pPr>
        <w:jc w:val="center"/>
      </w:pPr>
      <w:r>
        <w:drawing>
          <wp:inline xmlns:wp="http://schemas.openxmlformats.org/drawingml/2006/wordprocessingDrawing" distT="0" distB="0" distL="0" distR="0">
            <wp:extent cx="5800000" cy="3821376"/>
            <wp:docPr id="9" name="09_notifications_redirect.png"/>
            <a:graphic xmlns:a="http://schemas.openxmlformats.org/drawingml/2006/main">
              <a:graphicData uri="http://schemas.openxmlformats.org/drawingml/2006/picture">
                <pic:pic xmlns:pic="http://schemas.openxmlformats.org/drawingml/2006/picture">
                  <pic:nvPicPr>
                    <pic:cNvPr id="0" name="09_notifications_redirect.png"/>
                    <pic:cNvPicPr/>
                  </pic:nvPicPr>
                  <pic:blipFill>
                    <a:blip r:embed="rId9"/>
                    <a:stretch>
                      <a:fillRect/>
                    </a:stretch>
                  </pic:blipFill>
                  <pic:spPr>
                    <a:xfrm>
                      <a:off x="0" y="0"/>
                      <a:ext cx="5800000" cy="3821376"/>
                    </a:xfrm>
                    <a:prstGeom prst="rect">
                      <a:avLst/>
                    </a:prstGeom>
                  </pic:spPr>
                </pic:pic>
              </a:graphicData>
            </a:graphic>
          </wp:inline>
        </w:drawing>
      </w:r>
    </w:p>
    <w:p>
      <w:r>
        <w:br w:type="page"/>
      </w:r>
    </w:p>
    <w:p>
      <w:pPr>
        <w:pStyle w:val="Heading1"/>
      </w:pPr>
      <w:r>
        <w:rPr>
          <w:b/>
          <w:sz w:val="32"/>
          <w:szCs w:val="32"/>
          <w:rFonts w:ascii="Times New Roman" w:hAnsi="Times New Roman"/>
        </w:rPr>
        <w:t>8. TESTING</w:t>
      </w:r>
    </w:p>
    <w:p>
      <w:pPr>
        <w:pStyle w:val="BodyText"/>
      </w:pPr>
      <w:r>
        <w:rPr>
          <w:sz w:val="24"/>
          <w:szCs w:val="24"/>
          <w:rFonts w:ascii="Times New Roman" w:hAnsi="Times New Roman"/>
        </w:rPr>
        <w:t>Testing was performed by validating user flows, protected route behavior, API responses, data display, and frontend build quality. Public pages were checked in the browser and backend health was verified through the health API.</w:t>
      </w:r>
    </w:p>
    <w:p>
      <w:pPr>
        <w:pStyle w:val="Heading2"/>
      </w:pPr>
      <w:r>
        <w:rPr>
          <w:b/>
          <w:sz w:val="28"/>
          <w:szCs w:val="28"/>
          <w:rFonts w:ascii="Times New Roman" w:hAnsi="Times New Roman"/>
        </w:rPr>
        <w:t>8.1 Test Cases</w:t>
      </w:r>
    </w:p>
    <w:p>
      <w:pPr>
        <w:pStyle w:val="BodyText"/>
      </w:pPr>
      <w:r>
        <w:rPr>
          <w:sz w:val="24"/>
          <w:szCs w:val="24"/>
          <w:rFonts w:ascii="Times New Roman" w:hAnsi="Times New Roman"/>
        </w:rPr>
        <w:t>• Register User: Verify buyer or artist account creation with required fields.</w:t>
      </w:r>
    </w:p>
    <w:p>
      <w:pPr>
        <w:pStyle w:val="BodyText"/>
      </w:pPr>
      <w:r>
        <w:rPr>
          <w:sz w:val="24"/>
          <w:szCs w:val="24"/>
          <w:rFonts w:ascii="Times New Roman" w:hAnsi="Times New Roman"/>
        </w:rPr>
        <w:t>• Login User: Verify valid users receive token and dashboard access.</w:t>
      </w:r>
    </w:p>
    <w:p>
      <w:pPr>
        <w:pStyle w:val="BodyText"/>
      </w:pPr>
      <w:r>
        <w:rPr>
          <w:sz w:val="24"/>
          <w:szCs w:val="24"/>
          <w:rFonts w:ascii="Times New Roman" w:hAnsi="Times New Roman"/>
        </w:rPr>
        <w:t>• Browse Gallery: Verify artworks load and filters update results.</w:t>
      </w:r>
    </w:p>
    <w:p>
      <w:pPr>
        <w:pStyle w:val="BodyText"/>
      </w:pPr>
      <w:r>
        <w:rPr>
          <w:sz w:val="24"/>
          <w:szCs w:val="24"/>
          <w:rFonts w:ascii="Times New Roman" w:hAnsi="Times New Roman"/>
        </w:rPr>
        <w:t>• View Artwork Details: Verify artwork information, artist, price, status, and image display.</w:t>
      </w:r>
    </w:p>
    <w:p>
      <w:pPr>
        <w:pStyle w:val="BodyText"/>
      </w:pPr>
      <w:r>
        <w:rPr>
          <w:sz w:val="24"/>
          <w:szCs w:val="24"/>
          <w:rFonts w:ascii="Times New Roman" w:hAnsi="Times New Roman"/>
        </w:rPr>
        <w:t>• View Auctions: Verify active auctions and bid values are visible.</w:t>
      </w:r>
    </w:p>
    <w:p>
      <w:pPr>
        <w:pStyle w:val="BodyText"/>
      </w:pPr>
      <w:r>
        <w:rPr>
          <w:sz w:val="24"/>
          <w:szCs w:val="24"/>
          <w:rFonts w:ascii="Times New Roman" w:hAnsi="Times New Roman"/>
        </w:rPr>
        <w:t>• Place Bid: Verify buyer can submit a bid higher than current highest bid.</w:t>
      </w:r>
    </w:p>
    <w:p>
      <w:pPr>
        <w:pStyle w:val="BodyText"/>
      </w:pPr>
      <w:r>
        <w:rPr>
          <w:sz w:val="24"/>
          <w:szCs w:val="24"/>
          <w:rFonts w:ascii="Times New Roman" w:hAnsi="Times New Roman"/>
        </w:rPr>
        <w:t>• Protected Routes: Verify unauthenticated users are redirected to login.</w:t>
      </w:r>
    </w:p>
    <w:p>
      <w:pPr>
        <w:pStyle w:val="BodyText"/>
      </w:pPr>
      <w:r>
        <w:rPr>
          <w:sz w:val="24"/>
          <w:szCs w:val="24"/>
          <w:rFonts w:ascii="Times New Roman" w:hAnsi="Times New Roman"/>
        </w:rPr>
        <w:t>• Admin Dashboard: Verify platform statistics and management tables load for admin role.</w:t>
      </w:r>
    </w:p>
    <w:p>
      <w:pPr>
        <w:pStyle w:val="BodyText"/>
      </w:pPr>
      <w:r>
        <w:rPr>
          <w:sz w:val="24"/>
          <w:szCs w:val="24"/>
          <w:rFonts w:ascii="Times New Roman" w:hAnsi="Times New Roman"/>
        </w:rPr>
        <w:t>• Build and Lint: Verify frontend checks pass without lint errors.</w:t>
      </w:r>
    </w:p>
    <w:p>
      <w:pPr>
        <w:pStyle w:val="Heading2"/>
      </w:pPr>
      <w:r>
        <w:rPr>
          <w:b/>
          <w:sz w:val="28"/>
          <w:szCs w:val="28"/>
          <w:rFonts w:ascii="Times New Roman" w:hAnsi="Times New Roman"/>
        </w:rPr>
        <w:t>8.2 Validation Result</w:t>
      </w:r>
    </w:p>
    <w:p>
      <w:pPr>
        <w:pStyle w:val="BodyText"/>
      </w:pPr>
      <w:r>
        <w:rPr>
          <w:sz w:val="24"/>
          <w:szCs w:val="24"/>
          <w:rFonts w:ascii="Times New Roman" w:hAnsi="Times New Roman"/>
        </w:rPr>
        <w:t>• Frontend local server responded successfully at http://localhost:5173.</w:t>
      </w:r>
    </w:p>
    <w:p>
      <w:pPr>
        <w:pStyle w:val="BodyText"/>
      </w:pPr>
      <w:r>
        <w:rPr>
          <w:sz w:val="24"/>
          <w:szCs w:val="24"/>
          <w:rFonts w:ascii="Times New Roman" w:hAnsi="Times New Roman"/>
        </w:rPr>
        <w:t>• Backend health endpoint responded successfully at http://localhost:5000/api/health.</w:t>
      </w:r>
    </w:p>
    <w:p>
      <w:pPr>
        <w:pStyle w:val="BodyText"/>
      </w:pPr>
      <w:r>
        <w:rPr>
          <w:sz w:val="24"/>
          <w:szCs w:val="24"/>
          <w:rFonts w:ascii="Times New Roman" w:hAnsi="Times New Roman"/>
        </w:rPr>
        <w:t>• Artwork API returned populated artwork records.</w:t>
      </w:r>
    </w:p>
    <w:p>
      <w:pPr>
        <w:pStyle w:val="BodyText"/>
      </w:pPr>
      <w:r>
        <w:rPr>
          <w:sz w:val="24"/>
          <w:szCs w:val="24"/>
          <w:rFonts w:ascii="Times New Roman" w:hAnsi="Times New Roman"/>
        </w:rPr>
        <w:t>• Auction API returned active auction records with artwork and bidder data.</w:t>
      </w:r>
    </w:p>
    <w:p>
      <w:pPr>
        <w:pStyle w:val="BodyText"/>
      </w:pPr>
      <w:r>
        <w:rPr>
          <w:sz w:val="24"/>
          <w:szCs w:val="24"/>
          <w:rFonts w:ascii="Times New Roman" w:hAnsi="Times New Roman"/>
        </w:rPr>
        <w:t>• Screenshots were captured from the live local application.</w:t>
      </w:r>
    </w:p>
    <w:p>
      <w:r>
        <w:br w:type="page"/>
      </w:r>
    </w:p>
    <w:p>
      <w:pPr>
        <w:pStyle w:val="Heading1"/>
      </w:pPr>
      <w:r>
        <w:rPr>
          <w:b/>
          <w:sz w:val="32"/>
          <w:szCs w:val="32"/>
          <w:rFonts w:ascii="Times New Roman" w:hAnsi="Times New Roman"/>
        </w:rPr>
        <w:t>9. FUTURE SCOPE</w:t>
      </w:r>
    </w:p>
    <w:p>
      <w:pPr>
        <w:pStyle w:val="BodyText"/>
      </w:pPr>
      <w:r>
        <w:rPr>
          <w:sz w:val="24"/>
          <w:szCs w:val="24"/>
          <w:rFonts w:ascii="Times New Roman" w:hAnsi="Times New Roman"/>
        </w:rPr>
        <w:t>• Integrate a real payment gateway such as Razorpay or Stripe.</w:t>
      </w:r>
    </w:p>
    <w:p>
      <w:pPr>
        <w:pStyle w:val="BodyText"/>
      </w:pPr>
      <w:r>
        <w:rPr>
          <w:sz w:val="24"/>
          <w:szCs w:val="24"/>
          <w:rFonts w:ascii="Times New Roman" w:hAnsi="Times New Roman"/>
        </w:rPr>
        <w:t>• Add advanced auction rules such as bid increments, reserve price, and auto-extension.</w:t>
      </w:r>
    </w:p>
    <w:p>
      <w:pPr>
        <w:pStyle w:val="BodyText"/>
      </w:pPr>
      <w:r>
        <w:rPr>
          <w:sz w:val="24"/>
          <w:szCs w:val="24"/>
          <w:rFonts w:ascii="Times New Roman" w:hAnsi="Times New Roman"/>
        </w:rPr>
        <w:t>• Add email notifications for bid updates and payment confirmations.</w:t>
      </w:r>
    </w:p>
    <w:p>
      <w:pPr>
        <w:pStyle w:val="BodyText"/>
      </w:pPr>
      <w:r>
        <w:rPr>
          <w:sz w:val="24"/>
          <w:szCs w:val="24"/>
          <w:rFonts w:ascii="Times New Roman" w:hAnsi="Times New Roman"/>
        </w:rPr>
        <w:t>• Add artist verification and artwork approval workflow.</w:t>
      </w:r>
    </w:p>
    <w:p>
      <w:pPr>
        <w:pStyle w:val="BodyText"/>
      </w:pPr>
      <w:r>
        <w:rPr>
          <w:sz w:val="24"/>
          <w:szCs w:val="24"/>
          <w:rFonts w:ascii="Times New Roman" w:hAnsi="Times New Roman"/>
        </w:rPr>
        <w:t>• Add order shipment tracking and delivery partner integration.</w:t>
      </w:r>
    </w:p>
    <w:p>
      <w:pPr>
        <w:pStyle w:val="BodyText"/>
      </w:pPr>
      <w:r>
        <w:rPr>
          <w:sz w:val="24"/>
          <w:szCs w:val="24"/>
          <w:rFonts w:ascii="Times New Roman" w:hAnsi="Times New Roman"/>
        </w:rPr>
        <w:t>• Add analytics reports for artists and administrators.</w:t>
      </w:r>
    </w:p>
    <w:p>
      <w:pPr>
        <w:pStyle w:val="BodyText"/>
      </w:pPr>
      <w:r>
        <w:rPr>
          <w:sz w:val="24"/>
          <w:szCs w:val="24"/>
          <w:rFonts w:ascii="Times New Roman" w:hAnsi="Times New Roman"/>
        </w:rPr>
        <w:t>• Improve image storage using cloud services such as Cloudinary or AWS S3.</w:t>
      </w:r>
    </w:p>
    <w:p>
      <w:r>
        <w:br w:type="page"/>
      </w:r>
    </w:p>
    <w:p>
      <w:pPr>
        <w:pStyle w:val="Heading1"/>
      </w:pPr>
      <w:r>
        <w:rPr>
          <w:b/>
          <w:sz w:val="32"/>
          <w:szCs w:val="32"/>
          <w:rFonts w:ascii="Times New Roman" w:hAnsi="Times New Roman"/>
        </w:rPr>
        <w:t>10. CONCLUSION</w:t>
      </w:r>
    </w:p>
    <w:p>
      <w:pPr>
        <w:pStyle w:val="BodyText"/>
      </w:pPr>
      <w:r>
        <w:rPr>
          <w:sz w:val="24"/>
          <w:szCs w:val="24"/>
          <w:rFonts w:ascii="Times New Roman" w:hAnsi="Times New Roman"/>
        </w:rPr>
        <w:t>ArtVault successfully demonstrates a full-stack online art gallery and auction platform. The project combines a responsive React frontend, Express backend, MongoDB database, JWT authentication, role-based access, real-time auction updates, mock payment flow, and dashboards for different users. It provides a practical solution for artists and buyers and can be extended into a production-ready marketplace with payment, verification, and deployment enhancements.</w:t>
      </w:r>
    </w:p>
    <w:p>
      <w:r>
        <w:br w:type="page"/>
      </w:r>
    </w:p>
    <w:p>
      <w:pPr>
        <w:pStyle w:val="Heading1"/>
      </w:pPr>
      <w:r>
        <w:rPr>
          <w:b/>
          <w:sz w:val="32"/>
          <w:szCs w:val="32"/>
          <w:rFonts w:ascii="Times New Roman" w:hAnsi="Times New Roman"/>
        </w:rPr>
        <w:t>11. REFERENCES</w:t>
      </w:r>
    </w:p>
    <w:p>
      <w:pPr>
        <w:pStyle w:val="BodyText"/>
      </w:pPr>
      <w:r>
        <w:rPr>
          <w:sz w:val="24"/>
          <w:szCs w:val="24"/>
          <w:rFonts w:ascii="Times New Roman" w:hAnsi="Times New Roman"/>
        </w:rPr>
        <w:t>• React Documentation - https://react.dev/</w:t>
      </w:r>
    </w:p>
    <w:p>
      <w:pPr>
        <w:pStyle w:val="BodyText"/>
      </w:pPr>
      <w:r>
        <w:rPr>
          <w:sz w:val="24"/>
          <w:szCs w:val="24"/>
          <w:rFonts w:ascii="Times New Roman" w:hAnsi="Times New Roman"/>
        </w:rPr>
        <w:t>• Vite Documentation - https://vite.dev/</w:t>
      </w:r>
    </w:p>
    <w:p>
      <w:pPr>
        <w:pStyle w:val="BodyText"/>
      </w:pPr>
      <w:r>
        <w:rPr>
          <w:sz w:val="24"/>
          <w:szCs w:val="24"/>
          <w:rFonts w:ascii="Times New Roman" w:hAnsi="Times New Roman"/>
        </w:rPr>
        <w:t>• Express Documentation - https://expressjs.com/</w:t>
      </w:r>
    </w:p>
    <w:p>
      <w:pPr>
        <w:pStyle w:val="BodyText"/>
      </w:pPr>
      <w:r>
        <w:rPr>
          <w:sz w:val="24"/>
          <w:szCs w:val="24"/>
          <w:rFonts w:ascii="Times New Roman" w:hAnsi="Times New Roman"/>
        </w:rPr>
        <w:t>• MongoDB Documentation - https://www.mongodb.com/docs/</w:t>
      </w:r>
    </w:p>
    <w:p>
      <w:pPr>
        <w:pStyle w:val="BodyText"/>
      </w:pPr>
      <w:r>
        <w:rPr>
          <w:sz w:val="24"/>
          <w:szCs w:val="24"/>
          <w:rFonts w:ascii="Times New Roman" w:hAnsi="Times New Roman"/>
        </w:rPr>
        <w:t>• Mongoose Documentation - https://mongoosejs.com/</w:t>
      </w:r>
    </w:p>
    <w:p>
      <w:pPr>
        <w:pStyle w:val="BodyText"/>
      </w:pPr>
      <w:r>
        <w:rPr>
          <w:sz w:val="24"/>
          <w:szCs w:val="24"/>
          <w:rFonts w:ascii="Times New Roman" w:hAnsi="Times New Roman"/>
        </w:rPr>
        <w:t>• Socket.IO Documentation - https://socket.io/docs/</w:t>
      </w:r>
    </w:p>
    <w:p>
      <w:pPr>
        <w:pStyle w:val="BodyText"/>
      </w:pPr>
      <w:r>
        <w:rPr>
          <w:sz w:val="24"/>
          <w:szCs w:val="24"/>
          <w:rFonts w:ascii="Times New Roman" w:hAnsi="Times New Roman"/>
        </w:rPr>
        <w:t>• Redux Toolkit Documentation - https://redux-toolkit.js.org/</w:t>
      </w:r>
    </w:p>
    <w:p>
      <w:r>
        <w:br w:type="page"/>
      </w:r>
    </w:p>
    <w:sectPr>
      <w:pgSz w:w="11906" w:h="16838"/>
      <w:pgMar w:top="1440" w:right="1224" w:bottom="1440" w:left="1440" w:header="720" w:footer="720"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01_home.png"/><Relationship Id="rId2" Type="http://schemas.openxmlformats.org/officeDocument/2006/relationships/image" Target="media/02_gallery.png"/><Relationship Id="rId3" Type="http://schemas.openxmlformats.org/officeDocument/2006/relationships/image" Target="media/03_auctions.png"/><Relationship Id="rId4" Type="http://schemas.openxmlformats.org/officeDocument/2006/relationships/image" Target="media/04_artwork_details.png"/><Relationship Id="rId5" Type="http://schemas.openxmlformats.org/officeDocument/2006/relationships/image" Target="media/05_auction_detail.png"/><Relationship Id="rId6" Type="http://schemas.openxmlformats.org/officeDocument/2006/relationships/image" Target="media/06_login.png"/><Relationship Id="rId7" Type="http://schemas.openxmlformats.org/officeDocument/2006/relationships/image" Target="media/07_register.png"/><Relationship Id="rId8" Type="http://schemas.openxmlformats.org/officeDocument/2006/relationships/image" Target="media/08_upload_redirect.png"/><Relationship Id="rId9" Type="http://schemas.openxmlformats.org/officeDocument/2006/relationships/image" Target="media/09_notifications_redirect.png"/></Relationships>
</file>