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979" w:right="1008" w:bottom="893" w:left="1008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586"/>
        <w:sz w:val="15"/>
      </w:rPr>
      <w:t xml:space="preserve">ADAS-PO-[YYYY]-[NNNN]  |  Avionics bracket PO  |  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7365D"/>
        <w:sz w:val="15"/>
      </w:rPr>
      <w:t>AEROVA DEFENCE AND AEROSPACE SYSTEMS PRIVATE LIMITED  |  ILLUSTRATIVE PURCHASE ORDER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222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22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2222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4" w:lineRule="auto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Order</dc:title>
  <dc:subject/>
  <dc:creator>CapabilityX</dc:creator>
  <cp:keywords/>
  <dc:description/>
  <cp:lastModifiedBy>CapabilityX</cp:lastModifiedBy>
  <cp:revision>1</cp:revision>
  <dcterms:created xsi:type="dcterms:W3CDTF">2013-12-23T23:15:00Z</dcterms:created>
  <dcterms:modified xsi:type="dcterms:W3CDTF">2013-12-23T23:15:00Z</dcterms:modified>
  <cp:category/>
</cp:coreProperties>
</file>