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40" w:after="240" w:line="240"/>
        <w:ind w:right="0" w:left="72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  <w:t xml:space="preserve">MODERN HTML ASSIGNMENT</w:t>
      </w:r>
    </w:p>
    <w:p>
      <w:pPr>
        <w:spacing w:before="240" w:after="240" w:line="240"/>
        <w:ind w:right="0" w:left="72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</w:pPr>
    </w:p>
    <w:p>
      <w:pPr>
        <w:numPr>
          <w:ilvl w:val="0"/>
          <w:numId w:val="2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Features of HTML5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</w:t>
        <w:br/>
        <w:t xml:space="preserve">HTML5 introduced numerous features and improvements over its predecessors, including: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Semantic Elements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New elements like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&lt;header&gt;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&lt;nav&gt;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&lt;article&gt;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and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&lt;footer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&gt; to better structure web content.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Audio and Video Support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Native support for embedding audio and video without plugins using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&lt;audio&gt;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&lt;video&gt;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elements.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Canvas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A drawing surface for creating graphics and animations.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Local Storage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The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localStorage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sessionStorage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APIs for client-side storage.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Web Workers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The ability to run JavaScript code in the background to improve performance.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Geolocation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Support for determining a user's geographical location.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Form Enhancements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New input types (e.g.,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date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email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number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 and attributes (e.g.,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placeholder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required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).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Offline Web Applications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Support for creating web apps that work offline using the Application Cache API.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Improved Accessibility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Enhanced support for accessibility features.</w:t>
      </w:r>
    </w:p>
    <w:p>
      <w:pPr>
        <w:numPr>
          <w:ilvl w:val="0"/>
          <w:numId w:val="2"/>
        </w:numPr>
        <w:spacing w:before="0" w:after="24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WebSocket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A protocol for real-time, full-duplex communication.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-------------------------------------------------------------------------------------------------------------------------</w:t>
      </w:r>
    </w:p>
    <w:p>
      <w:pPr>
        <w:numPr>
          <w:ilvl w:val="0"/>
          <w:numId w:val="6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HTML Entities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</w:t>
        <w:br/>
        <w:t xml:space="preserve">HTML entities are special characters represented by their corresponding entity names or codes. Here are five commonly used HTML entities:</w:t>
      </w:r>
    </w:p>
    <w:p>
      <w:pPr>
        <w:numPr>
          <w:ilvl w:val="0"/>
          <w:numId w:val="6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&amp;lt;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for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&lt;</w:t>
      </w:r>
    </w:p>
    <w:p>
      <w:pPr>
        <w:numPr>
          <w:ilvl w:val="0"/>
          <w:numId w:val="6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&amp;gt;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for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&gt;</w:t>
      </w:r>
    </w:p>
    <w:p>
      <w:pPr>
        <w:numPr>
          <w:ilvl w:val="0"/>
          <w:numId w:val="6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&amp;amp;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for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&amp;</w:t>
      </w:r>
    </w:p>
    <w:p>
      <w:pPr>
        <w:numPr>
          <w:ilvl w:val="0"/>
          <w:numId w:val="6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&amp;quot;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for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"</w:t>
      </w:r>
    </w:p>
    <w:p>
      <w:pPr>
        <w:numPr>
          <w:ilvl w:val="0"/>
          <w:numId w:val="6"/>
        </w:numPr>
        <w:spacing w:before="0" w:after="24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&amp;copy;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for ©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-------------------------------------------------------------------------------------------------------------------------</w:t>
      </w:r>
    </w:p>
    <w:p>
      <w:pPr>
        <w:numPr>
          <w:ilvl w:val="0"/>
          <w:numId w:val="10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Web Accessibility (WAI)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10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Web Accessibility Initiative (WAI)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It's an effort by the World Wide Web Consortium (W3C) to improve the accessibility of the web for people with disabilities.</w:t>
      </w:r>
    </w:p>
    <w:p>
      <w:pPr>
        <w:numPr>
          <w:ilvl w:val="0"/>
          <w:numId w:val="10"/>
        </w:numPr>
        <w:spacing w:before="0" w:after="24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Assistive Devices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Common assistive devices include screen readers (e.g., JAWS, NVDA), screen magnifiers, braille displays, voice recognition software, and keyboard alternatives.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-------------------------------------------------------------------------------------------------------------------------</w:t>
      </w:r>
    </w:p>
    <w:p>
      <w:pPr>
        <w:numPr>
          <w:ilvl w:val="0"/>
          <w:numId w:val="14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Ways to Improve Accessibility of HTML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14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Use semantic HTML elements.</w:t>
      </w:r>
    </w:p>
    <w:p>
      <w:pPr>
        <w:numPr>
          <w:ilvl w:val="0"/>
          <w:numId w:val="14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Provide descriptive alt text for images.</w:t>
      </w:r>
    </w:p>
    <w:p>
      <w:pPr>
        <w:numPr>
          <w:ilvl w:val="0"/>
          <w:numId w:val="14"/>
        </w:numPr>
        <w:spacing w:before="0" w:after="24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Ensure keyboard navigation and focus management.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-------------------------------------------------------------------------------------------------------------------------</w:t>
      </w:r>
    </w:p>
    <w:p>
      <w:pPr>
        <w:numPr>
          <w:ilvl w:val="0"/>
          <w:numId w:val="18"/>
        </w:numPr>
        <w:spacing w:before="24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Tab Index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</w:t>
        <w:br/>
        <w:t xml:space="preserve">The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tabindex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attribute specifies the order in which elements receive keyboard focus when a user presses the "Tab" key. It's used to control the sequence of focusable elements on a web page, allowing developers to customize the tabbing order for accessibility or usability purposes.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-------------------------------------------------------------------------------------------------------------------------</w:t>
      </w:r>
    </w:p>
    <w:p>
      <w:pPr>
        <w:numPr>
          <w:ilvl w:val="0"/>
          <w:numId w:val="20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Semantic HTML Tags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20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&lt;header&gt;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Represents introductory content, typically containing headings and navigation.</w:t>
      </w:r>
    </w:p>
    <w:p>
      <w:pPr>
        <w:numPr>
          <w:ilvl w:val="0"/>
          <w:numId w:val="20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&lt;nav&gt;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Represents a section with navigation links.</w:t>
      </w:r>
    </w:p>
    <w:p>
      <w:pPr>
        <w:numPr>
          <w:ilvl w:val="0"/>
          <w:numId w:val="20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&lt;article&gt;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Represents a self-contained composition, such as a blog post or news article.</w:t>
      </w:r>
    </w:p>
    <w:p>
      <w:pPr>
        <w:numPr>
          <w:ilvl w:val="0"/>
          <w:numId w:val="20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&lt;section&gt;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Represents a thematic grouping of content.</w:t>
      </w:r>
    </w:p>
    <w:p>
      <w:pPr>
        <w:numPr>
          <w:ilvl w:val="0"/>
          <w:numId w:val="20"/>
        </w:numPr>
        <w:spacing w:before="0" w:after="24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&lt;footer&gt;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Represents the footer of a document or section.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-------------------------------------------------------------------------------------------------------------------------</w:t>
      </w:r>
    </w:p>
    <w:p>
      <w:pPr>
        <w:numPr>
          <w:ilvl w:val="0"/>
          <w:numId w:val="24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Benefits of Using Semantic Tags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24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Improved Accessibility: Assistive technologies can better understand and navigate the content.</w:t>
      </w:r>
    </w:p>
    <w:p>
      <w:pPr>
        <w:numPr>
          <w:ilvl w:val="0"/>
          <w:numId w:val="24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SEO: Search engines can better index and rank content.</w:t>
      </w:r>
    </w:p>
    <w:p>
      <w:pPr>
        <w:numPr>
          <w:ilvl w:val="0"/>
          <w:numId w:val="24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Maintenance: Easier to read and maintain code.</w:t>
      </w:r>
    </w:p>
    <w:p>
      <w:pPr>
        <w:numPr>
          <w:ilvl w:val="0"/>
          <w:numId w:val="24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Consistency: Promotes consistent structure and styling.</w:t>
      </w:r>
    </w:p>
    <w:p>
      <w:pPr>
        <w:numPr>
          <w:ilvl w:val="0"/>
          <w:numId w:val="24"/>
        </w:numPr>
        <w:spacing w:before="0" w:after="24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Clarity: Enhances the understanding of content's meaning and purpose.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-------------------------------------------------------------------------------------------------------------------------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2">
    <w:abstractNumId w:val="36"/>
  </w:num>
  <w:num w:numId="6">
    <w:abstractNumId w:val="30"/>
  </w:num>
  <w:num w:numId="10">
    <w:abstractNumId w:val="24"/>
  </w:num>
  <w:num w:numId="14">
    <w:abstractNumId w:val="18"/>
  </w:num>
  <w:num w:numId="18">
    <w:abstractNumId w:val="12"/>
  </w:num>
  <w:num w:numId="20">
    <w:abstractNumId w:val="6"/>
  </w:num>
  <w:num w:numId="2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